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AC1" w:rsidRDefault="00200AC1" w:rsidP="00200AC1">
      <w:pPr>
        <w:spacing w:line="243" w:lineRule="auto"/>
        <w:ind w:left="246"/>
        <w:jc w:val="center"/>
        <w:rPr>
          <w:b/>
          <w:sz w:val="28"/>
          <w:szCs w:val="20"/>
        </w:rPr>
      </w:pPr>
    </w:p>
    <w:p w:rsidR="007C11F6" w:rsidRPr="00200AC1" w:rsidRDefault="00296349" w:rsidP="00200AC1">
      <w:pPr>
        <w:spacing w:line="243" w:lineRule="auto"/>
        <w:ind w:left="246"/>
        <w:jc w:val="center"/>
        <w:rPr>
          <w:sz w:val="28"/>
          <w:szCs w:val="20"/>
        </w:rPr>
      </w:pPr>
      <w:bookmarkStart w:id="0" w:name="_GoBack"/>
      <w:bookmarkEnd w:id="0"/>
      <w:r w:rsidRPr="00200AC1">
        <w:rPr>
          <w:b/>
          <w:sz w:val="28"/>
          <w:szCs w:val="20"/>
        </w:rPr>
        <w:t xml:space="preserve">LEY DE PARTICIPACIÓN CIUDADANA PARA EL ESTADO DE MICHOACÁN DE </w:t>
      </w:r>
      <w:r w:rsidRPr="00200AC1">
        <w:rPr>
          <w:b/>
          <w:sz w:val="28"/>
          <w:szCs w:val="20"/>
        </w:rPr>
        <w:t>OCAMPO</w:t>
      </w:r>
    </w:p>
    <w:p w:rsidR="007C11F6" w:rsidRPr="00200AC1" w:rsidRDefault="00296349">
      <w:pPr>
        <w:spacing w:after="36" w:line="240" w:lineRule="auto"/>
        <w:ind w:left="0" w:firstLine="0"/>
        <w:jc w:val="center"/>
        <w:rPr>
          <w:szCs w:val="20"/>
        </w:rPr>
      </w:pPr>
      <w:r w:rsidRPr="00200AC1">
        <w:rPr>
          <w:szCs w:val="20"/>
        </w:rPr>
        <w:t xml:space="preserve"> </w:t>
      </w:r>
    </w:p>
    <w:p w:rsidR="00200AC1" w:rsidRPr="00200AC1" w:rsidRDefault="00296349" w:rsidP="00200AC1">
      <w:pPr>
        <w:ind w:left="2137" w:hanging="1791"/>
        <w:jc w:val="right"/>
        <w:rPr>
          <w:sz w:val="16"/>
          <w:szCs w:val="20"/>
        </w:rPr>
      </w:pPr>
      <w:r w:rsidRPr="00200AC1">
        <w:rPr>
          <w:sz w:val="16"/>
          <w:szCs w:val="20"/>
        </w:rPr>
        <w:t xml:space="preserve">TEXTO ORGINAL PUBLICADO EN EL PERIÓDICO OFICIAL DEL ESTADO, </w:t>
      </w:r>
    </w:p>
    <w:p w:rsidR="00200AC1" w:rsidRPr="00200AC1" w:rsidRDefault="00296349" w:rsidP="00200AC1">
      <w:pPr>
        <w:ind w:left="2137" w:hanging="1791"/>
        <w:jc w:val="right"/>
        <w:rPr>
          <w:sz w:val="16"/>
          <w:szCs w:val="20"/>
        </w:rPr>
      </w:pPr>
      <w:r w:rsidRPr="00200AC1">
        <w:rPr>
          <w:sz w:val="16"/>
          <w:szCs w:val="20"/>
        </w:rPr>
        <w:t xml:space="preserve">EL 24 DE ENERO DE 2012, </w:t>
      </w:r>
    </w:p>
    <w:p w:rsidR="007C11F6" w:rsidRPr="00200AC1" w:rsidRDefault="00296349" w:rsidP="00200AC1">
      <w:pPr>
        <w:ind w:left="2137" w:hanging="1791"/>
        <w:jc w:val="right"/>
        <w:rPr>
          <w:sz w:val="16"/>
          <w:szCs w:val="20"/>
        </w:rPr>
      </w:pPr>
      <w:r w:rsidRPr="00200AC1">
        <w:rPr>
          <w:sz w:val="16"/>
          <w:szCs w:val="20"/>
        </w:rPr>
        <w:t xml:space="preserve">TOMO: CLIII, NÚMERO: 51. </w:t>
      </w:r>
    </w:p>
    <w:p w:rsidR="007C11F6" w:rsidRPr="00200AC1" w:rsidRDefault="00296349">
      <w:pPr>
        <w:spacing w:after="36" w:line="240" w:lineRule="auto"/>
        <w:ind w:left="0" w:firstLine="0"/>
        <w:jc w:val="center"/>
        <w:rPr>
          <w:sz w:val="16"/>
          <w:szCs w:val="20"/>
        </w:rPr>
      </w:pPr>
      <w:r w:rsidRPr="00200AC1">
        <w:rPr>
          <w:b/>
          <w:sz w:val="16"/>
          <w:szCs w:val="20"/>
        </w:rPr>
        <w:t xml:space="preserve"> </w:t>
      </w:r>
    </w:p>
    <w:p w:rsidR="007C11F6" w:rsidRPr="00200AC1" w:rsidRDefault="007C11F6">
      <w:pPr>
        <w:spacing w:after="36" w:line="240" w:lineRule="auto"/>
        <w:ind w:left="0" w:firstLine="0"/>
        <w:jc w:val="center"/>
        <w:rPr>
          <w:szCs w:val="20"/>
        </w:rPr>
      </w:pPr>
    </w:p>
    <w:p w:rsidR="007C11F6" w:rsidRPr="00200AC1" w:rsidRDefault="007C11F6">
      <w:pPr>
        <w:spacing w:after="36" w:line="240" w:lineRule="auto"/>
        <w:ind w:left="0" w:firstLine="0"/>
        <w:jc w:val="left"/>
        <w:rPr>
          <w:szCs w:val="20"/>
        </w:rPr>
      </w:pPr>
    </w:p>
    <w:p w:rsidR="007C11F6" w:rsidRPr="00200AC1" w:rsidRDefault="00296349">
      <w:pPr>
        <w:spacing w:line="243" w:lineRule="auto"/>
        <w:ind w:left="246"/>
        <w:rPr>
          <w:szCs w:val="20"/>
        </w:rPr>
      </w:pPr>
      <w:r w:rsidRPr="00200AC1">
        <w:rPr>
          <w:b/>
          <w:szCs w:val="20"/>
        </w:rPr>
        <w:t xml:space="preserve">LEY DE PARTICIPACIÓN CIUDADANA PARA EL ESTADO DE MICHOACÁN DE </w:t>
      </w:r>
    </w:p>
    <w:p w:rsidR="007C11F6" w:rsidRPr="00200AC1" w:rsidRDefault="00296349">
      <w:pPr>
        <w:spacing w:line="240" w:lineRule="auto"/>
        <w:ind w:left="10" w:right="-15"/>
        <w:jc w:val="center"/>
        <w:rPr>
          <w:szCs w:val="20"/>
        </w:rPr>
      </w:pPr>
      <w:r w:rsidRPr="00200AC1">
        <w:rPr>
          <w:b/>
          <w:szCs w:val="20"/>
        </w:rPr>
        <w:t xml:space="preserve">OCAMPO </w:t>
      </w:r>
    </w:p>
    <w:p w:rsidR="007C11F6" w:rsidRPr="00200AC1" w:rsidRDefault="00296349">
      <w:pPr>
        <w:spacing w:after="36" w:line="240" w:lineRule="auto"/>
        <w:ind w:left="0" w:firstLine="0"/>
        <w:jc w:val="center"/>
        <w:rPr>
          <w:szCs w:val="20"/>
        </w:rPr>
      </w:pPr>
      <w:r w:rsidRPr="00200AC1">
        <w:rPr>
          <w:b/>
          <w:szCs w:val="20"/>
        </w:rPr>
        <w:t xml:space="preserve"> </w:t>
      </w:r>
    </w:p>
    <w:p w:rsidR="007C11F6" w:rsidRPr="00200AC1" w:rsidRDefault="00296349">
      <w:pPr>
        <w:spacing w:after="32" w:line="240" w:lineRule="auto"/>
        <w:ind w:left="0" w:firstLine="0"/>
        <w:jc w:val="center"/>
        <w:rPr>
          <w:szCs w:val="20"/>
        </w:rPr>
      </w:pPr>
      <w:r w:rsidRPr="00200AC1">
        <w:rPr>
          <w:b/>
          <w:szCs w:val="20"/>
        </w:rPr>
        <w:t xml:space="preserve"> </w:t>
      </w:r>
    </w:p>
    <w:p w:rsidR="007C11F6" w:rsidRPr="00200AC1" w:rsidRDefault="00296349">
      <w:pPr>
        <w:spacing w:line="240" w:lineRule="auto"/>
        <w:ind w:left="10" w:right="-15"/>
        <w:jc w:val="center"/>
        <w:rPr>
          <w:szCs w:val="20"/>
        </w:rPr>
      </w:pPr>
      <w:r w:rsidRPr="00200AC1">
        <w:rPr>
          <w:b/>
          <w:szCs w:val="20"/>
        </w:rPr>
        <w:t xml:space="preserve">TÍTULO PRIMERO </w:t>
      </w:r>
    </w:p>
    <w:p w:rsidR="007C11F6" w:rsidRPr="00200AC1" w:rsidRDefault="00296349">
      <w:pPr>
        <w:spacing w:after="32" w:line="240" w:lineRule="auto"/>
        <w:ind w:left="0" w:firstLine="0"/>
        <w:jc w:val="left"/>
        <w:rPr>
          <w:szCs w:val="20"/>
        </w:rPr>
      </w:pPr>
      <w:r w:rsidRPr="00200AC1">
        <w:rPr>
          <w:b/>
          <w:szCs w:val="20"/>
        </w:rPr>
        <w:t xml:space="preserve"> </w:t>
      </w:r>
    </w:p>
    <w:p w:rsidR="007C11F6" w:rsidRPr="00200AC1" w:rsidRDefault="00296349">
      <w:pPr>
        <w:spacing w:after="36" w:line="240" w:lineRule="auto"/>
        <w:ind w:left="0" w:firstLine="0"/>
        <w:jc w:val="left"/>
        <w:rPr>
          <w:szCs w:val="20"/>
        </w:rPr>
      </w:pPr>
      <w:r w:rsidRPr="00200AC1">
        <w:rPr>
          <w:b/>
          <w:szCs w:val="20"/>
        </w:rPr>
        <w:t xml:space="preserve"> </w:t>
      </w:r>
    </w:p>
    <w:p w:rsidR="007C11F6" w:rsidRPr="00200AC1" w:rsidRDefault="00296349">
      <w:pPr>
        <w:spacing w:line="240" w:lineRule="auto"/>
        <w:ind w:left="10" w:right="-15"/>
        <w:jc w:val="center"/>
        <w:rPr>
          <w:szCs w:val="20"/>
        </w:rPr>
      </w:pPr>
      <w:r w:rsidRPr="00200AC1">
        <w:rPr>
          <w:szCs w:val="20"/>
        </w:rPr>
        <w:t xml:space="preserve">DISPOSICIONES GENERALES </w:t>
      </w:r>
    </w:p>
    <w:p w:rsidR="007C11F6" w:rsidRPr="00200AC1" w:rsidRDefault="00296349">
      <w:pPr>
        <w:spacing w:after="32" w:line="240" w:lineRule="auto"/>
        <w:ind w:left="0" w:firstLine="0"/>
        <w:jc w:val="left"/>
        <w:rPr>
          <w:szCs w:val="20"/>
        </w:rPr>
      </w:pPr>
      <w:r w:rsidRPr="00200AC1">
        <w:rPr>
          <w:b/>
          <w:szCs w:val="20"/>
        </w:rPr>
        <w:t xml:space="preserve"> </w:t>
      </w:r>
    </w:p>
    <w:p w:rsidR="007C11F6" w:rsidRPr="00200AC1" w:rsidRDefault="00296349">
      <w:pPr>
        <w:rPr>
          <w:szCs w:val="20"/>
        </w:rPr>
      </w:pPr>
      <w:r w:rsidRPr="00200AC1">
        <w:rPr>
          <w:b/>
          <w:szCs w:val="20"/>
        </w:rPr>
        <w:t xml:space="preserve">ARTÍCULO 1. </w:t>
      </w:r>
      <w:r w:rsidRPr="00200AC1">
        <w:rPr>
          <w:szCs w:val="20"/>
        </w:rPr>
        <w:t>La presente Ley es reglamentaria de los artículos en materia de participación ciudadana contenidos en la Constitución. Es de orden público e interés social y tiene por objeto fomentar, impulsar, promover, instituir y regular los mecanismos de Referéndum, P</w:t>
      </w:r>
      <w:r w:rsidRPr="00200AC1">
        <w:rPr>
          <w:szCs w:val="20"/>
        </w:rPr>
        <w:t xml:space="preserve">lebiscito e Iniciativa Popular, que permitan consolidar el proceso democrático de participación ciudadana en el ámbito de competencia del Congreso, del Gobernador y de los ayuntamientos.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rPr>
          <w:szCs w:val="20"/>
        </w:rPr>
      </w:pPr>
      <w:r w:rsidRPr="00200AC1">
        <w:rPr>
          <w:b/>
          <w:szCs w:val="20"/>
        </w:rPr>
        <w:t xml:space="preserve">ARTÍCULO 2. </w:t>
      </w:r>
      <w:r w:rsidRPr="00200AC1">
        <w:rPr>
          <w:szCs w:val="20"/>
        </w:rPr>
        <w:t>La participación ciudadana es el derecho de los ciudad</w:t>
      </w:r>
      <w:r w:rsidRPr="00200AC1">
        <w:rPr>
          <w:szCs w:val="20"/>
        </w:rPr>
        <w:t xml:space="preserve">anos a intervenir y participar, en las decisiones públicas, en la formulación, ejecución y evaluación de las políticas, programas, actos de gobierno y ordenamientos jurídicos.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rPr>
          <w:szCs w:val="20"/>
        </w:rPr>
      </w:pPr>
      <w:r w:rsidRPr="00200AC1">
        <w:rPr>
          <w:b/>
          <w:szCs w:val="20"/>
        </w:rPr>
        <w:t xml:space="preserve">ARTÍCULO 3. </w:t>
      </w:r>
      <w:r w:rsidRPr="00200AC1">
        <w:rPr>
          <w:szCs w:val="20"/>
        </w:rPr>
        <w:t xml:space="preserve">Los procedimientos de participación ciudadana regulados por esta </w:t>
      </w:r>
      <w:r w:rsidRPr="00200AC1">
        <w:rPr>
          <w:szCs w:val="20"/>
        </w:rPr>
        <w:t xml:space="preserve">Ley son: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numPr>
          <w:ilvl w:val="0"/>
          <w:numId w:val="1"/>
        </w:numPr>
        <w:ind w:hanging="398"/>
        <w:rPr>
          <w:szCs w:val="20"/>
        </w:rPr>
      </w:pPr>
      <w:r w:rsidRPr="00200AC1">
        <w:rPr>
          <w:szCs w:val="20"/>
        </w:rPr>
        <w:t xml:space="preserve">El Referéndum; </w:t>
      </w:r>
    </w:p>
    <w:p w:rsidR="007C11F6" w:rsidRPr="00200AC1" w:rsidRDefault="00296349">
      <w:pPr>
        <w:spacing w:after="37" w:line="240" w:lineRule="auto"/>
        <w:ind w:left="0" w:firstLine="0"/>
        <w:jc w:val="left"/>
        <w:rPr>
          <w:szCs w:val="20"/>
        </w:rPr>
      </w:pPr>
      <w:r w:rsidRPr="00200AC1">
        <w:rPr>
          <w:szCs w:val="20"/>
        </w:rPr>
        <w:t xml:space="preserve"> </w:t>
      </w:r>
    </w:p>
    <w:p w:rsidR="007C11F6" w:rsidRPr="00200AC1" w:rsidRDefault="00296349">
      <w:pPr>
        <w:numPr>
          <w:ilvl w:val="0"/>
          <w:numId w:val="1"/>
        </w:numPr>
        <w:ind w:hanging="398"/>
        <w:rPr>
          <w:szCs w:val="20"/>
        </w:rPr>
      </w:pPr>
      <w:r w:rsidRPr="00200AC1">
        <w:rPr>
          <w:szCs w:val="20"/>
        </w:rPr>
        <w:t xml:space="preserve">El Plebiscito; y,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1"/>
        </w:numPr>
        <w:ind w:hanging="398"/>
        <w:rPr>
          <w:szCs w:val="20"/>
        </w:rPr>
      </w:pPr>
      <w:r w:rsidRPr="00200AC1">
        <w:rPr>
          <w:szCs w:val="20"/>
        </w:rPr>
        <w:t xml:space="preserve">La Iniciativa Popular. </w:t>
      </w:r>
    </w:p>
    <w:p w:rsidR="007C11F6" w:rsidRPr="00200AC1" w:rsidRDefault="00296349">
      <w:pPr>
        <w:spacing w:after="32" w:line="240" w:lineRule="auto"/>
        <w:ind w:left="0" w:firstLine="0"/>
        <w:jc w:val="left"/>
        <w:rPr>
          <w:szCs w:val="20"/>
        </w:rPr>
      </w:pPr>
      <w:r w:rsidRPr="00200AC1">
        <w:rPr>
          <w:b/>
          <w:szCs w:val="20"/>
        </w:rPr>
        <w:t xml:space="preserve"> </w:t>
      </w:r>
    </w:p>
    <w:p w:rsidR="007C11F6" w:rsidRPr="00200AC1" w:rsidRDefault="00296349">
      <w:pPr>
        <w:rPr>
          <w:szCs w:val="20"/>
        </w:rPr>
      </w:pPr>
      <w:r w:rsidRPr="00200AC1">
        <w:rPr>
          <w:b/>
          <w:szCs w:val="20"/>
        </w:rPr>
        <w:t xml:space="preserve">ARTÍCULO 4. </w:t>
      </w:r>
      <w:r w:rsidRPr="00200AC1">
        <w:rPr>
          <w:szCs w:val="20"/>
        </w:rPr>
        <w:t xml:space="preserve">Los procedimientos de participación se regirán por los principios de la democracia participativa, institucionalidad, libertad, corresponsabilidad, legalidad, transparencia, certeza, imparcialidad, objetividad, austeridad y eficiencia.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rPr>
          <w:szCs w:val="20"/>
        </w:rPr>
      </w:pPr>
      <w:r w:rsidRPr="00200AC1">
        <w:rPr>
          <w:b/>
          <w:szCs w:val="20"/>
        </w:rPr>
        <w:t xml:space="preserve">ARTÍCULO 5. </w:t>
      </w:r>
      <w:r w:rsidRPr="00200AC1">
        <w:rPr>
          <w:szCs w:val="20"/>
        </w:rPr>
        <w:t>Para l</w:t>
      </w:r>
      <w:r w:rsidRPr="00200AC1">
        <w:rPr>
          <w:szCs w:val="20"/>
        </w:rPr>
        <w:t xml:space="preserve">os efectos de esta Ley se entenderá por: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2"/>
        </w:numPr>
        <w:ind w:hanging="538"/>
        <w:rPr>
          <w:szCs w:val="20"/>
        </w:rPr>
      </w:pPr>
      <w:r w:rsidRPr="00200AC1">
        <w:rPr>
          <w:b/>
          <w:szCs w:val="20"/>
        </w:rPr>
        <w:lastRenderedPageBreak/>
        <w:t xml:space="preserve">Acto trascendental: </w:t>
      </w:r>
      <w:r w:rsidRPr="00200AC1">
        <w:rPr>
          <w:szCs w:val="20"/>
        </w:rPr>
        <w:t>Acto o resolución de una autoridad cuyos efectos y consecuencias, puedan causar un beneficio o perjuicio directo o indirecto, de manera permanente, general e importante, para los habitantes de</w:t>
      </w:r>
      <w:r w:rsidRPr="00200AC1">
        <w:rPr>
          <w:szCs w:val="20"/>
        </w:rPr>
        <w:t xml:space="preserve"> un Municipio, de una región   o de todo el Estado;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numPr>
          <w:ilvl w:val="0"/>
          <w:numId w:val="2"/>
        </w:numPr>
        <w:ind w:hanging="538"/>
        <w:rPr>
          <w:szCs w:val="20"/>
        </w:rPr>
      </w:pPr>
      <w:r w:rsidRPr="00200AC1">
        <w:rPr>
          <w:b/>
          <w:szCs w:val="20"/>
        </w:rPr>
        <w:t xml:space="preserve">Constitución: </w:t>
      </w:r>
      <w:r w:rsidRPr="00200AC1">
        <w:rPr>
          <w:szCs w:val="20"/>
        </w:rPr>
        <w:t xml:space="preserve">Constitución Política del Estado Libre y Soberano de Michoacán de Ocampo;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numPr>
          <w:ilvl w:val="0"/>
          <w:numId w:val="2"/>
        </w:numPr>
        <w:ind w:hanging="538"/>
        <w:rPr>
          <w:szCs w:val="20"/>
        </w:rPr>
      </w:pPr>
      <w:r w:rsidRPr="00200AC1">
        <w:rPr>
          <w:b/>
          <w:szCs w:val="20"/>
        </w:rPr>
        <w:t xml:space="preserve">Código: </w:t>
      </w:r>
      <w:r w:rsidRPr="00200AC1">
        <w:rPr>
          <w:szCs w:val="20"/>
        </w:rPr>
        <w:t xml:space="preserve">Código Electoral del Estado de Michoacán;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2"/>
        </w:numPr>
        <w:ind w:hanging="538"/>
        <w:rPr>
          <w:szCs w:val="20"/>
        </w:rPr>
      </w:pPr>
      <w:r w:rsidRPr="00200AC1">
        <w:rPr>
          <w:b/>
          <w:szCs w:val="20"/>
        </w:rPr>
        <w:t xml:space="preserve">Consejo General: </w:t>
      </w:r>
      <w:r w:rsidRPr="00200AC1">
        <w:rPr>
          <w:szCs w:val="20"/>
        </w:rPr>
        <w:t xml:space="preserve">Consejo General del Instituto Electoral de Michoacán;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2"/>
        </w:numPr>
        <w:ind w:hanging="538"/>
        <w:rPr>
          <w:szCs w:val="20"/>
        </w:rPr>
      </w:pPr>
      <w:r w:rsidRPr="00200AC1">
        <w:rPr>
          <w:b/>
          <w:szCs w:val="20"/>
        </w:rPr>
        <w:t xml:space="preserve">Congreso: </w:t>
      </w:r>
      <w:r w:rsidRPr="00200AC1">
        <w:rPr>
          <w:szCs w:val="20"/>
        </w:rPr>
        <w:t xml:space="preserve">Congreso del Estado de Michoacán de Ocampo;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2"/>
        </w:numPr>
        <w:ind w:hanging="538"/>
        <w:rPr>
          <w:szCs w:val="20"/>
        </w:rPr>
      </w:pPr>
      <w:r w:rsidRPr="00200AC1">
        <w:rPr>
          <w:b/>
          <w:szCs w:val="20"/>
        </w:rPr>
        <w:t xml:space="preserve">Gobernador: </w:t>
      </w:r>
      <w:r w:rsidRPr="00200AC1">
        <w:rPr>
          <w:szCs w:val="20"/>
        </w:rPr>
        <w:t xml:space="preserve">Titular del Poder Ejecutivo del Estado de Michoacán;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numPr>
          <w:ilvl w:val="0"/>
          <w:numId w:val="2"/>
        </w:numPr>
        <w:ind w:hanging="538"/>
        <w:rPr>
          <w:szCs w:val="20"/>
        </w:rPr>
      </w:pPr>
      <w:r w:rsidRPr="00200AC1">
        <w:rPr>
          <w:b/>
          <w:szCs w:val="20"/>
        </w:rPr>
        <w:t xml:space="preserve">Iniciativa Popular: </w:t>
      </w:r>
      <w:r w:rsidRPr="00200AC1">
        <w:rPr>
          <w:szCs w:val="20"/>
        </w:rPr>
        <w:t xml:space="preserve">Es el derecho de los ciudadanos michoacanos de iniciar leyes ante el Congreso, de conformidad con los procedimientos y formalidades que establece la Ley Orgánica y de Procedimientos del Congreso del Estado de Michoacán de Ocampo;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2"/>
        </w:numPr>
        <w:ind w:hanging="538"/>
        <w:rPr>
          <w:szCs w:val="20"/>
        </w:rPr>
      </w:pPr>
      <w:r w:rsidRPr="00200AC1">
        <w:rPr>
          <w:b/>
          <w:szCs w:val="20"/>
        </w:rPr>
        <w:t xml:space="preserve">Instituto: </w:t>
      </w:r>
      <w:r w:rsidRPr="00200AC1">
        <w:rPr>
          <w:szCs w:val="20"/>
        </w:rPr>
        <w:t>Instituto El</w:t>
      </w:r>
      <w:r w:rsidRPr="00200AC1">
        <w:rPr>
          <w:szCs w:val="20"/>
        </w:rPr>
        <w:t xml:space="preserve">ectoral de Michoacán;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2"/>
        </w:numPr>
        <w:ind w:hanging="538"/>
        <w:rPr>
          <w:szCs w:val="20"/>
        </w:rPr>
      </w:pPr>
      <w:r w:rsidRPr="00200AC1">
        <w:rPr>
          <w:b/>
          <w:szCs w:val="20"/>
        </w:rPr>
        <w:t xml:space="preserve">Ley: </w:t>
      </w:r>
      <w:r w:rsidRPr="00200AC1">
        <w:rPr>
          <w:szCs w:val="20"/>
        </w:rPr>
        <w:t xml:space="preserve">Ley de Participación Ciudadana para el Estado de Michoacán de Ocampo;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2"/>
        </w:numPr>
        <w:ind w:hanging="538"/>
        <w:rPr>
          <w:szCs w:val="20"/>
        </w:rPr>
      </w:pPr>
      <w:r w:rsidRPr="00200AC1">
        <w:rPr>
          <w:b/>
          <w:szCs w:val="20"/>
        </w:rPr>
        <w:t xml:space="preserve">Lista Nominal: </w:t>
      </w:r>
      <w:r w:rsidRPr="00200AC1">
        <w:rPr>
          <w:szCs w:val="20"/>
        </w:rPr>
        <w:t xml:space="preserve">Lista nominal de la última elección;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numPr>
          <w:ilvl w:val="0"/>
          <w:numId w:val="2"/>
        </w:numPr>
        <w:ind w:hanging="538"/>
        <w:rPr>
          <w:szCs w:val="20"/>
        </w:rPr>
      </w:pPr>
      <w:r w:rsidRPr="00200AC1">
        <w:rPr>
          <w:b/>
          <w:szCs w:val="20"/>
        </w:rPr>
        <w:t xml:space="preserve">Órganos: </w:t>
      </w:r>
      <w:r w:rsidRPr="00200AC1">
        <w:rPr>
          <w:szCs w:val="20"/>
        </w:rPr>
        <w:t>Poderes constituidos, dependencias, entidades, unidades administrativas y organismos aut</w:t>
      </w:r>
      <w:r w:rsidRPr="00200AC1">
        <w:rPr>
          <w:szCs w:val="20"/>
        </w:rPr>
        <w:t xml:space="preserve">ónomos estatales y municipales;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numPr>
          <w:ilvl w:val="0"/>
          <w:numId w:val="2"/>
        </w:numPr>
        <w:ind w:hanging="538"/>
        <w:rPr>
          <w:szCs w:val="20"/>
        </w:rPr>
      </w:pPr>
      <w:r w:rsidRPr="00200AC1">
        <w:rPr>
          <w:b/>
          <w:szCs w:val="20"/>
        </w:rPr>
        <w:t xml:space="preserve">Plebiscito: </w:t>
      </w:r>
      <w:r w:rsidRPr="00200AC1">
        <w:rPr>
          <w:szCs w:val="20"/>
        </w:rPr>
        <w:t>Es el procedimiento mediante el cual los ciudadanos del Estado o Municipio expresan su aprobación o rechazo a un acto o decisión del Gobernador o de los ayuntamientos que se considere trascendental para la vid</w:t>
      </w:r>
      <w:r w:rsidRPr="00200AC1">
        <w:rPr>
          <w:szCs w:val="20"/>
        </w:rPr>
        <w:t xml:space="preserve">a pública y el interés social;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numPr>
          <w:ilvl w:val="0"/>
          <w:numId w:val="2"/>
        </w:numPr>
        <w:ind w:hanging="538"/>
        <w:rPr>
          <w:szCs w:val="20"/>
        </w:rPr>
      </w:pPr>
      <w:r w:rsidRPr="00200AC1">
        <w:rPr>
          <w:b/>
          <w:szCs w:val="20"/>
        </w:rPr>
        <w:t xml:space="preserve">Periódico Oficial: </w:t>
      </w:r>
      <w:r w:rsidRPr="00200AC1">
        <w:rPr>
          <w:szCs w:val="20"/>
        </w:rPr>
        <w:t xml:space="preserve">Periódico Oficial del Gobierno Constitucional del Estado de Michoacán de Ocampo;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numPr>
          <w:ilvl w:val="0"/>
          <w:numId w:val="2"/>
        </w:numPr>
        <w:ind w:hanging="538"/>
        <w:rPr>
          <w:szCs w:val="20"/>
        </w:rPr>
      </w:pPr>
      <w:r w:rsidRPr="00200AC1">
        <w:rPr>
          <w:b/>
          <w:szCs w:val="20"/>
        </w:rPr>
        <w:t xml:space="preserve">Referéndum: </w:t>
      </w:r>
      <w:r w:rsidRPr="00200AC1">
        <w:rPr>
          <w:szCs w:val="20"/>
        </w:rPr>
        <w:t xml:space="preserve">Es el procedimiento mediante el cual los ciudadanos del Estado o </w:t>
      </w:r>
    </w:p>
    <w:p w:rsidR="007C11F6" w:rsidRPr="00200AC1" w:rsidRDefault="00296349">
      <w:pPr>
        <w:rPr>
          <w:szCs w:val="20"/>
        </w:rPr>
      </w:pPr>
      <w:r w:rsidRPr="00200AC1">
        <w:rPr>
          <w:szCs w:val="20"/>
        </w:rPr>
        <w:t>Municipio expresan su aprobación o rechaz</w:t>
      </w:r>
      <w:r w:rsidRPr="00200AC1">
        <w:rPr>
          <w:szCs w:val="20"/>
        </w:rPr>
        <w:t>o a leyes y decretos que expida el  Congreso; a los decretos, reglamentos, órdenes, acuerdos y circulares de observancia general que contengan disposiciones sobre asuntos administrativos que expida el Gobernador; así como los bandos de gobierno o los regla</w:t>
      </w:r>
      <w:r w:rsidRPr="00200AC1">
        <w:rPr>
          <w:szCs w:val="20"/>
        </w:rPr>
        <w:t xml:space="preserve">mentos que emitan los </w:t>
      </w:r>
    </w:p>
    <w:p w:rsidR="007C11F6" w:rsidRPr="00200AC1" w:rsidRDefault="00296349">
      <w:pPr>
        <w:rPr>
          <w:szCs w:val="20"/>
        </w:rPr>
      </w:pPr>
      <w:r w:rsidRPr="00200AC1">
        <w:rPr>
          <w:szCs w:val="20"/>
        </w:rPr>
        <w:t xml:space="preserve">Ayuntamientos; y,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2"/>
        </w:numPr>
        <w:ind w:hanging="538"/>
        <w:rPr>
          <w:szCs w:val="20"/>
        </w:rPr>
      </w:pPr>
      <w:r w:rsidRPr="00200AC1">
        <w:rPr>
          <w:b/>
          <w:szCs w:val="20"/>
        </w:rPr>
        <w:t xml:space="preserve">Tribunal: </w:t>
      </w:r>
      <w:r w:rsidRPr="00200AC1">
        <w:rPr>
          <w:szCs w:val="20"/>
        </w:rPr>
        <w:t xml:space="preserve">Tribunal Electoral del Estado de Michoacán.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rPr>
          <w:szCs w:val="20"/>
        </w:rPr>
      </w:pPr>
      <w:r w:rsidRPr="00200AC1">
        <w:rPr>
          <w:b/>
          <w:szCs w:val="20"/>
        </w:rPr>
        <w:lastRenderedPageBreak/>
        <w:t xml:space="preserve">ARTÍCULO 6. </w:t>
      </w:r>
      <w:r w:rsidRPr="00200AC1">
        <w:rPr>
          <w:szCs w:val="20"/>
        </w:rPr>
        <w:t xml:space="preserve">La aplicación de la presente Ley corresponde en el ámbito de sus respectivas competencias: </w:t>
      </w:r>
    </w:p>
    <w:p w:rsidR="007C11F6" w:rsidRPr="00200AC1" w:rsidRDefault="00296349">
      <w:pPr>
        <w:numPr>
          <w:ilvl w:val="0"/>
          <w:numId w:val="3"/>
        </w:numPr>
        <w:ind w:hanging="398"/>
        <w:rPr>
          <w:szCs w:val="20"/>
        </w:rPr>
      </w:pPr>
      <w:r w:rsidRPr="00200AC1">
        <w:rPr>
          <w:szCs w:val="20"/>
        </w:rPr>
        <w:t xml:space="preserve">Al Congreso;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numPr>
          <w:ilvl w:val="0"/>
          <w:numId w:val="3"/>
        </w:numPr>
        <w:ind w:hanging="398"/>
        <w:rPr>
          <w:szCs w:val="20"/>
        </w:rPr>
      </w:pPr>
      <w:r w:rsidRPr="00200AC1">
        <w:rPr>
          <w:szCs w:val="20"/>
        </w:rPr>
        <w:t xml:space="preserve">Al Ejecutivo; </w:t>
      </w:r>
    </w:p>
    <w:p w:rsidR="007C11F6" w:rsidRPr="00200AC1" w:rsidRDefault="00296349">
      <w:pPr>
        <w:spacing w:after="37" w:line="240" w:lineRule="auto"/>
        <w:ind w:left="0" w:firstLine="0"/>
        <w:jc w:val="left"/>
        <w:rPr>
          <w:szCs w:val="20"/>
        </w:rPr>
      </w:pPr>
      <w:r w:rsidRPr="00200AC1">
        <w:rPr>
          <w:szCs w:val="20"/>
        </w:rPr>
        <w:t xml:space="preserve"> </w:t>
      </w:r>
    </w:p>
    <w:p w:rsidR="007C11F6" w:rsidRPr="00200AC1" w:rsidRDefault="00296349">
      <w:pPr>
        <w:numPr>
          <w:ilvl w:val="0"/>
          <w:numId w:val="3"/>
        </w:numPr>
        <w:ind w:hanging="398"/>
        <w:rPr>
          <w:szCs w:val="20"/>
        </w:rPr>
      </w:pPr>
      <w:r w:rsidRPr="00200AC1">
        <w:rPr>
          <w:szCs w:val="20"/>
        </w:rPr>
        <w:t xml:space="preserve">A los Ayuntamientos;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3"/>
        </w:numPr>
        <w:ind w:hanging="398"/>
        <w:rPr>
          <w:szCs w:val="20"/>
        </w:rPr>
      </w:pPr>
      <w:r w:rsidRPr="00200AC1">
        <w:rPr>
          <w:szCs w:val="20"/>
        </w:rPr>
        <w:t xml:space="preserve">Al Instituto; y,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numPr>
          <w:ilvl w:val="0"/>
          <w:numId w:val="3"/>
        </w:numPr>
        <w:ind w:hanging="398"/>
        <w:rPr>
          <w:szCs w:val="20"/>
        </w:rPr>
      </w:pPr>
      <w:r w:rsidRPr="00200AC1">
        <w:rPr>
          <w:szCs w:val="20"/>
        </w:rPr>
        <w:t xml:space="preserve">Al Tribunal. </w:t>
      </w:r>
    </w:p>
    <w:p w:rsidR="007C11F6" w:rsidRPr="00200AC1" w:rsidRDefault="00296349">
      <w:pPr>
        <w:spacing w:after="36" w:line="240" w:lineRule="auto"/>
        <w:ind w:left="0" w:firstLine="0"/>
        <w:jc w:val="left"/>
        <w:rPr>
          <w:szCs w:val="20"/>
        </w:rPr>
      </w:pPr>
      <w:r w:rsidRPr="00200AC1">
        <w:rPr>
          <w:b/>
          <w:szCs w:val="20"/>
        </w:rPr>
        <w:t xml:space="preserve"> </w:t>
      </w:r>
    </w:p>
    <w:p w:rsidR="007C11F6" w:rsidRPr="00200AC1" w:rsidRDefault="00296349">
      <w:pPr>
        <w:rPr>
          <w:szCs w:val="20"/>
        </w:rPr>
      </w:pPr>
      <w:r w:rsidRPr="00200AC1">
        <w:rPr>
          <w:b/>
          <w:szCs w:val="20"/>
        </w:rPr>
        <w:t xml:space="preserve">ARTÍCULO 7. </w:t>
      </w:r>
      <w:r w:rsidRPr="00200AC1">
        <w:rPr>
          <w:szCs w:val="20"/>
        </w:rPr>
        <w:t>Son objeto de Referéndum y Plebiscito, obtener la opinión de los ciudadanos sobre los actos y acciones gubernamentales de los Poderes Ejecutivo, Legislativo, así como de los Municipios; calificadas como trascendentales para la vida pública y el interés soc</w:t>
      </w:r>
      <w:r w:rsidRPr="00200AC1">
        <w:rPr>
          <w:szCs w:val="20"/>
        </w:rPr>
        <w:t xml:space="preserve">ial, dentro de las que se encuentran las materias siguientes: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4"/>
        </w:numPr>
        <w:ind w:hanging="532"/>
        <w:rPr>
          <w:szCs w:val="20"/>
        </w:rPr>
      </w:pPr>
      <w:r w:rsidRPr="00200AC1">
        <w:rPr>
          <w:szCs w:val="20"/>
        </w:rPr>
        <w:t xml:space="preserve">Comunicaciones, vialidad y transporte;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4"/>
        </w:numPr>
        <w:ind w:hanging="532"/>
        <w:rPr>
          <w:szCs w:val="20"/>
        </w:rPr>
      </w:pPr>
      <w:r w:rsidRPr="00200AC1">
        <w:rPr>
          <w:szCs w:val="20"/>
        </w:rPr>
        <w:t xml:space="preserve">Derechos humanos;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numPr>
          <w:ilvl w:val="0"/>
          <w:numId w:val="4"/>
        </w:numPr>
        <w:ind w:hanging="532"/>
        <w:rPr>
          <w:szCs w:val="20"/>
        </w:rPr>
      </w:pPr>
      <w:r w:rsidRPr="00200AC1">
        <w:rPr>
          <w:szCs w:val="20"/>
        </w:rPr>
        <w:t xml:space="preserve">Desarrollo urbano y rural;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4"/>
        </w:numPr>
        <w:ind w:hanging="532"/>
        <w:rPr>
          <w:szCs w:val="20"/>
        </w:rPr>
      </w:pPr>
      <w:r w:rsidRPr="00200AC1">
        <w:rPr>
          <w:szCs w:val="20"/>
        </w:rPr>
        <w:t xml:space="preserve">Desarrollo económico e infraestructura;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4"/>
        </w:numPr>
        <w:ind w:hanging="532"/>
        <w:rPr>
          <w:szCs w:val="20"/>
        </w:rPr>
      </w:pPr>
      <w:r w:rsidRPr="00200AC1">
        <w:rPr>
          <w:szCs w:val="20"/>
        </w:rPr>
        <w:t xml:space="preserve">Desarrollo social;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numPr>
          <w:ilvl w:val="0"/>
          <w:numId w:val="4"/>
        </w:numPr>
        <w:ind w:hanging="532"/>
        <w:rPr>
          <w:szCs w:val="20"/>
        </w:rPr>
      </w:pPr>
      <w:r w:rsidRPr="00200AC1">
        <w:rPr>
          <w:szCs w:val="20"/>
        </w:rPr>
        <w:t xml:space="preserve">Educación, cultura y turismo;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numPr>
          <w:ilvl w:val="0"/>
          <w:numId w:val="4"/>
        </w:numPr>
        <w:ind w:hanging="532"/>
        <w:rPr>
          <w:szCs w:val="20"/>
        </w:rPr>
      </w:pPr>
      <w:r w:rsidRPr="00200AC1">
        <w:rPr>
          <w:szCs w:val="20"/>
        </w:rPr>
        <w:t xml:space="preserve">Medio ambiente, agua y saneamiento;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4"/>
        </w:numPr>
        <w:ind w:hanging="532"/>
        <w:rPr>
          <w:szCs w:val="20"/>
        </w:rPr>
      </w:pPr>
      <w:r w:rsidRPr="00200AC1">
        <w:rPr>
          <w:szCs w:val="20"/>
        </w:rPr>
        <w:t xml:space="preserve">Salud y asistencia social; y,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4"/>
        </w:numPr>
        <w:ind w:hanging="532"/>
        <w:rPr>
          <w:szCs w:val="20"/>
        </w:rPr>
      </w:pPr>
      <w:r w:rsidRPr="00200AC1">
        <w:rPr>
          <w:szCs w:val="20"/>
        </w:rPr>
        <w:t xml:space="preserve">Seguridad pública. </w:t>
      </w:r>
    </w:p>
    <w:p w:rsidR="007C11F6" w:rsidRPr="00200AC1" w:rsidRDefault="00296349">
      <w:pPr>
        <w:spacing w:after="32" w:line="240" w:lineRule="auto"/>
        <w:ind w:left="0" w:firstLine="0"/>
        <w:jc w:val="left"/>
        <w:rPr>
          <w:szCs w:val="20"/>
        </w:rPr>
      </w:pPr>
      <w:r w:rsidRPr="00200AC1">
        <w:rPr>
          <w:b/>
          <w:szCs w:val="20"/>
        </w:rPr>
        <w:t xml:space="preserve"> </w:t>
      </w:r>
    </w:p>
    <w:p w:rsidR="007C11F6" w:rsidRPr="00200AC1" w:rsidRDefault="00296349">
      <w:pPr>
        <w:spacing w:after="36" w:line="240" w:lineRule="auto"/>
        <w:ind w:left="0" w:firstLine="0"/>
        <w:jc w:val="left"/>
        <w:rPr>
          <w:szCs w:val="20"/>
        </w:rPr>
      </w:pPr>
      <w:r w:rsidRPr="00200AC1">
        <w:rPr>
          <w:b/>
          <w:szCs w:val="20"/>
        </w:rPr>
        <w:t xml:space="preserve"> </w:t>
      </w:r>
    </w:p>
    <w:p w:rsidR="007C11F6" w:rsidRPr="00200AC1" w:rsidRDefault="00296349">
      <w:pPr>
        <w:spacing w:line="240" w:lineRule="auto"/>
        <w:ind w:left="10" w:right="-15"/>
        <w:jc w:val="center"/>
        <w:rPr>
          <w:szCs w:val="20"/>
        </w:rPr>
      </w:pPr>
      <w:r w:rsidRPr="00200AC1">
        <w:rPr>
          <w:b/>
          <w:szCs w:val="20"/>
        </w:rPr>
        <w:t xml:space="preserve">TÍTULO SEGUNDO </w:t>
      </w:r>
    </w:p>
    <w:p w:rsidR="007C11F6" w:rsidRPr="00200AC1" w:rsidRDefault="00296349">
      <w:pPr>
        <w:spacing w:after="32" w:line="240" w:lineRule="auto"/>
        <w:ind w:left="0" w:firstLine="0"/>
        <w:jc w:val="center"/>
        <w:rPr>
          <w:szCs w:val="20"/>
        </w:rPr>
      </w:pPr>
      <w:r w:rsidRPr="00200AC1">
        <w:rPr>
          <w:szCs w:val="20"/>
        </w:rPr>
        <w:t xml:space="preserve"> </w:t>
      </w:r>
    </w:p>
    <w:p w:rsidR="007C11F6" w:rsidRPr="00200AC1" w:rsidRDefault="00296349">
      <w:pPr>
        <w:spacing w:line="240" w:lineRule="auto"/>
        <w:ind w:left="10" w:right="-15"/>
        <w:jc w:val="center"/>
        <w:rPr>
          <w:szCs w:val="20"/>
        </w:rPr>
      </w:pPr>
      <w:r w:rsidRPr="00200AC1">
        <w:rPr>
          <w:szCs w:val="20"/>
        </w:rPr>
        <w:t xml:space="preserve">DERECHOS Y OBLIGACIONES DE LOS CIUDADANOS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spacing w:after="37" w:line="240" w:lineRule="auto"/>
        <w:ind w:left="0" w:firstLine="0"/>
        <w:jc w:val="left"/>
        <w:rPr>
          <w:szCs w:val="20"/>
        </w:rPr>
      </w:pPr>
      <w:r w:rsidRPr="00200AC1">
        <w:rPr>
          <w:szCs w:val="20"/>
        </w:rPr>
        <w:t xml:space="preserve"> </w:t>
      </w:r>
    </w:p>
    <w:p w:rsidR="007C11F6" w:rsidRPr="00200AC1" w:rsidRDefault="00296349">
      <w:pPr>
        <w:rPr>
          <w:szCs w:val="20"/>
        </w:rPr>
      </w:pPr>
      <w:r w:rsidRPr="00200AC1">
        <w:rPr>
          <w:b/>
          <w:szCs w:val="20"/>
        </w:rPr>
        <w:t xml:space="preserve">ARTÍCULO 8. </w:t>
      </w:r>
      <w:r w:rsidRPr="00200AC1">
        <w:rPr>
          <w:szCs w:val="20"/>
        </w:rPr>
        <w:t xml:space="preserve">La participación ciudadana señalada en esta Ley, es un derecho y una obligación de </w:t>
      </w:r>
      <w:r w:rsidRPr="00200AC1">
        <w:rPr>
          <w:szCs w:val="20"/>
        </w:rPr>
        <w:t xml:space="preserve">los ciudadanos.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rPr>
          <w:szCs w:val="20"/>
        </w:rPr>
      </w:pPr>
      <w:r w:rsidRPr="00200AC1">
        <w:rPr>
          <w:b/>
          <w:szCs w:val="20"/>
        </w:rPr>
        <w:lastRenderedPageBreak/>
        <w:t xml:space="preserve">ARTÍCULO 9. </w:t>
      </w:r>
      <w:r w:rsidRPr="00200AC1">
        <w:rPr>
          <w:szCs w:val="20"/>
        </w:rPr>
        <w:t xml:space="preserve">Los procedimientos de participación ciudadana previstos en esta ley, se ejercerán sin perturbar ni afectar el orden constitucional o legal, la tranquilidad pública e institucionalidad y el derecho de terceros. </w:t>
      </w:r>
    </w:p>
    <w:p w:rsidR="007C11F6" w:rsidRPr="00200AC1" w:rsidRDefault="00296349">
      <w:pPr>
        <w:spacing w:after="37" w:line="240" w:lineRule="auto"/>
        <w:ind w:left="0" w:firstLine="0"/>
        <w:jc w:val="left"/>
        <w:rPr>
          <w:szCs w:val="20"/>
        </w:rPr>
      </w:pPr>
      <w:r w:rsidRPr="00200AC1">
        <w:rPr>
          <w:szCs w:val="20"/>
        </w:rPr>
        <w:t xml:space="preserve"> </w:t>
      </w:r>
    </w:p>
    <w:p w:rsidR="007C11F6" w:rsidRPr="00200AC1" w:rsidRDefault="00296349">
      <w:pPr>
        <w:rPr>
          <w:szCs w:val="20"/>
        </w:rPr>
      </w:pPr>
      <w:r w:rsidRPr="00200AC1">
        <w:rPr>
          <w:b/>
          <w:szCs w:val="20"/>
        </w:rPr>
        <w:t xml:space="preserve">ARTÍCULO 10. </w:t>
      </w:r>
      <w:r w:rsidRPr="00200AC1">
        <w:rPr>
          <w:szCs w:val="20"/>
        </w:rPr>
        <w:t xml:space="preserve">Tendrán derecho a intervenir en los procedimientos de participación ciudadana, en los términos que marca esta Ley, los ciudadanos michoacanos que se encuentren en pleno ejercicio de sus derechos y estén inscritos en la lista nominal.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rPr>
          <w:szCs w:val="20"/>
        </w:rPr>
      </w:pPr>
      <w:r w:rsidRPr="00200AC1">
        <w:rPr>
          <w:b/>
          <w:szCs w:val="20"/>
        </w:rPr>
        <w:t>ARTÍCU</w:t>
      </w:r>
      <w:r w:rsidRPr="00200AC1">
        <w:rPr>
          <w:b/>
          <w:szCs w:val="20"/>
        </w:rPr>
        <w:t xml:space="preserve">LO 11. </w:t>
      </w:r>
      <w:r w:rsidRPr="00200AC1">
        <w:rPr>
          <w:szCs w:val="20"/>
        </w:rPr>
        <w:t xml:space="preserve">En el Referéndum y Plebiscito el voto es universal, libre, secreto, directo, personal e intransferible. </w:t>
      </w:r>
    </w:p>
    <w:p w:rsidR="007C11F6" w:rsidRPr="00200AC1" w:rsidRDefault="00296349">
      <w:pPr>
        <w:rPr>
          <w:szCs w:val="20"/>
        </w:rPr>
      </w:pPr>
      <w:r w:rsidRPr="00200AC1">
        <w:rPr>
          <w:b/>
          <w:szCs w:val="20"/>
        </w:rPr>
        <w:t xml:space="preserve">ARTÍCULO 12. </w:t>
      </w:r>
      <w:r w:rsidRPr="00200AC1">
        <w:rPr>
          <w:szCs w:val="20"/>
        </w:rPr>
        <w:t xml:space="preserve">Los ciudadanos tendrán los siguientes derechos: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numPr>
          <w:ilvl w:val="0"/>
          <w:numId w:val="5"/>
        </w:numPr>
        <w:ind w:hanging="398"/>
        <w:rPr>
          <w:szCs w:val="20"/>
        </w:rPr>
      </w:pPr>
      <w:r w:rsidRPr="00200AC1">
        <w:rPr>
          <w:szCs w:val="20"/>
        </w:rPr>
        <w:t>Promover, ejercer y hacer uso de los procedimientos de participación ciudadana a</w:t>
      </w:r>
      <w:r w:rsidRPr="00200AC1">
        <w:rPr>
          <w:szCs w:val="20"/>
        </w:rPr>
        <w:t xml:space="preserve"> que se refiere esta Ley;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numPr>
          <w:ilvl w:val="0"/>
          <w:numId w:val="5"/>
        </w:numPr>
        <w:ind w:hanging="398"/>
        <w:rPr>
          <w:szCs w:val="20"/>
        </w:rPr>
      </w:pPr>
      <w:r w:rsidRPr="00200AC1">
        <w:rPr>
          <w:szCs w:val="20"/>
        </w:rPr>
        <w:t xml:space="preserve">Ser informados oportunamente antes de la consulta, así como de los resultados de los procedimientos de participación ciudadana; y,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numPr>
          <w:ilvl w:val="0"/>
          <w:numId w:val="5"/>
        </w:numPr>
        <w:ind w:hanging="398"/>
        <w:rPr>
          <w:szCs w:val="20"/>
        </w:rPr>
      </w:pPr>
      <w:r w:rsidRPr="00200AC1">
        <w:rPr>
          <w:szCs w:val="20"/>
        </w:rPr>
        <w:t xml:space="preserve">Los demás que establezca ésta y otras leyes.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rPr>
          <w:szCs w:val="20"/>
        </w:rPr>
      </w:pPr>
      <w:r w:rsidRPr="00200AC1">
        <w:rPr>
          <w:b/>
          <w:szCs w:val="20"/>
        </w:rPr>
        <w:t xml:space="preserve">ARTÍCULO 13. </w:t>
      </w:r>
      <w:r w:rsidRPr="00200AC1">
        <w:rPr>
          <w:szCs w:val="20"/>
        </w:rPr>
        <w:t>Los ciudadanos tendrán las sigu</w:t>
      </w:r>
      <w:r w:rsidRPr="00200AC1">
        <w:rPr>
          <w:szCs w:val="20"/>
        </w:rPr>
        <w:t xml:space="preserve">ientes obligaciones: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6"/>
        </w:numPr>
        <w:rPr>
          <w:szCs w:val="20"/>
        </w:rPr>
      </w:pPr>
      <w:r w:rsidRPr="00200AC1">
        <w:rPr>
          <w:szCs w:val="20"/>
        </w:rPr>
        <w:t xml:space="preserve">Participar de forma ordenada y responsable en el desarrollo de los procedimientos de participación ciudadana;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6"/>
        </w:numPr>
        <w:rPr>
          <w:szCs w:val="20"/>
        </w:rPr>
      </w:pPr>
      <w:r w:rsidRPr="00200AC1">
        <w:rPr>
          <w:szCs w:val="20"/>
        </w:rPr>
        <w:t xml:space="preserve">Coadyuvar con el Consejo General en la preparación, organización y desarrollo de los procedimientos de Referéndum y Plebiscito; y, </w:t>
      </w:r>
    </w:p>
    <w:p w:rsidR="007C11F6" w:rsidRPr="00200AC1" w:rsidRDefault="00296349">
      <w:pPr>
        <w:spacing w:after="37" w:line="240" w:lineRule="auto"/>
        <w:ind w:left="0" w:firstLine="0"/>
        <w:jc w:val="left"/>
        <w:rPr>
          <w:szCs w:val="20"/>
        </w:rPr>
      </w:pPr>
      <w:r w:rsidRPr="00200AC1">
        <w:rPr>
          <w:szCs w:val="20"/>
        </w:rPr>
        <w:t xml:space="preserve"> </w:t>
      </w:r>
    </w:p>
    <w:p w:rsidR="007C11F6" w:rsidRPr="00200AC1" w:rsidRDefault="00296349">
      <w:pPr>
        <w:numPr>
          <w:ilvl w:val="0"/>
          <w:numId w:val="6"/>
        </w:numPr>
        <w:rPr>
          <w:szCs w:val="20"/>
        </w:rPr>
      </w:pPr>
      <w:r w:rsidRPr="00200AC1">
        <w:rPr>
          <w:szCs w:val="20"/>
        </w:rPr>
        <w:t xml:space="preserve">Las demás que en materia de participación ciudadana establezca esta y otras leyes.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spacing w:after="32" w:line="240" w:lineRule="auto"/>
        <w:ind w:left="0" w:firstLine="0"/>
        <w:jc w:val="left"/>
        <w:rPr>
          <w:szCs w:val="20"/>
        </w:rPr>
      </w:pPr>
      <w:r w:rsidRPr="00200AC1">
        <w:rPr>
          <w:b/>
          <w:szCs w:val="20"/>
        </w:rPr>
        <w:t xml:space="preserve"> </w:t>
      </w:r>
    </w:p>
    <w:p w:rsidR="007C11F6" w:rsidRPr="00200AC1" w:rsidRDefault="00296349">
      <w:pPr>
        <w:spacing w:line="240" w:lineRule="auto"/>
        <w:ind w:left="10" w:right="-15"/>
        <w:jc w:val="center"/>
        <w:rPr>
          <w:szCs w:val="20"/>
        </w:rPr>
      </w:pPr>
      <w:r w:rsidRPr="00200AC1">
        <w:rPr>
          <w:b/>
          <w:szCs w:val="20"/>
        </w:rPr>
        <w:t xml:space="preserve">TÍTULO TERCERO </w:t>
      </w:r>
    </w:p>
    <w:p w:rsidR="007C11F6" w:rsidRPr="00200AC1" w:rsidRDefault="00296349">
      <w:pPr>
        <w:spacing w:after="36" w:line="240" w:lineRule="auto"/>
        <w:ind w:left="0" w:firstLine="0"/>
        <w:jc w:val="center"/>
        <w:rPr>
          <w:szCs w:val="20"/>
        </w:rPr>
      </w:pPr>
      <w:r w:rsidRPr="00200AC1">
        <w:rPr>
          <w:szCs w:val="20"/>
        </w:rPr>
        <w:t xml:space="preserve"> </w:t>
      </w:r>
    </w:p>
    <w:p w:rsidR="007C11F6" w:rsidRPr="00200AC1" w:rsidRDefault="00296349">
      <w:pPr>
        <w:spacing w:line="240" w:lineRule="auto"/>
        <w:ind w:left="10" w:right="-15"/>
        <w:jc w:val="center"/>
        <w:rPr>
          <w:szCs w:val="20"/>
        </w:rPr>
      </w:pPr>
      <w:r w:rsidRPr="00200AC1">
        <w:rPr>
          <w:szCs w:val="20"/>
        </w:rPr>
        <w:t xml:space="preserve">PROCEDIMIENTO DE PARTICIPACIÓN CIUDADANA </w:t>
      </w:r>
    </w:p>
    <w:p w:rsidR="007C11F6" w:rsidRPr="00200AC1" w:rsidRDefault="00296349">
      <w:pPr>
        <w:spacing w:after="36" w:line="240" w:lineRule="auto"/>
        <w:ind w:left="0" w:firstLine="0"/>
        <w:jc w:val="center"/>
        <w:rPr>
          <w:szCs w:val="20"/>
        </w:rPr>
      </w:pPr>
      <w:r w:rsidRPr="00200AC1">
        <w:rPr>
          <w:b/>
          <w:szCs w:val="20"/>
        </w:rPr>
        <w:t xml:space="preserve"> </w:t>
      </w:r>
    </w:p>
    <w:p w:rsidR="007C11F6" w:rsidRPr="00200AC1" w:rsidRDefault="00296349">
      <w:pPr>
        <w:spacing w:after="32" w:line="240" w:lineRule="auto"/>
        <w:ind w:left="0" w:firstLine="0"/>
        <w:jc w:val="left"/>
        <w:rPr>
          <w:szCs w:val="20"/>
        </w:rPr>
      </w:pPr>
      <w:r w:rsidRPr="00200AC1">
        <w:rPr>
          <w:b/>
          <w:szCs w:val="20"/>
        </w:rPr>
        <w:t xml:space="preserve"> </w:t>
      </w:r>
    </w:p>
    <w:p w:rsidR="007C11F6" w:rsidRPr="00200AC1" w:rsidRDefault="00296349">
      <w:pPr>
        <w:rPr>
          <w:szCs w:val="20"/>
        </w:rPr>
      </w:pPr>
      <w:r w:rsidRPr="00200AC1">
        <w:rPr>
          <w:b/>
          <w:szCs w:val="20"/>
        </w:rPr>
        <w:t>ARTÍCULO 14</w:t>
      </w:r>
      <w:r w:rsidRPr="00200AC1">
        <w:rPr>
          <w:szCs w:val="20"/>
        </w:rPr>
        <w:t xml:space="preserve">. El Consejo General, será el responsable de organizar y realizar en forma directa el procedimiento de Referéndum y Plebiscito.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rPr>
          <w:szCs w:val="20"/>
        </w:rPr>
      </w:pPr>
      <w:r w:rsidRPr="00200AC1">
        <w:rPr>
          <w:szCs w:val="20"/>
        </w:rPr>
        <w:t>Para la utilización de las listas nominales en los procedimientos de</w:t>
      </w:r>
      <w:r w:rsidRPr="00200AC1">
        <w:rPr>
          <w:szCs w:val="20"/>
        </w:rPr>
        <w:t xml:space="preserve"> Referéndum y Plebiscito el Consejo General realizará los trámites correspondientes ante la autoridad electoral federal.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rPr>
          <w:szCs w:val="20"/>
        </w:rPr>
      </w:pPr>
      <w:r w:rsidRPr="00200AC1">
        <w:rPr>
          <w:b/>
          <w:szCs w:val="20"/>
        </w:rPr>
        <w:t xml:space="preserve">ARTÍCULO 15. </w:t>
      </w:r>
      <w:r w:rsidRPr="00200AC1">
        <w:rPr>
          <w:szCs w:val="20"/>
        </w:rPr>
        <w:t>El Consejo General deberá incluir y aprobar dentro del Proyecto de Presupuesto de Egresos que remita al Congreso a trav</w:t>
      </w:r>
      <w:r w:rsidRPr="00200AC1">
        <w:rPr>
          <w:szCs w:val="20"/>
        </w:rPr>
        <w:t xml:space="preserve">és del Ejecutivo, un apartado específico destinado a la realización de los procedimientos de Referéndum y Plebiscito. </w:t>
      </w:r>
    </w:p>
    <w:p w:rsidR="007C11F6" w:rsidRPr="00200AC1" w:rsidRDefault="00296349">
      <w:pPr>
        <w:spacing w:after="32" w:line="240" w:lineRule="auto"/>
        <w:ind w:left="0" w:firstLine="0"/>
        <w:jc w:val="left"/>
        <w:rPr>
          <w:szCs w:val="20"/>
        </w:rPr>
      </w:pPr>
      <w:r w:rsidRPr="00200AC1">
        <w:rPr>
          <w:szCs w:val="20"/>
        </w:rPr>
        <w:lastRenderedPageBreak/>
        <w:t xml:space="preserve"> </w:t>
      </w:r>
    </w:p>
    <w:p w:rsidR="007C11F6" w:rsidRPr="00200AC1" w:rsidRDefault="00296349">
      <w:pPr>
        <w:rPr>
          <w:szCs w:val="20"/>
        </w:rPr>
      </w:pPr>
      <w:r w:rsidRPr="00200AC1">
        <w:rPr>
          <w:b/>
          <w:szCs w:val="20"/>
        </w:rPr>
        <w:t xml:space="preserve">ARTÍCULO 16. </w:t>
      </w:r>
      <w:r w:rsidRPr="00200AC1">
        <w:rPr>
          <w:szCs w:val="20"/>
        </w:rPr>
        <w:t>El Instituto, a través del órgano correspondiente, al recibir las solicitudes para los procedimientos de Referéndum y Pleb</w:t>
      </w:r>
      <w:r w:rsidRPr="00200AC1">
        <w:rPr>
          <w:szCs w:val="20"/>
        </w:rPr>
        <w:t xml:space="preserve">iscito, les asignará un número consecutivo de registro, el cual indicará el orden en que ha sido presentada y la fecha de recepción.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rPr>
          <w:szCs w:val="20"/>
        </w:rPr>
      </w:pPr>
      <w:r w:rsidRPr="00200AC1">
        <w:rPr>
          <w:b/>
          <w:szCs w:val="20"/>
        </w:rPr>
        <w:t xml:space="preserve">ARTÍCULO 17. </w:t>
      </w:r>
      <w:r w:rsidRPr="00200AC1">
        <w:rPr>
          <w:szCs w:val="20"/>
        </w:rPr>
        <w:t>Cuando existan una o más solicitudes coincidentes en su contenido se acumularán para el trámite respectivo.</w:t>
      </w:r>
      <w:r w:rsidRPr="00200AC1">
        <w:rPr>
          <w:szCs w:val="20"/>
        </w:rPr>
        <w:t xml:space="preserve"> </w:t>
      </w:r>
    </w:p>
    <w:p w:rsidR="007C11F6" w:rsidRPr="00200AC1" w:rsidRDefault="00296349">
      <w:pPr>
        <w:spacing w:after="37" w:line="240" w:lineRule="auto"/>
        <w:ind w:left="0" w:firstLine="0"/>
        <w:jc w:val="left"/>
        <w:rPr>
          <w:szCs w:val="20"/>
        </w:rPr>
      </w:pPr>
      <w:r w:rsidRPr="00200AC1">
        <w:rPr>
          <w:szCs w:val="20"/>
        </w:rPr>
        <w:t xml:space="preserve"> </w:t>
      </w:r>
    </w:p>
    <w:p w:rsidR="007C11F6" w:rsidRPr="00200AC1" w:rsidRDefault="00296349">
      <w:pPr>
        <w:rPr>
          <w:szCs w:val="20"/>
        </w:rPr>
      </w:pPr>
      <w:r w:rsidRPr="00200AC1">
        <w:rPr>
          <w:szCs w:val="20"/>
        </w:rPr>
        <w:t xml:space="preserve">Cuando se trate de solicitudes de Referéndum y Plebiscito coincidentes en tiempo y objeto, se tramitarán en el mismo procedimiento de consulta.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rPr>
          <w:szCs w:val="20"/>
        </w:rPr>
      </w:pPr>
      <w:r w:rsidRPr="00200AC1">
        <w:rPr>
          <w:b/>
          <w:szCs w:val="20"/>
        </w:rPr>
        <w:t xml:space="preserve">ARTÍCULO 18. </w:t>
      </w:r>
      <w:r w:rsidRPr="00200AC1">
        <w:rPr>
          <w:szCs w:val="20"/>
        </w:rPr>
        <w:t>El Instituto, a través del órgano correspondiente, verificará la identidad y autenticidad de</w:t>
      </w:r>
      <w:r w:rsidRPr="00200AC1">
        <w:rPr>
          <w:szCs w:val="20"/>
        </w:rPr>
        <w:t xml:space="preserve"> las firmas o de las huellas dactilares, en su caso de los ciudadanos que respalden y apoyen la solicitud, de acuerdo al reglamento respectivo. </w:t>
      </w:r>
    </w:p>
    <w:p w:rsidR="007C11F6" w:rsidRPr="00200AC1" w:rsidRDefault="00296349">
      <w:pPr>
        <w:rPr>
          <w:szCs w:val="20"/>
        </w:rPr>
      </w:pPr>
      <w:r w:rsidRPr="00200AC1">
        <w:rPr>
          <w:b/>
          <w:szCs w:val="20"/>
        </w:rPr>
        <w:t xml:space="preserve">ARTÍCULO 19. </w:t>
      </w:r>
      <w:r w:rsidRPr="00200AC1">
        <w:rPr>
          <w:szCs w:val="20"/>
        </w:rPr>
        <w:t>Recibida la solicitud de Referéndum o Plebiscito, el Instituto, a través del órgano correspondient</w:t>
      </w:r>
      <w:r w:rsidRPr="00200AC1">
        <w:rPr>
          <w:szCs w:val="20"/>
        </w:rPr>
        <w:t xml:space="preserve">e, determinará si reúne los requisitos previstos en esta ley, en un plazo no mayor de cinco días hábiles siguientes y notificará el acuerdo de admisión al solicitante, dentro de los dos días hábiles siguientes.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rPr>
          <w:szCs w:val="20"/>
        </w:rPr>
      </w:pPr>
      <w:r w:rsidRPr="00200AC1">
        <w:rPr>
          <w:b/>
          <w:szCs w:val="20"/>
        </w:rPr>
        <w:t xml:space="preserve">ARTÍCULO 20. </w:t>
      </w:r>
      <w:r w:rsidRPr="00200AC1">
        <w:rPr>
          <w:szCs w:val="20"/>
        </w:rPr>
        <w:t xml:space="preserve">En caso de no reunir los requisitos se prevendrá al solicitante para que en un plazo de cinco días hábiles subsane lo observado, bajo el apercibimiento que de no hacerlo la solicitud quedará sin efectos y no podrá presentarla nuevamente en el mismo año.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rPr>
          <w:szCs w:val="20"/>
        </w:rPr>
      </w:pPr>
      <w:r w:rsidRPr="00200AC1">
        <w:rPr>
          <w:b/>
          <w:szCs w:val="20"/>
        </w:rPr>
        <w:t>ARTÍCULO 21</w:t>
      </w:r>
      <w:r w:rsidRPr="00200AC1">
        <w:rPr>
          <w:szCs w:val="20"/>
        </w:rPr>
        <w:t xml:space="preserve">. Admitida y registrada la solicitud, el Instituto notificará a la autoridad señalada, para que en el término de cinco días hábiles siguientes, presente su informe en relación a la materia de referéndum o plebiscito.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rPr>
          <w:szCs w:val="20"/>
        </w:rPr>
      </w:pPr>
      <w:r w:rsidRPr="00200AC1">
        <w:rPr>
          <w:szCs w:val="20"/>
        </w:rPr>
        <w:t>La notificación deberá a</w:t>
      </w:r>
      <w:r w:rsidRPr="00200AC1">
        <w:rPr>
          <w:szCs w:val="20"/>
        </w:rPr>
        <w:t xml:space="preserve">compañarse de la copia del expediente que se haya integrado, incluyendo la solicitud y los anexos que se adjuntaron a la misma.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rPr>
          <w:szCs w:val="20"/>
        </w:rPr>
      </w:pPr>
      <w:r w:rsidRPr="00200AC1">
        <w:rPr>
          <w:b/>
          <w:szCs w:val="20"/>
        </w:rPr>
        <w:t xml:space="preserve">ARTÍCULO 22. </w:t>
      </w:r>
      <w:r w:rsidRPr="00200AC1">
        <w:rPr>
          <w:szCs w:val="20"/>
        </w:rPr>
        <w:t>Cumplidos los requisitos de admisión y recibido el informe de la autoridad señalada, el Consejo General valorará</w:t>
      </w:r>
      <w:r w:rsidRPr="00200AC1">
        <w:rPr>
          <w:szCs w:val="20"/>
        </w:rPr>
        <w:t xml:space="preserve"> la trascendencia de la solicitud y, en su caso, emitirá la declaratoria de procedencia en un plazo que no excederá de veinte días hábiles, debiendo notificar el sentido de la resolución al interesado dentro de los dos días hábiles siguientes.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rPr>
          <w:szCs w:val="20"/>
        </w:rPr>
      </w:pPr>
      <w:r w:rsidRPr="00200AC1">
        <w:rPr>
          <w:b/>
          <w:szCs w:val="20"/>
        </w:rPr>
        <w:t xml:space="preserve">ARTÍCULO </w:t>
      </w:r>
      <w:r w:rsidRPr="00200AC1">
        <w:rPr>
          <w:b/>
          <w:szCs w:val="20"/>
        </w:rPr>
        <w:t xml:space="preserve">23. </w:t>
      </w:r>
      <w:r w:rsidRPr="00200AC1">
        <w:rPr>
          <w:szCs w:val="20"/>
        </w:rPr>
        <w:t>La convocatoria del procedimiento de participación ciudadana que emita el Consejo General se publicará en el Periódico Oficial, en estrados, en dos diarios de circulación estatal o regional y en el sitio de internet, según el ámbito que corresponda, de</w:t>
      </w:r>
      <w:r w:rsidRPr="00200AC1">
        <w:rPr>
          <w:szCs w:val="20"/>
        </w:rPr>
        <w:t xml:space="preserve">ntro de los noventa días siguientes a la declaración de procedencia en el ámbito estatal y cuarenta y cinco días en el ámbito municipal.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spacing w:after="32" w:line="240" w:lineRule="auto"/>
        <w:ind w:left="0" w:firstLine="0"/>
        <w:jc w:val="left"/>
        <w:rPr>
          <w:szCs w:val="20"/>
        </w:rPr>
      </w:pPr>
      <w:r w:rsidRPr="00200AC1">
        <w:rPr>
          <w:b/>
          <w:szCs w:val="20"/>
        </w:rPr>
        <w:t xml:space="preserve"> </w:t>
      </w:r>
    </w:p>
    <w:p w:rsidR="007C11F6" w:rsidRPr="00200AC1" w:rsidRDefault="00296349">
      <w:pPr>
        <w:spacing w:line="240" w:lineRule="auto"/>
        <w:ind w:left="10" w:right="-15"/>
        <w:jc w:val="center"/>
        <w:rPr>
          <w:szCs w:val="20"/>
        </w:rPr>
      </w:pPr>
      <w:r w:rsidRPr="00200AC1">
        <w:rPr>
          <w:b/>
          <w:szCs w:val="20"/>
        </w:rPr>
        <w:t xml:space="preserve">TÍTULO CUARTO </w:t>
      </w:r>
    </w:p>
    <w:p w:rsidR="007C11F6" w:rsidRPr="00200AC1" w:rsidRDefault="00296349">
      <w:pPr>
        <w:spacing w:after="37" w:line="240" w:lineRule="auto"/>
        <w:ind w:left="0" w:firstLine="0"/>
        <w:jc w:val="center"/>
        <w:rPr>
          <w:szCs w:val="20"/>
        </w:rPr>
      </w:pPr>
      <w:r w:rsidRPr="00200AC1">
        <w:rPr>
          <w:szCs w:val="20"/>
        </w:rPr>
        <w:t xml:space="preserve"> </w:t>
      </w:r>
    </w:p>
    <w:p w:rsidR="007C11F6" w:rsidRPr="00200AC1" w:rsidRDefault="00296349">
      <w:pPr>
        <w:spacing w:line="240" w:lineRule="auto"/>
        <w:ind w:left="10" w:right="-15"/>
        <w:jc w:val="center"/>
        <w:rPr>
          <w:szCs w:val="20"/>
        </w:rPr>
      </w:pPr>
      <w:r w:rsidRPr="00200AC1">
        <w:rPr>
          <w:szCs w:val="20"/>
        </w:rPr>
        <w:t xml:space="preserve">PROCEDIMIENTOS DE PARTICIPACIÓN CIUDADANA </w:t>
      </w:r>
    </w:p>
    <w:p w:rsidR="007C11F6" w:rsidRPr="00200AC1" w:rsidRDefault="00296349">
      <w:pPr>
        <w:spacing w:after="36" w:line="240" w:lineRule="auto"/>
        <w:ind w:left="0" w:firstLine="0"/>
        <w:jc w:val="center"/>
        <w:rPr>
          <w:szCs w:val="20"/>
        </w:rPr>
      </w:pPr>
      <w:r w:rsidRPr="00200AC1">
        <w:rPr>
          <w:b/>
          <w:szCs w:val="20"/>
        </w:rPr>
        <w:t xml:space="preserve"> </w:t>
      </w:r>
    </w:p>
    <w:p w:rsidR="007C11F6" w:rsidRPr="00200AC1" w:rsidRDefault="00296349">
      <w:pPr>
        <w:spacing w:after="36" w:line="240" w:lineRule="auto"/>
        <w:ind w:left="0" w:firstLine="0"/>
        <w:jc w:val="center"/>
        <w:rPr>
          <w:szCs w:val="20"/>
        </w:rPr>
      </w:pPr>
      <w:r w:rsidRPr="00200AC1">
        <w:rPr>
          <w:b/>
          <w:szCs w:val="20"/>
        </w:rPr>
        <w:lastRenderedPageBreak/>
        <w:t xml:space="preserve"> </w:t>
      </w:r>
    </w:p>
    <w:p w:rsidR="007C11F6" w:rsidRPr="00200AC1" w:rsidRDefault="00296349">
      <w:pPr>
        <w:spacing w:line="240" w:lineRule="auto"/>
        <w:ind w:left="10" w:right="-15"/>
        <w:jc w:val="center"/>
        <w:rPr>
          <w:szCs w:val="20"/>
        </w:rPr>
      </w:pPr>
      <w:r w:rsidRPr="00200AC1">
        <w:rPr>
          <w:b/>
          <w:szCs w:val="20"/>
        </w:rPr>
        <w:t xml:space="preserve">CAPÍTULO PRIMERO </w:t>
      </w:r>
    </w:p>
    <w:p w:rsidR="007C11F6" w:rsidRPr="00200AC1" w:rsidRDefault="00296349">
      <w:pPr>
        <w:spacing w:after="36" w:line="240" w:lineRule="auto"/>
        <w:ind w:left="0" w:firstLine="0"/>
        <w:jc w:val="center"/>
        <w:rPr>
          <w:szCs w:val="20"/>
        </w:rPr>
      </w:pPr>
      <w:r w:rsidRPr="00200AC1">
        <w:rPr>
          <w:szCs w:val="20"/>
        </w:rPr>
        <w:t xml:space="preserve"> </w:t>
      </w:r>
    </w:p>
    <w:p w:rsidR="007C11F6" w:rsidRPr="00200AC1" w:rsidRDefault="00296349">
      <w:pPr>
        <w:spacing w:line="240" w:lineRule="auto"/>
        <w:ind w:left="10" w:right="-15"/>
        <w:jc w:val="center"/>
        <w:rPr>
          <w:szCs w:val="20"/>
        </w:rPr>
      </w:pPr>
      <w:r w:rsidRPr="00200AC1">
        <w:rPr>
          <w:szCs w:val="20"/>
        </w:rPr>
        <w:t xml:space="preserve">REFERÉNDUM </w:t>
      </w:r>
    </w:p>
    <w:p w:rsidR="007C11F6" w:rsidRPr="00200AC1" w:rsidRDefault="00296349">
      <w:pPr>
        <w:spacing w:after="37" w:line="240" w:lineRule="auto"/>
        <w:ind w:left="0" w:firstLine="0"/>
        <w:jc w:val="left"/>
        <w:rPr>
          <w:szCs w:val="20"/>
        </w:rPr>
      </w:pPr>
      <w:r w:rsidRPr="00200AC1">
        <w:rPr>
          <w:b/>
          <w:szCs w:val="20"/>
        </w:rPr>
        <w:t xml:space="preserve"> </w:t>
      </w:r>
    </w:p>
    <w:p w:rsidR="007C11F6" w:rsidRPr="00200AC1" w:rsidRDefault="00296349">
      <w:pPr>
        <w:rPr>
          <w:szCs w:val="20"/>
        </w:rPr>
      </w:pPr>
      <w:r w:rsidRPr="00200AC1">
        <w:rPr>
          <w:b/>
          <w:szCs w:val="20"/>
        </w:rPr>
        <w:t xml:space="preserve">ARTÍCULO 24. </w:t>
      </w:r>
      <w:r w:rsidRPr="00200AC1">
        <w:rPr>
          <w:szCs w:val="20"/>
        </w:rPr>
        <w:t>Para los efectos de esta Ley se entiende por Referéndum, el procedimiento mediante el cual los ciudadanos del Estado o Municipio expresan su aprobación o rechazo a leyes y decretos que expida el Congreso; a los decretos, reglamentos, órdenes, acuerdos y ci</w:t>
      </w:r>
      <w:r w:rsidRPr="00200AC1">
        <w:rPr>
          <w:szCs w:val="20"/>
        </w:rPr>
        <w:t xml:space="preserve">rculares de observancia general que contengan disposiciones sobre asuntos administrativos que expida el Gobernador; así como los bandos de gobierno o los reglamentos que emitan los ayuntamientos. </w:t>
      </w:r>
    </w:p>
    <w:p w:rsidR="007C11F6" w:rsidRPr="00200AC1" w:rsidRDefault="00296349">
      <w:pPr>
        <w:spacing w:after="37" w:line="240" w:lineRule="auto"/>
        <w:ind w:left="0" w:firstLine="0"/>
        <w:jc w:val="left"/>
        <w:rPr>
          <w:szCs w:val="20"/>
        </w:rPr>
      </w:pPr>
      <w:r w:rsidRPr="00200AC1">
        <w:rPr>
          <w:szCs w:val="20"/>
        </w:rPr>
        <w:t xml:space="preserve"> </w:t>
      </w:r>
    </w:p>
    <w:p w:rsidR="007C11F6" w:rsidRPr="00200AC1" w:rsidRDefault="00296349">
      <w:pPr>
        <w:rPr>
          <w:szCs w:val="20"/>
        </w:rPr>
      </w:pPr>
      <w:r w:rsidRPr="00200AC1">
        <w:rPr>
          <w:b/>
          <w:szCs w:val="20"/>
        </w:rPr>
        <w:t>ARTÍCULO 25</w:t>
      </w:r>
      <w:r w:rsidRPr="00200AC1">
        <w:rPr>
          <w:szCs w:val="20"/>
        </w:rPr>
        <w:t xml:space="preserve">. No podrán someterse a Referéndum las: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7"/>
        </w:numPr>
        <w:ind w:hanging="398"/>
        <w:rPr>
          <w:szCs w:val="20"/>
        </w:rPr>
      </w:pPr>
      <w:r w:rsidRPr="00200AC1">
        <w:rPr>
          <w:szCs w:val="20"/>
        </w:rPr>
        <w:t>Ref</w:t>
      </w:r>
      <w:r w:rsidRPr="00200AC1">
        <w:rPr>
          <w:szCs w:val="20"/>
        </w:rPr>
        <w:t xml:space="preserve">ormas a la Constitución;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numPr>
          <w:ilvl w:val="0"/>
          <w:numId w:val="7"/>
        </w:numPr>
        <w:ind w:hanging="398"/>
        <w:rPr>
          <w:szCs w:val="20"/>
        </w:rPr>
      </w:pPr>
      <w:r w:rsidRPr="00200AC1">
        <w:rPr>
          <w:szCs w:val="20"/>
        </w:rPr>
        <w:t xml:space="preserve">Reformas de carácter tributario o fiscal y de egresos; y,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numPr>
          <w:ilvl w:val="0"/>
          <w:numId w:val="7"/>
        </w:numPr>
        <w:ind w:hanging="398"/>
        <w:rPr>
          <w:szCs w:val="20"/>
        </w:rPr>
      </w:pPr>
      <w:r w:rsidRPr="00200AC1">
        <w:rPr>
          <w:szCs w:val="20"/>
        </w:rPr>
        <w:t xml:space="preserve">Relativas al régimen interno de los órganos del Estado.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rPr>
          <w:szCs w:val="20"/>
        </w:rPr>
      </w:pPr>
      <w:r w:rsidRPr="00200AC1">
        <w:rPr>
          <w:b/>
          <w:szCs w:val="20"/>
        </w:rPr>
        <w:t xml:space="preserve">ARTÍCULO 26. </w:t>
      </w:r>
      <w:r w:rsidRPr="00200AC1">
        <w:rPr>
          <w:szCs w:val="20"/>
        </w:rPr>
        <w:t xml:space="preserve">Podrán solicitar se someta a Referéndum: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8"/>
        </w:numPr>
        <w:spacing w:after="36" w:line="245" w:lineRule="auto"/>
        <w:ind w:hanging="398"/>
        <w:rPr>
          <w:szCs w:val="20"/>
        </w:rPr>
      </w:pPr>
      <w:r w:rsidRPr="00200AC1">
        <w:rPr>
          <w:szCs w:val="20"/>
        </w:rPr>
        <w:t>El Congreso, cuando uno o varios diputados presente</w:t>
      </w:r>
      <w:r w:rsidRPr="00200AC1">
        <w:rPr>
          <w:szCs w:val="20"/>
        </w:rPr>
        <w:t xml:space="preserve">n ante el Pleno la solicitud correspondiente y ésta sea aprobada, antes de la votación de la iniciativa de ley o decreto;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8"/>
        </w:numPr>
        <w:ind w:hanging="398"/>
        <w:rPr>
          <w:szCs w:val="20"/>
        </w:rPr>
      </w:pPr>
      <w:r w:rsidRPr="00200AC1">
        <w:rPr>
          <w:szCs w:val="20"/>
        </w:rPr>
        <w:t>El Gobernador, respecto de decretos, reglamentos, órdenes, acuerdos y circulares de observancia general que contengan disposiciones</w:t>
      </w:r>
      <w:r w:rsidRPr="00200AC1">
        <w:rPr>
          <w:szCs w:val="20"/>
        </w:rPr>
        <w:t xml:space="preserve"> sobre asuntos administrativos que emita;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numPr>
          <w:ilvl w:val="0"/>
          <w:numId w:val="8"/>
        </w:numPr>
        <w:ind w:hanging="398"/>
        <w:rPr>
          <w:szCs w:val="20"/>
        </w:rPr>
      </w:pPr>
      <w:r w:rsidRPr="00200AC1">
        <w:rPr>
          <w:szCs w:val="20"/>
        </w:rPr>
        <w:t xml:space="preserve">Los Ayuntamientos cuando se trate de: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9"/>
        </w:numPr>
        <w:rPr>
          <w:szCs w:val="20"/>
        </w:rPr>
      </w:pPr>
      <w:r w:rsidRPr="00200AC1">
        <w:rPr>
          <w:szCs w:val="20"/>
        </w:rPr>
        <w:t xml:space="preserve">Leyes o decretos expedidos por el Congreso y lo solicite la tercera parte de los ayuntamientos;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numPr>
          <w:ilvl w:val="0"/>
          <w:numId w:val="9"/>
        </w:numPr>
        <w:rPr>
          <w:szCs w:val="20"/>
        </w:rPr>
      </w:pPr>
      <w:r w:rsidRPr="00200AC1">
        <w:rPr>
          <w:szCs w:val="20"/>
        </w:rPr>
        <w:t xml:space="preserve">Decretos, reglamentos, órdenes, acuerdos y circulares de observancia general que contengan disposiciones sobre asuntos administrativos emitidos por el Gobernador y lo solicite la tercera parte de los ayuntamientos; y,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9"/>
        </w:numPr>
        <w:rPr>
          <w:szCs w:val="20"/>
        </w:rPr>
      </w:pPr>
      <w:r w:rsidRPr="00200AC1">
        <w:rPr>
          <w:szCs w:val="20"/>
        </w:rPr>
        <w:t>Bandos de gobierno y reglamentos em</w:t>
      </w:r>
      <w:r w:rsidRPr="00200AC1">
        <w:rPr>
          <w:szCs w:val="20"/>
        </w:rPr>
        <w:t xml:space="preserve">itidos por el Ayuntamiento y lo solicite la mayoría de sus integrantes.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rPr>
          <w:szCs w:val="20"/>
        </w:rPr>
      </w:pPr>
      <w:r w:rsidRPr="00200AC1">
        <w:rPr>
          <w:szCs w:val="20"/>
        </w:rPr>
        <w:t xml:space="preserve">IV. Los ciudadanos cuando: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numPr>
          <w:ilvl w:val="0"/>
          <w:numId w:val="10"/>
        </w:numPr>
        <w:rPr>
          <w:szCs w:val="20"/>
        </w:rPr>
      </w:pPr>
      <w:r w:rsidRPr="00200AC1">
        <w:rPr>
          <w:szCs w:val="20"/>
        </w:rPr>
        <w:t>Se trate de leyes y decretos expedidos por el Congreso y lo solicite el uno punto cinco por ciento de los ciudadanos inscritos en la lista nominal esta</w:t>
      </w:r>
      <w:r w:rsidRPr="00200AC1">
        <w:rPr>
          <w:szCs w:val="20"/>
        </w:rPr>
        <w:t xml:space="preserve">tal;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10"/>
        </w:numPr>
        <w:rPr>
          <w:szCs w:val="20"/>
        </w:rPr>
      </w:pPr>
      <w:r w:rsidRPr="00200AC1">
        <w:rPr>
          <w:szCs w:val="20"/>
        </w:rPr>
        <w:lastRenderedPageBreak/>
        <w:t>Se trate de decretos, reglamentos, órdenes, acuerdos y circulares de observancia general que contengan disposiciones sobre asuntos administrativos emitidos por el Gobernador y lo solicite el uno punto cinco por ciento de los ciudadanos inscritos en</w:t>
      </w:r>
      <w:r w:rsidRPr="00200AC1">
        <w:rPr>
          <w:szCs w:val="20"/>
        </w:rPr>
        <w:t xml:space="preserve"> la Lista nominal estatal; y,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numPr>
          <w:ilvl w:val="0"/>
          <w:numId w:val="10"/>
        </w:numPr>
        <w:rPr>
          <w:szCs w:val="20"/>
        </w:rPr>
      </w:pPr>
      <w:r w:rsidRPr="00200AC1">
        <w:rPr>
          <w:szCs w:val="20"/>
        </w:rPr>
        <w:t>Se trate de bandos de Gobierno o reglamentos que emitan los Ayuntamientos y los solicitantes constituyan por lo menos el diez por ciento de la lista nominal respectiva, cuando no exceda de diez mil electores; el siete por c</w:t>
      </w:r>
      <w:r w:rsidRPr="00200AC1">
        <w:rPr>
          <w:szCs w:val="20"/>
        </w:rPr>
        <w:t xml:space="preserve">iento cuando ésta comprenda de diez mil uno hasta treinta mil; del cinco por ciento cuando la lista nominal comprenda de treinta mil uno hasta cien mil; y del tres por ciento cuando la lista nominal sea mayor a cien mil uno.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rPr>
          <w:szCs w:val="20"/>
        </w:rPr>
      </w:pPr>
      <w:r w:rsidRPr="00200AC1">
        <w:rPr>
          <w:b/>
          <w:szCs w:val="20"/>
        </w:rPr>
        <w:t xml:space="preserve">ARTÍCULO 27. </w:t>
      </w:r>
      <w:r w:rsidRPr="00200AC1">
        <w:rPr>
          <w:szCs w:val="20"/>
        </w:rPr>
        <w:t>El plazo para p</w:t>
      </w:r>
      <w:r w:rsidRPr="00200AC1">
        <w:rPr>
          <w:szCs w:val="20"/>
        </w:rPr>
        <w:t>resentar la solicitud de Referéndum para los ciudadanos, Gobernador y los ayuntamientos, será de treinta días hábiles después de la publicación de leyes y decretos que expida el Congreso; decretos, reglamentos, órdenes, acuerdos y circulares de observancia</w:t>
      </w:r>
      <w:r w:rsidRPr="00200AC1">
        <w:rPr>
          <w:szCs w:val="20"/>
        </w:rPr>
        <w:t xml:space="preserve"> general que contengan disposiciones sobre asuntos administrativos que expida el Gobernador; y bandos de gobierno o reglamentos que emitan los ayuntamientos.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rPr>
          <w:szCs w:val="20"/>
        </w:rPr>
      </w:pPr>
      <w:r w:rsidRPr="00200AC1">
        <w:rPr>
          <w:b/>
          <w:szCs w:val="20"/>
        </w:rPr>
        <w:t xml:space="preserve">ARTÍCULO 28. </w:t>
      </w:r>
      <w:r w:rsidRPr="00200AC1">
        <w:rPr>
          <w:szCs w:val="20"/>
        </w:rPr>
        <w:t xml:space="preserve">Los requisitos de la solicitud presentada por los ciudadanos son: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11"/>
        </w:numPr>
        <w:ind w:hanging="537"/>
        <w:rPr>
          <w:szCs w:val="20"/>
        </w:rPr>
      </w:pPr>
      <w:r w:rsidRPr="00200AC1">
        <w:rPr>
          <w:szCs w:val="20"/>
        </w:rPr>
        <w:t>Nombre de lo</w:t>
      </w:r>
      <w:r w:rsidRPr="00200AC1">
        <w:rPr>
          <w:szCs w:val="20"/>
        </w:rPr>
        <w:t xml:space="preserve">s solicitantes;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11"/>
        </w:numPr>
        <w:ind w:hanging="537"/>
        <w:rPr>
          <w:szCs w:val="20"/>
        </w:rPr>
      </w:pPr>
      <w:r w:rsidRPr="00200AC1">
        <w:rPr>
          <w:szCs w:val="20"/>
        </w:rPr>
        <w:t xml:space="preserve">Solicitud debidamente formulada con firma autógrafa o en su caso, huella dactilar de los solicitantes;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11"/>
        </w:numPr>
        <w:ind w:hanging="537"/>
        <w:rPr>
          <w:szCs w:val="20"/>
        </w:rPr>
      </w:pPr>
      <w:r w:rsidRPr="00200AC1">
        <w:rPr>
          <w:szCs w:val="20"/>
        </w:rPr>
        <w:t xml:space="preserve">El o los artículos, las partes de la ley, Decreto Administrativo, Reglamento o Bando de Gobierno materia del Referéndum señalados de manera precisa; </w:t>
      </w:r>
    </w:p>
    <w:p w:rsidR="007C11F6" w:rsidRPr="00200AC1" w:rsidRDefault="00296349">
      <w:pPr>
        <w:spacing w:after="37" w:line="240" w:lineRule="auto"/>
        <w:ind w:left="0" w:firstLine="0"/>
        <w:jc w:val="left"/>
        <w:rPr>
          <w:szCs w:val="20"/>
        </w:rPr>
      </w:pPr>
      <w:r w:rsidRPr="00200AC1">
        <w:rPr>
          <w:szCs w:val="20"/>
        </w:rPr>
        <w:t xml:space="preserve"> </w:t>
      </w:r>
    </w:p>
    <w:p w:rsidR="007C11F6" w:rsidRPr="00200AC1" w:rsidRDefault="00296349">
      <w:pPr>
        <w:numPr>
          <w:ilvl w:val="0"/>
          <w:numId w:val="11"/>
        </w:numPr>
        <w:ind w:hanging="537"/>
        <w:rPr>
          <w:szCs w:val="20"/>
        </w:rPr>
      </w:pPr>
      <w:r w:rsidRPr="00200AC1">
        <w:rPr>
          <w:szCs w:val="20"/>
        </w:rPr>
        <w:t xml:space="preserve">La autoridad o autoridades de las que emana la materia del Referéndum;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11"/>
        </w:numPr>
        <w:ind w:hanging="537"/>
        <w:rPr>
          <w:szCs w:val="20"/>
        </w:rPr>
      </w:pPr>
      <w:r w:rsidRPr="00200AC1">
        <w:rPr>
          <w:szCs w:val="20"/>
        </w:rPr>
        <w:t xml:space="preserve">La relación de motivos, debidamente fundada y detallada de los elementos que se tengan para pedir la aplicación del Referéndum;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11"/>
        </w:numPr>
        <w:ind w:hanging="537"/>
        <w:rPr>
          <w:szCs w:val="20"/>
        </w:rPr>
      </w:pPr>
      <w:r w:rsidRPr="00200AC1">
        <w:rPr>
          <w:szCs w:val="20"/>
        </w:rPr>
        <w:t xml:space="preserve">Domicilio para recibir notificaciones en la capital del Estado o en la cabecera municipal de que se trate;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11"/>
        </w:numPr>
        <w:ind w:hanging="537"/>
        <w:rPr>
          <w:szCs w:val="20"/>
        </w:rPr>
      </w:pPr>
      <w:r w:rsidRPr="00200AC1">
        <w:rPr>
          <w:szCs w:val="20"/>
        </w:rPr>
        <w:t xml:space="preserve">La relación de </w:t>
      </w:r>
      <w:r w:rsidRPr="00200AC1">
        <w:rPr>
          <w:szCs w:val="20"/>
        </w:rPr>
        <w:t xml:space="preserve">nombres de los solicitantes; y,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numPr>
          <w:ilvl w:val="0"/>
          <w:numId w:val="11"/>
        </w:numPr>
        <w:ind w:hanging="537"/>
        <w:rPr>
          <w:szCs w:val="20"/>
        </w:rPr>
      </w:pPr>
      <w:r w:rsidRPr="00200AC1">
        <w:rPr>
          <w:szCs w:val="20"/>
        </w:rPr>
        <w:t xml:space="preserve">Las copias simples por ambos lados de la credencial de elector de los solicitantes. </w:t>
      </w:r>
    </w:p>
    <w:p w:rsidR="007C11F6" w:rsidRPr="00200AC1" w:rsidRDefault="00296349">
      <w:pPr>
        <w:spacing w:after="32" w:line="240" w:lineRule="auto"/>
        <w:ind w:left="0" w:firstLine="0"/>
        <w:jc w:val="left"/>
        <w:rPr>
          <w:szCs w:val="20"/>
        </w:rPr>
      </w:pPr>
      <w:r w:rsidRPr="00200AC1">
        <w:rPr>
          <w:b/>
          <w:szCs w:val="20"/>
        </w:rPr>
        <w:t xml:space="preserve"> </w:t>
      </w:r>
    </w:p>
    <w:p w:rsidR="007C11F6" w:rsidRPr="00200AC1" w:rsidRDefault="00296349">
      <w:pPr>
        <w:rPr>
          <w:szCs w:val="20"/>
        </w:rPr>
      </w:pPr>
      <w:r w:rsidRPr="00200AC1">
        <w:rPr>
          <w:b/>
          <w:szCs w:val="20"/>
        </w:rPr>
        <w:t xml:space="preserve">ARTÍCULO 29. </w:t>
      </w:r>
      <w:r w:rsidRPr="00200AC1">
        <w:rPr>
          <w:szCs w:val="20"/>
        </w:rPr>
        <w:t xml:space="preserve">Los requisitos de la solicitud presentada por la autoridad son: </w:t>
      </w:r>
    </w:p>
    <w:p w:rsidR="007C11F6" w:rsidRPr="00200AC1" w:rsidRDefault="00296349">
      <w:pPr>
        <w:spacing w:after="37" w:line="240" w:lineRule="auto"/>
        <w:ind w:left="0" w:firstLine="0"/>
        <w:jc w:val="left"/>
        <w:rPr>
          <w:szCs w:val="20"/>
        </w:rPr>
      </w:pPr>
      <w:r w:rsidRPr="00200AC1">
        <w:rPr>
          <w:szCs w:val="20"/>
        </w:rPr>
        <w:t xml:space="preserve"> </w:t>
      </w:r>
    </w:p>
    <w:p w:rsidR="007C11F6" w:rsidRPr="00200AC1" w:rsidRDefault="00296349">
      <w:pPr>
        <w:numPr>
          <w:ilvl w:val="0"/>
          <w:numId w:val="12"/>
        </w:numPr>
        <w:ind w:hanging="398"/>
        <w:rPr>
          <w:szCs w:val="20"/>
        </w:rPr>
      </w:pPr>
      <w:r w:rsidRPr="00200AC1">
        <w:rPr>
          <w:szCs w:val="20"/>
        </w:rPr>
        <w:t>La autoridad solicitante y el nombre del representante</w:t>
      </w:r>
      <w:r w:rsidRPr="00200AC1">
        <w:rPr>
          <w:szCs w:val="20"/>
        </w:rPr>
        <w:t xml:space="preserve"> legal. En caso de tratarse de un órgano colegiado, se deberá anexar documento público de la aprobación de la solicitud del procedimiento respectivo;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numPr>
          <w:ilvl w:val="0"/>
          <w:numId w:val="12"/>
        </w:numPr>
        <w:ind w:hanging="398"/>
        <w:rPr>
          <w:szCs w:val="20"/>
        </w:rPr>
      </w:pPr>
      <w:r w:rsidRPr="00200AC1">
        <w:rPr>
          <w:szCs w:val="20"/>
        </w:rPr>
        <w:lastRenderedPageBreak/>
        <w:t>Domicilio para recibir notificaciones en la capital del Estado, o en la cabecera municipal de que se tr</w:t>
      </w:r>
      <w:r w:rsidRPr="00200AC1">
        <w:rPr>
          <w:szCs w:val="20"/>
        </w:rPr>
        <w:t xml:space="preserve">ate;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numPr>
          <w:ilvl w:val="0"/>
          <w:numId w:val="12"/>
        </w:numPr>
        <w:ind w:hanging="398"/>
        <w:rPr>
          <w:szCs w:val="20"/>
        </w:rPr>
      </w:pPr>
      <w:r w:rsidRPr="00200AC1">
        <w:rPr>
          <w:szCs w:val="20"/>
        </w:rPr>
        <w:t xml:space="preserve">El precepto legal en el que se fundamente la solicitud;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numPr>
          <w:ilvl w:val="0"/>
          <w:numId w:val="12"/>
        </w:numPr>
        <w:ind w:hanging="398"/>
        <w:rPr>
          <w:szCs w:val="20"/>
        </w:rPr>
      </w:pPr>
      <w:r w:rsidRPr="00200AC1">
        <w:rPr>
          <w:szCs w:val="20"/>
        </w:rPr>
        <w:t xml:space="preserve">La relación de motivos, detallada, de los elementos que se tengan para solicitar el Referéndum;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numPr>
          <w:ilvl w:val="0"/>
          <w:numId w:val="12"/>
        </w:numPr>
        <w:ind w:hanging="398"/>
        <w:rPr>
          <w:szCs w:val="20"/>
        </w:rPr>
      </w:pPr>
      <w:r w:rsidRPr="00200AC1">
        <w:rPr>
          <w:szCs w:val="20"/>
        </w:rPr>
        <w:t xml:space="preserve">El texto de la iniciativa de Ley o Decreto presentado al Congreso; de los decretos, reglamentos, órdenes, acuerdos y circulares de observancia general que contengan disposiciones sobre asuntos administrativos que expida el Gobernador; bandos de Gobierno o </w:t>
      </w:r>
      <w:r w:rsidRPr="00200AC1">
        <w:rPr>
          <w:szCs w:val="20"/>
        </w:rPr>
        <w:t xml:space="preserve">los reglamentos que emitan los Ayuntamientos materia del referéndum; y,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12"/>
        </w:numPr>
        <w:ind w:hanging="398"/>
        <w:rPr>
          <w:szCs w:val="20"/>
        </w:rPr>
      </w:pPr>
      <w:r w:rsidRPr="00200AC1">
        <w:rPr>
          <w:szCs w:val="20"/>
        </w:rPr>
        <w:t xml:space="preserve">Firma autógrafa de la autoridad o del representante legal que solicite.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rPr>
          <w:szCs w:val="20"/>
        </w:rPr>
      </w:pPr>
      <w:r w:rsidRPr="00200AC1">
        <w:rPr>
          <w:b/>
          <w:szCs w:val="20"/>
        </w:rPr>
        <w:t xml:space="preserve">ARTÍCULO 30. </w:t>
      </w:r>
      <w:r w:rsidRPr="00200AC1">
        <w:rPr>
          <w:szCs w:val="20"/>
        </w:rPr>
        <w:t xml:space="preserve">Son causas de improcedencia de la solicitud del procedimiento de Referéndum: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13"/>
        </w:numPr>
        <w:ind w:hanging="283"/>
        <w:rPr>
          <w:szCs w:val="20"/>
        </w:rPr>
      </w:pPr>
      <w:r w:rsidRPr="00200AC1">
        <w:rPr>
          <w:szCs w:val="20"/>
        </w:rPr>
        <w:t>Cuando la sol</w:t>
      </w:r>
      <w:r w:rsidRPr="00200AC1">
        <w:rPr>
          <w:szCs w:val="20"/>
        </w:rPr>
        <w:t xml:space="preserve">icitud se haya presentado en forma extemporánea;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13"/>
        </w:numPr>
        <w:ind w:hanging="283"/>
        <w:rPr>
          <w:szCs w:val="20"/>
        </w:rPr>
      </w:pPr>
      <w:r w:rsidRPr="00200AC1">
        <w:rPr>
          <w:szCs w:val="20"/>
        </w:rPr>
        <w:t xml:space="preserve">En caso de que la solicitud no cumpla con el porcentaje de los ciudadanos requeridos en la presente Ley;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13"/>
        </w:numPr>
        <w:ind w:hanging="283"/>
        <w:rPr>
          <w:szCs w:val="20"/>
        </w:rPr>
      </w:pPr>
      <w:r w:rsidRPr="00200AC1">
        <w:rPr>
          <w:szCs w:val="20"/>
        </w:rPr>
        <w:t xml:space="preserve">En los casos en que, manifiestamente, la solicitud se haya presentado con firmas apócrifas, los </w:t>
      </w:r>
      <w:r w:rsidRPr="00200AC1">
        <w:rPr>
          <w:szCs w:val="20"/>
        </w:rPr>
        <w:t xml:space="preserve">ciudadanos no estén inscritos en la lista nominal o los datos de la solicitud no coincidan con los registrados;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13"/>
        </w:numPr>
        <w:ind w:hanging="283"/>
        <w:rPr>
          <w:szCs w:val="20"/>
        </w:rPr>
      </w:pPr>
      <w:r w:rsidRPr="00200AC1">
        <w:rPr>
          <w:szCs w:val="20"/>
        </w:rPr>
        <w:t>Cuando la leyes y decretos que expida el Congreso; a los decretos, reglamentos, órdenes, acuerdos y circulares de observancia general que con</w:t>
      </w:r>
      <w:r w:rsidRPr="00200AC1">
        <w:rPr>
          <w:szCs w:val="20"/>
        </w:rPr>
        <w:t xml:space="preserve">tengan disposiciones sobre asuntos administrativos que expida el Gobernador; así como los bandos de </w:t>
      </w:r>
    </w:p>
    <w:p w:rsidR="007C11F6" w:rsidRPr="00200AC1" w:rsidRDefault="00296349">
      <w:pPr>
        <w:rPr>
          <w:szCs w:val="20"/>
        </w:rPr>
      </w:pPr>
      <w:r w:rsidRPr="00200AC1">
        <w:rPr>
          <w:szCs w:val="20"/>
        </w:rPr>
        <w:t>Gobierno o los Reglamentos que emitan los Ayuntamientos objeto del procedimiento de Referéndum se hayan reformado de manera que hubiere desaparecido la mat</w:t>
      </w:r>
      <w:r w:rsidRPr="00200AC1">
        <w:rPr>
          <w:szCs w:val="20"/>
        </w:rPr>
        <w:t xml:space="preserve">eria del procedimiento;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13"/>
        </w:numPr>
        <w:ind w:hanging="283"/>
        <w:rPr>
          <w:szCs w:val="20"/>
        </w:rPr>
      </w:pPr>
      <w:r w:rsidRPr="00200AC1">
        <w:rPr>
          <w:szCs w:val="20"/>
        </w:rPr>
        <w:t xml:space="preserve">Cuando la Ley o materia no exista; y,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numPr>
          <w:ilvl w:val="0"/>
          <w:numId w:val="13"/>
        </w:numPr>
        <w:ind w:hanging="283"/>
        <w:rPr>
          <w:szCs w:val="20"/>
        </w:rPr>
      </w:pPr>
      <w:r w:rsidRPr="00200AC1">
        <w:rPr>
          <w:szCs w:val="20"/>
        </w:rPr>
        <w:t xml:space="preserve">Cuando la solicitud no cumpla con los requisitos y formalidades exigidas por esta Ley.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rPr>
          <w:szCs w:val="20"/>
        </w:rPr>
      </w:pPr>
      <w:r w:rsidRPr="00200AC1">
        <w:rPr>
          <w:b/>
          <w:szCs w:val="20"/>
        </w:rPr>
        <w:t xml:space="preserve">ARTÍCULO 31. </w:t>
      </w:r>
      <w:r w:rsidRPr="00200AC1">
        <w:rPr>
          <w:szCs w:val="20"/>
        </w:rPr>
        <w:t xml:space="preserve">El Consejo General podrá pedir la colaboración de instituciones académicas y científicas relacionadas con la materia que trate el Referéndum para la elaboración del instrumento que se someterá a consulta pública.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rPr>
          <w:szCs w:val="20"/>
        </w:rPr>
      </w:pPr>
      <w:r w:rsidRPr="00200AC1">
        <w:rPr>
          <w:b/>
          <w:szCs w:val="20"/>
        </w:rPr>
        <w:t xml:space="preserve">ARTÍCULO 32. </w:t>
      </w:r>
      <w:r w:rsidRPr="00200AC1">
        <w:rPr>
          <w:szCs w:val="20"/>
        </w:rPr>
        <w:t xml:space="preserve">El procedimiento que habrá </w:t>
      </w:r>
      <w:r w:rsidRPr="00200AC1">
        <w:rPr>
          <w:szCs w:val="20"/>
        </w:rPr>
        <w:t xml:space="preserve">de cumplir el Consejo General para el caso de Referéndum es: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14"/>
        </w:numPr>
        <w:ind w:hanging="398"/>
        <w:rPr>
          <w:szCs w:val="20"/>
        </w:rPr>
      </w:pPr>
      <w:r w:rsidRPr="00200AC1">
        <w:rPr>
          <w:szCs w:val="20"/>
        </w:rPr>
        <w:lastRenderedPageBreak/>
        <w:t xml:space="preserve">Solicitud;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14"/>
        </w:numPr>
        <w:ind w:hanging="398"/>
        <w:rPr>
          <w:szCs w:val="20"/>
        </w:rPr>
      </w:pPr>
      <w:r w:rsidRPr="00200AC1">
        <w:rPr>
          <w:szCs w:val="20"/>
        </w:rPr>
        <w:t xml:space="preserve">Admisión;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numPr>
          <w:ilvl w:val="0"/>
          <w:numId w:val="14"/>
        </w:numPr>
        <w:ind w:hanging="398"/>
        <w:rPr>
          <w:szCs w:val="20"/>
        </w:rPr>
      </w:pPr>
      <w:r w:rsidRPr="00200AC1">
        <w:rPr>
          <w:szCs w:val="20"/>
        </w:rPr>
        <w:t xml:space="preserve">Aprobación;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14"/>
        </w:numPr>
        <w:ind w:hanging="398"/>
        <w:rPr>
          <w:szCs w:val="20"/>
        </w:rPr>
      </w:pPr>
      <w:r w:rsidRPr="00200AC1">
        <w:rPr>
          <w:szCs w:val="20"/>
        </w:rPr>
        <w:t xml:space="preserve">Declaratoria de procedencia;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14"/>
        </w:numPr>
        <w:ind w:hanging="398"/>
        <w:rPr>
          <w:szCs w:val="20"/>
        </w:rPr>
      </w:pPr>
      <w:r w:rsidRPr="00200AC1">
        <w:rPr>
          <w:szCs w:val="20"/>
        </w:rPr>
        <w:t xml:space="preserve">Publicación de la convocatoria; y,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numPr>
          <w:ilvl w:val="0"/>
          <w:numId w:val="14"/>
        </w:numPr>
        <w:ind w:hanging="398"/>
        <w:rPr>
          <w:szCs w:val="20"/>
        </w:rPr>
      </w:pPr>
      <w:r w:rsidRPr="00200AC1">
        <w:rPr>
          <w:szCs w:val="20"/>
        </w:rPr>
        <w:t xml:space="preserve">Realización del procedimiento de participación ciudadana.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rPr>
          <w:szCs w:val="20"/>
        </w:rPr>
      </w:pPr>
      <w:r w:rsidRPr="00200AC1">
        <w:rPr>
          <w:b/>
          <w:szCs w:val="20"/>
        </w:rPr>
        <w:t xml:space="preserve">ARTÍCULO 33. </w:t>
      </w:r>
      <w:r w:rsidRPr="00200AC1">
        <w:rPr>
          <w:szCs w:val="20"/>
        </w:rPr>
        <w:t xml:space="preserve">Los resultados del Referéndum serán vinculatorios, cuando se cumplan los siguientes requisitos: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numPr>
          <w:ilvl w:val="0"/>
          <w:numId w:val="15"/>
        </w:numPr>
        <w:ind w:hanging="312"/>
        <w:rPr>
          <w:szCs w:val="20"/>
        </w:rPr>
      </w:pPr>
      <w:r w:rsidRPr="00200AC1">
        <w:rPr>
          <w:szCs w:val="20"/>
        </w:rPr>
        <w:t xml:space="preserve">Haya participado el cuarenta por ciento de ciudadanos de acuerdo con la votación válida en la elección local inmediata anterior; y,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numPr>
          <w:ilvl w:val="0"/>
          <w:numId w:val="15"/>
        </w:numPr>
        <w:ind w:hanging="312"/>
        <w:rPr>
          <w:szCs w:val="20"/>
        </w:rPr>
      </w:pPr>
      <w:r w:rsidRPr="00200AC1">
        <w:rPr>
          <w:szCs w:val="20"/>
        </w:rPr>
        <w:t>Haya votado el sesenta</w:t>
      </w:r>
      <w:r w:rsidRPr="00200AC1">
        <w:rPr>
          <w:szCs w:val="20"/>
        </w:rPr>
        <w:t xml:space="preserve"> por ciento en el mismo sentido.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rPr>
          <w:szCs w:val="20"/>
        </w:rPr>
      </w:pPr>
      <w:r w:rsidRPr="00200AC1">
        <w:rPr>
          <w:szCs w:val="20"/>
        </w:rPr>
        <w:t xml:space="preserve">Cuando el resultado no obtenga el porcentaje requerido para ser vinculatorio, sus efectos servirán como criterio de valoración.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spacing w:after="37" w:line="240" w:lineRule="auto"/>
        <w:ind w:left="0" w:firstLine="0"/>
        <w:jc w:val="left"/>
        <w:rPr>
          <w:szCs w:val="20"/>
        </w:rPr>
      </w:pPr>
      <w:r w:rsidRPr="00200AC1">
        <w:rPr>
          <w:szCs w:val="20"/>
        </w:rPr>
        <w:t xml:space="preserve"> </w:t>
      </w:r>
    </w:p>
    <w:p w:rsidR="007C11F6" w:rsidRPr="00200AC1" w:rsidRDefault="00296349">
      <w:pPr>
        <w:spacing w:line="240" w:lineRule="auto"/>
        <w:ind w:left="10" w:right="-15"/>
        <w:jc w:val="center"/>
        <w:rPr>
          <w:szCs w:val="20"/>
        </w:rPr>
      </w:pPr>
      <w:r w:rsidRPr="00200AC1">
        <w:rPr>
          <w:b/>
          <w:szCs w:val="20"/>
        </w:rPr>
        <w:t xml:space="preserve">CAPÍTULO SEGUNDO </w:t>
      </w:r>
    </w:p>
    <w:p w:rsidR="007C11F6" w:rsidRPr="00200AC1" w:rsidRDefault="00296349">
      <w:pPr>
        <w:spacing w:after="32" w:line="240" w:lineRule="auto"/>
        <w:ind w:left="0" w:firstLine="0"/>
        <w:jc w:val="center"/>
        <w:rPr>
          <w:szCs w:val="20"/>
        </w:rPr>
      </w:pPr>
      <w:r w:rsidRPr="00200AC1">
        <w:rPr>
          <w:szCs w:val="20"/>
        </w:rPr>
        <w:t xml:space="preserve"> </w:t>
      </w:r>
    </w:p>
    <w:p w:rsidR="007C11F6" w:rsidRPr="00200AC1" w:rsidRDefault="00296349">
      <w:pPr>
        <w:spacing w:line="240" w:lineRule="auto"/>
        <w:ind w:left="10" w:right="-15"/>
        <w:jc w:val="center"/>
        <w:rPr>
          <w:szCs w:val="20"/>
        </w:rPr>
      </w:pPr>
      <w:r w:rsidRPr="00200AC1">
        <w:rPr>
          <w:szCs w:val="20"/>
        </w:rPr>
        <w:t xml:space="preserve">PLEBISCITO </w:t>
      </w:r>
    </w:p>
    <w:p w:rsidR="007C11F6" w:rsidRPr="00200AC1" w:rsidRDefault="00296349">
      <w:pPr>
        <w:spacing w:after="36" w:line="240" w:lineRule="auto"/>
        <w:ind w:left="0" w:firstLine="0"/>
        <w:jc w:val="left"/>
        <w:rPr>
          <w:szCs w:val="20"/>
        </w:rPr>
      </w:pPr>
      <w:r w:rsidRPr="00200AC1">
        <w:rPr>
          <w:b/>
          <w:szCs w:val="20"/>
        </w:rPr>
        <w:t xml:space="preserve"> </w:t>
      </w:r>
    </w:p>
    <w:p w:rsidR="007C11F6" w:rsidRPr="00200AC1" w:rsidRDefault="00296349">
      <w:pPr>
        <w:spacing w:after="32" w:line="240" w:lineRule="auto"/>
        <w:ind w:left="0" w:firstLine="0"/>
        <w:jc w:val="left"/>
        <w:rPr>
          <w:szCs w:val="20"/>
        </w:rPr>
      </w:pPr>
      <w:r w:rsidRPr="00200AC1">
        <w:rPr>
          <w:b/>
          <w:szCs w:val="20"/>
        </w:rPr>
        <w:t xml:space="preserve"> </w:t>
      </w:r>
    </w:p>
    <w:p w:rsidR="007C11F6" w:rsidRPr="00200AC1" w:rsidRDefault="00296349">
      <w:pPr>
        <w:rPr>
          <w:szCs w:val="20"/>
        </w:rPr>
      </w:pPr>
      <w:r w:rsidRPr="00200AC1">
        <w:rPr>
          <w:b/>
          <w:szCs w:val="20"/>
        </w:rPr>
        <w:t xml:space="preserve">ARTÍCULO 34. </w:t>
      </w:r>
      <w:r w:rsidRPr="00200AC1">
        <w:rPr>
          <w:szCs w:val="20"/>
        </w:rPr>
        <w:t>Para los efectos de esta Ley se entiende por Plebiscito, el procedimiento mediante el cual los ciudadanos del Estado o Municipio expresan su aprobación o rechazo a un acto o decisión del Gobernador o de los ayuntamientos que se considere trascendental para</w:t>
      </w:r>
      <w:r w:rsidRPr="00200AC1">
        <w:rPr>
          <w:szCs w:val="20"/>
        </w:rPr>
        <w:t xml:space="preserve"> la vida pública y el interés social.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rPr>
          <w:szCs w:val="20"/>
        </w:rPr>
      </w:pPr>
      <w:r w:rsidRPr="00200AC1">
        <w:rPr>
          <w:b/>
          <w:szCs w:val="20"/>
        </w:rPr>
        <w:t xml:space="preserve">ARTÍCULO 35. </w:t>
      </w:r>
      <w:r w:rsidRPr="00200AC1">
        <w:rPr>
          <w:szCs w:val="20"/>
        </w:rPr>
        <w:t xml:space="preserve">No podrá someterse a Plebiscito los actos o decisiones relativos </w:t>
      </w:r>
      <w:proofErr w:type="gramStart"/>
      <w:r w:rsidRPr="00200AC1">
        <w:rPr>
          <w:szCs w:val="20"/>
        </w:rPr>
        <w:t>a</w:t>
      </w:r>
      <w:proofErr w:type="gramEnd"/>
      <w:r w:rsidRPr="00200AC1">
        <w:rPr>
          <w:szCs w:val="20"/>
        </w:rPr>
        <w:t xml:space="preserve">: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16"/>
        </w:numPr>
        <w:ind w:hanging="316"/>
        <w:rPr>
          <w:szCs w:val="20"/>
        </w:rPr>
      </w:pPr>
      <w:r w:rsidRPr="00200AC1">
        <w:rPr>
          <w:szCs w:val="20"/>
        </w:rPr>
        <w:t xml:space="preserve">Materia Tributaria, Fiscal y de Egresos; y, </w:t>
      </w:r>
    </w:p>
    <w:p w:rsidR="007C11F6" w:rsidRPr="00200AC1" w:rsidRDefault="00296349">
      <w:pPr>
        <w:numPr>
          <w:ilvl w:val="0"/>
          <w:numId w:val="16"/>
        </w:numPr>
        <w:ind w:hanging="316"/>
        <w:rPr>
          <w:szCs w:val="20"/>
        </w:rPr>
      </w:pPr>
      <w:r w:rsidRPr="00200AC1">
        <w:rPr>
          <w:szCs w:val="20"/>
        </w:rPr>
        <w:t xml:space="preserve">Régimen interno de la administración pública estatal o municipal.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rPr>
          <w:szCs w:val="20"/>
        </w:rPr>
      </w:pPr>
      <w:r w:rsidRPr="00200AC1">
        <w:rPr>
          <w:b/>
          <w:szCs w:val="20"/>
        </w:rPr>
        <w:t xml:space="preserve">ARTÍCULO 36. </w:t>
      </w:r>
      <w:r w:rsidRPr="00200AC1">
        <w:rPr>
          <w:szCs w:val="20"/>
        </w:rPr>
        <w:t>Podr</w:t>
      </w:r>
      <w:r w:rsidRPr="00200AC1">
        <w:rPr>
          <w:szCs w:val="20"/>
        </w:rPr>
        <w:t xml:space="preserve">án consultar a la ciudadanía a través de Plebiscito: </w:t>
      </w:r>
    </w:p>
    <w:p w:rsidR="007C11F6" w:rsidRPr="00200AC1" w:rsidRDefault="00296349">
      <w:pPr>
        <w:spacing w:after="37" w:line="240" w:lineRule="auto"/>
        <w:ind w:left="0" w:firstLine="0"/>
        <w:jc w:val="left"/>
        <w:rPr>
          <w:szCs w:val="20"/>
        </w:rPr>
      </w:pPr>
      <w:r w:rsidRPr="00200AC1">
        <w:rPr>
          <w:szCs w:val="20"/>
        </w:rPr>
        <w:t xml:space="preserve"> </w:t>
      </w:r>
    </w:p>
    <w:p w:rsidR="007C11F6" w:rsidRPr="00200AC1" w:rsidRDefault="00296349">
      <w:pPr>
        <w:numPr>
          <w:ilvl w:val="0"/>
          <w:numId w:val="17"/>
        </w:numPr>
        <w:ind w:hanging="398"/>
        <w:rPr>
          <w:szCs w:val="20"/>
        </w:rPr>
      </w:pPr>
      <w:r w:rsidRPr="00200AC1">
        <w:rPr>
          <w:szCs w:val="20"/>
        </w:rPr>
        <w:t xml:space="preserve">El Gobernador; </w:t>
      </w:r>
    </w:p>
    <w:p w:rsidR="007C11F6" w:rsidRPr="00200AC1" w:rsidRDefault="00296349">
      <w:pPr>
        <w:numPr>
          <w:ilvl w:val="0"/>
          <w:numId w:val="17"/>
        </w:numPr>
        <w:ind w:hanging="398"/>
        <w:rPr>
          <w:szCs w:val="20"/>
        </w:rPr>
      </w:pPr>
      <w:r w:rsidRPr="00200AC1">
        <w:rPr>
          <w:szCs w:val="20"/>
        </w:rPr>
        <w:t xml:space="preserve">Los Ayuntamientos; y,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17"/>
        </w:numPr>
        <w:ind w:hanging="398"/>
        <w:rPr>
          <w:szCs w:val="20"/>
        </w:rPr>
      </w:pPr>
      <w:r w:rsidRPr="00200AC1">
        <w:rPr>
          <w:szCs w:val="20"/>
        </w:rPr>
        <w:t xml:space="preserve">Los ciudadanos cuando: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18"/>
        </w:numPr>
        <w:rPr>
          <w:szCs w:val="20"/>
        </w:rPr>
      </w:pPr>
      <w:r w:rsidRPr="00200AC1">
        <w:rPr>
          <w:szCs w:val="20"/>
        </w:rPr>
        <w:lastRenderedPageBreak/>
        <w:t xml:space="preserve">Se trate de actos o decisiones del Gobernador y lo solicite el uno punto cinco por ciento de los ciudadanos inscritos en la lista nominal estatal;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18"/>
        </w:numPr>
        <w:rPr>
          <w:szCs w:val="20"/>
        </w:rPr>
      </w:pPr>
      <w:r w:rsidRPr="00200AC1">
        <w:rPr>
          <w:szCs w:val="20"/>
        </w:rPr>
        <w:t xml:space="preserve">Se trate de actos o decisiones del Ayuntamiento y lo solicite por lo menos el diez por ciento de la lista </w:t>
      </w:r>
      <w:r w:rsidRPr="00200AC1">
        <w:rPr>
          <w:szCs w:val="20"/>
        </w:rPr>
        <w:t>nominal, cuando no exceda de diez mil electores; el siete por ciento cuando ésta comprenda de diez mil uno hasta treinta mil; del cinco por ciento cuando la lista nominal comprenda de treinta mil uno hasta cien mil; y del tres por ciento cuando la lista no</w:t>
      </w:r>
      <w:r w:rsidRPr="00200AC1">
        <w:rPr>
          <w:szCs w:val="20"/>
        </w:rPr>
        <w:t xml:space="preserve">minal sea mayor a cien mil uno. </w:t>
      </w:r>
    </w:p>
    <w:p w:rsidR="007C11F6" w:rsidRPr="00200AC1" w:rsidRDefault="00296349">
      <w:pPr>
        <w:spacing w:after="37" w:line="240" w:lineRule="auto"/>
        <w:ind w:left="0" w:firstLine="0"/>
        <w:jc w:val="left"/>
        <w:rPr>
          <w:szCs w:val="20"/>
        </w:rPr>
      </w:pPr>
      <w:r w:rsidRPr="00200AC1">
        <w:rPr>
          <w:szCs w:val="20"/>
        </w:rPr>
        <w:t xml:space="preserve"> </w:t>
      </w:r>
    </w:p>
    <w:p w:rsidR="007C11F6" w:rsidRPr="00200AC1" w:rsidRDefault="00296349">
      <w:pPr>
        <w:rPr>
          <w:szCs w:val="20"/>
        </w:rPr>
      </w:pPr>
      <w:r w:rsidRPr="00200AC1">
        <w:rPr>
          <w:b/>
          <w:szCs w:val="20"/>
        </w:rPr>
        <w:t>ARTÍCULO 37</w:t>
      </w:r>
      <w:r w:rsidRPr="00200AC1">
        <w:rPr>
          <w:szCs w:val="20"/>
        </w:rPr>
        <w:t xml:space="preserve">. Los requisitos de la solicitud presentada por los ciudadanos son: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19"/>
        </w:numPr>
        <w:ind w:hanging="450"/>
        <w:rPr>
          <w:szCs w:val="20"/>
        </w:rPr>
      </w:pPr>
      <w:r w:rsidRPr="00200AC1">
        <w:rPr>
          <w:szCs w:val="20"/>
        </w:rPr>
        <w:t xml:space="preserve">Nombre de los solicitantes;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numPr>
          <w:ilvl w:val="0"/>
          <w:numId w:val="19"/>
        </w:numPr>
        <w:ind w:hanging="450"/>
        <w:rPr>
          <w:szCs w:val="20"/>
        </w:rPr>
      </w:pPr>
      <w:r w:rsidRPr="00200AC1">
        <w:rPr>
          <w:szCs w:val="20"/>
        </w:rPr>
        <w:t xml:space="preserve">Domicilio legal para recibir notificaciones en la capital del Estado, o en la cabecera municipal de que se trate;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numPr>
          <w:ilvl w:val="0"/>
          <w:numId w:val="19"/>
        </w:numPr>
        <w:ind w:hanging="450"/>
        <w:rPr>
          <w:szCs w:val="20"/>
        </w:rPr>
      </w:pPr>
      <w:r w:rsidRPr="00200AC1">
        <w:rPr>
          <w:szCs w:val="20"/>
        </w:rPr>
        <w:t>Señalar de manera precisa el acto o decisión del Gobernador o del Ayuntamiento que se considere trascendental para la vida pública y que mo</w:t>
      </w:r>
      <w:r w:rsidRPr="00200AC1">
        <w:rPr>
          <w:szCs w:val="20"/>
        </w:rPr>
        <w:t xml:space="preserve">tiven la solicitud;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19"/>
        </w:numPr>
        <w:ind w:hanging="450"/>
        <w:rPr>
          <w:szCs w:val="20"/>
        </w:rPr>
      </w:pPr>
      <w:r w:rsidRPr="00200AC1">
        <w:rPr>
          <w:szCs w:val="20"/>
        </w:rPr>
        <w:t xml:space="preserve">La autoridad o autoridades de las que emana el acto o decisión materia de </w:t>
      </w:r>
    </w:p>
    <w:p w:rsidR="007C11F6" w:rsidRPr="00200AC1" w:rsidRDefault="00296349">
      <w:pPr>
        <w:rPr>
          <w:szCs w:val="20"/>
        </w:rPr>
      </w:pPr>
      <w:r w:rsidRPr="00200AC1">
        <w:rPr>
          <w:szCs w:val="20"/>
        </w:rPr>
        <w:t xml:space="preserve">Plebiscito;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19"/>
        </w:numPr>
        <w:ind w:hanging="450"/>
        <w:rPr>
          <w:szCs w:val="20"/>
        </w:rPr>
      </w:pPr>
      <w:r w:rsidRPr="00200AC1">
        <w:rPr>
          <w:szCs w:val="20"/>
        </w:rPr>
        <w:t xml:space="preserve">Exposición de motivos detallada de los elementos que se tengan para solicitar el Plebiscito;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19"/>
        </w:numPr>
        <w:ind w:hanging="450"/>
        <w:rPr>
          <w:szCs w:val="20"/>
        </w:rPr>
      </w:pPr>
      <w:r w:rsidRPr="00200AC1">
        <w:rPr>
          <w:szCs w:val="20"/>
        </w:rPr>
        <w:t xml:space="preserve">Solicitud debidamente formulada con firma autógrafa o, en su caso, huella dactilar de los solicitantes;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19"/>
        </w:numPr>
        <w:ind w:hanging="450"/>
        <w:rPr>
          <w:szCs w:val="20"/>
        </w:rPr>
      </w:pPr>
      <w:r w:rsidRPr="00200AC1">
        <w:rPr>
          <w:szCs w:val="20"/>
        </w:rPr>
        <w:t xml:space="preserve">La relación de nombres completos de los solicitantes; y, </w:t>
      </w:r>
    </w:p>
    <w:p w:rsidR="007C11F6" w:rsidRPr="00200AC1" w:rsidRDefault="00296349">
      <w:pPr>
        <w:spacing w:after="37" w:line="240" w:lineRule="auto"/>
        <w:ind w:left="0" w:firstLine="0"/>
        <w:jc w:val="left"/>
        <w:rPr>
          <w:szCs w:val="20"/>
        </w:rPr>
      </w:pPr>
      <w:r w:rsidRPr="00200AC1">
        <w:rPr>
          <w:szCs w:val="20"/>
        </w:rPr>
        <w:t xml:space="preserve"> </w:t>
      </w:r>
    </w:p>
    <w:p w:rsidR="007C11F6" w:rsidRPr="00200AC1" w:rsidRDefault="00296349">
      <w:pPr>
        <w:numPr>
          <w:ilvl w:val="0"/>
          <w:numId w:val="19"/>
        </w:numPr>
        <w:ind w:hanging="450"/>
        <w:rPr>
          <w:szCs w:val="20"/>
        </w:rPr>
      </w:pPr>
      <w:r w:rsidRPr="00200AC1">
        <w:rPr>
          <w:szCs w:val="20"/>
        </w:rPr>
        <w:t xml:space="preserve">Las copias simples por ambos lados de la credencial de elector de los peticionarios.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rPr>
          <w:szCs w:val="20"/>
        </w:rPr>
      </w:pPr>
      <w:r w:rsidRPr="00200AC1">
        <w:rPr>
          <w:b/>
          <w:szCs w:val="20"/>
        </w:rPr>
        <w:t>A</w:t>
      </w:r>
      <w:r w:rsidRPr="00200AC1">
        <w:rPr>
          <w:b/>
          <w:szCs w:val="20"/>
        </w:rPr>
        <w:t xml:space="preserve">RTÍCULO 38. </w:t>
      </w:r>
      <w:r w:rsidRPr="00200AC1">
        <w:rPr>
          <w:szCs w:val="20"/>
        </w:rPr>
        <w:t xml:space="preserve">Los requisitos de la solicitud presentada por la autoridad son: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numPr>
          <w:ilvl w:val="0"/>
          <w:numId w:val="20"/>
        </w:numPr>
        <w:ind w:hanging="412"/>
        <w:rPr>
          <w:szCs w:val="20"/>
        </w:rPr>
      </w:pPr>
      <w:r w:rsidRPr="00200AC1">
        <w:rPr>
          <w:szCs w:val="20"/>
        </w:rPr>
        <w:t>La autoridad solicitante y el nombre del representante legal. En caso de tratarse de un Ayuntamiento se deberá anexar documento público en que conste la aprobación de la solicit</w:t>
      </w:r>
      <w:r w:rsidRPr="00200AC1">
        <w:rPr>
          <w:szCs w:val="20"/>
        </w:rPr>
        <w:t xml:space="preserve">ud del procedimiento respectivo;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20"/>
        </w:numPr>
        <w:ind w:hanging="412"/>
        <w:rPr>
          <w:szCs w:val="20"/>
        </w:rPr>
      </w:pPr>
      <w:r w:rsidRPr="00200AC1">
        <w:rPr>
          <w:szCs w:val="20"/>
        </w:rPr>
        <w:t xml:space="preserve">Domicilio para recibir notificaciones en la capital del Estado o en la cabecera municipal, según corresponda;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20"/>
        </w:numPr>
        <w:ind w:hanging="412"/>
        <w:rPr>
          <w:szCs w:val="20"/>
        </w:rPr>
      </w:pPr>
      <w:r w:rsidRPr="00200AC1">
        <w:rPr>
          <w:szCs w:val="20"/>
        </w:rPr>
        <w:t xml:space="preserve">Fundamento legal de la solicitud; </w:t>
      </w:r>
    </w:p>
    <w:p w:rsidR="007C11F6" w:rsidRPr="00200AC1" w:rsidRDefault="00296349">
      <w:pPr>
        <w:numPr>
          <w:ilvl w:val="0"/>
          <w:numId w:val="20"/>
        </w:numPr>
        <w:ind w:hanging="412"/>
        <w:rPr>
          <w:szCs w:val="20"/>
        </w:rPr>
      </w:pPr>
      <w:r w:rsidRPr="00200AC1">
        <w:rPr>
          <w:szCs w:val="20"/>
        </w:rPr>
        <w:t>Relación detallada de los motivos que se tengan para solicitar la aplica</w:t>
      </w:r>
      <w:r w:rsidRPr="00200AC1">
        <w:rPr>
          <w:szCs w:val="20"/>
        </w:rPr>
        <w:t xml:space="preserve">ción del </w:t>
      </w:r>
    </w:p>
    <w:p w:rsidR="007C11F6" w:rsidRPr="00200AC1" w:rsidRDefault="00296349">
      <w:pPr>
        <w:rPr>
          <w:szCs w:val="20"/>
        </w:rPr>
      </w:pPr>
      <w:r w:rsidRPr="00200AC1">
        <w:rPr>
          <w:szCs w:val="20"/>
        </w:rPr>
        <w:t xml:space="preserve">Plebiscito;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20"/>
        </w:numPr>
        <w:ind w:hanging="412"/>
        <w:rPr>
          <w:szCs w:val="20"/>
        </w:rPr>
      </w:pPr>
      <w:r w:rsidRPr="00200AC1">
        <w:rPr>
          <w:szCs w:val="20"/>
        </w:rPr>
        <w:lastRenderedPageBreak/>
        <w:t xml:space="preserve">Acto o decisión del Gobernador o Ayuntamiento que se considere trascendental para la vida pública y el interés social del Estado; </w:t>
      </w:r>
    </w:p>
    <w:p w:rsidR="007C11F6" w:rsidRPr="00200AC1" w:rsidRDefault="00296349">
      <w:pPr>
        <w:numPr>
          <w:ilvl w:val="0"/>
          <w:numId w:val="20"/>
        </w:numPr>
        <w:ind w:hanging="412"/>
        <w:rPr>
          <w:szCs w:val="20"/>
        </w:rPr>
      </w:pPr>
      <w:r w:rsidRPr="00200AC1">
        <w:rPr>
          <w:szCs w:val="20"/>
        </w:rPr>
        <w:t xml:space="preserve">Firma autógrafa de la autoridad o representante legal que solicita.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rPr>
          <w:szCs w:val="20"/>
        </w:rPr>
      </w:pPr>
      <w:r w:rsidRPr="00200AC1">
        <w:rPr>
          <w:b/>
          <w:szCs w:val="20"/>
        </w:rPr>
        <w:t xml:space="preserve">ARTÍCULO 39. </w:t>
      </w:r>
      <w:r w:rsidRPr="00200AC1">
        <w:rPr>
          <w:szCs w:val="20"/>
        </w:rPr>
        <w:t xml:space="preserve">Es improcedente </w:t>
      </w:r>
      <w:r w:rsidRPr="00200AC1">
        <w:rPr>
          <w:szCs w:val="20"/>
        </w:rPr>
        <w:t xml:space="preserve">la solicitud de Plebiscito en los siguientes casos: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21"/>
        </w:numPr>
        <w:ind w:hanging="398"/>
        <w:rPr>
          <w:szCs w:val="20"/>
        </w:rPr>
      </w:pPr>
      <w:r w:rsidRPr="00200AC1">
        <w:rPr>
          <w:szCs w:val="20"/>
        </w:rPr>
        <w:t xml:space="preserve">Cuando la solicitud se haya presentado en forma extemporánea;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numPr>
          <w:ilvl w:val="0"/>
          <w:numId w:val="21"/>
        </w:numPr>
        <w:ind w:hanging="398"/>
        <w:rPr>
          <w:szCs w:val="20"/>
        </w:rPr>
      </w:pPr>
      <w:r w:rsidRPr="00200AC1">
        <w:rPr>
          <w:szCs w:val="20"/>
        </w:rPr>
        <w:t xml:space="preserve">Contra actos consumados o de imposible reparación;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21"/>
        </w:numPr>
        <w:ind w:hanging="398"/>
        <w:rPr>
          <w:szCs w:val="20"/>
        </w:rPr>
      </w:pPr>
      <w:r w:rsidRPr="00200AC1">
        <w:rPr>
          <w:szCs w:val="20"/>
        </w:rPr>
        <w:t xml:space="preserve">Cuando los actos o decisiones no sean materia de Plebiscito; y,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21"/>
        </w:numPr>
        <w:ind w:hanging="398"/>
        <w:rPr>
          <w:szCs w:val="20"/>
        </w:rPr>
      </w:pPr>
      <w:r w:rsidRPr="00200AC1">
        <w:rPr>
          <w:szCs w:val="20"/>
        </w:rPr>
        <w:t xml:space="preserve">En los casos en que, manifiestamente, la solicitud se haya presentado con firmas apócrifas, los ciudadanos no estén inscritos en la lista nominal o los datos de la solicitud no coincidan con los registrados.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rPr>
          <w:szCs w:val="20"/>
        </w:rPr>
      </w:pPr>
      <w:r w:rsidRPr="00200AC1">
        <w:rPr>
          <w:b/>
          <w:szCs w:val="20"/>
        </w:rPr>
        <w:t xml:space="preserve">ARTÍCULO 40. </w:t>
      </w:r>
      <w:r w:rsidRPr="00200AC1">
        <w:rPr>
          <w:szCs w:val="20"/>
        </w:rPr>
        <w:t>El Consejo General podrá pedir e</w:t>
      </w:r>
      <w:r w:rsidRPr="00200AC1">
        <w:rPr>
          <w:szCs w:val="20"/>
        </w:rPr>
        <w:t xml:space="preserve">l apoyo técnico especializado de instituciones académicas y científicas relacionadas con la materia que trate el Plebiscito para la elaboración de las preguntas que se someterán a consulta pública.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rPr>
          <w:szCs w:val="20"/>
        </w:rPr>
      </w:pPr>
      <w:r w:rsidRPr="00200AC1">
        <w:rPr>
          <w:b/>
          <w:szCs w:val="20"/>
        </w:rPr>
        <w:t xml:space="preserve">ARTÍCULO 41. </w:t>
      </w:r>
      <w:r w:rsidRPr="00200AC1">
        <w:rPr>
          <w:szCs w:val="20"/>
        </w:rPr>
        <w:t>El acto o decisión de gobierno podrá somet</w:t>
      </w:r>
      <w:r w:rsidRPr="00200AC1">
        <w:rPr>
          <w:szCs w:val="20"/>
        </w:rPr>
        <w:t xml:space="preserve">erse a Plebiscito cuando sus implicaciones sean valoradas trascendentales, en el ámbito correspondiente, por el Consejo General. Para lo cual podrá solicitar opinión de especialistas en la materia que así estime conveniente.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rPr>
          <w:szCs w:val="20"/>
        </w:rPr>
      </w:pPr>
      <w:r w:rsidRPr="00200AC1">
        <w:rPr>
          <w:b/>
          <w:szCs w:val="20"/>
        </w:rPr>
        <w:t xml:space="preserve">ARTÍCULO 42. </w:t>
      </w:r>
      <w:r w:rsidRPr="00200AC1">
        <w:rPr>
          <w:szCs w:val="20"/>
        </w:rPr>
        <w:t xml:space="preserve">Los resultados </w:t>
      </w:r>
      <w:r w:rsidRPr="00200AC1">
        <w:rPr>
          <w:szCs w:val="20"/>
        </w:rPr>
        <w:t xml:space="preserve">del Plebiscito serán vinculatorios, cuando se cumplan los siguientes requisitos: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22"/>
        </w:numPr>
        <w:ind w:hanging="312"/>
        <w:rPr>
          <w:szCs w:val="20"/>
        </w:rPr>
      </w:pPr>
      <w:r w:rsidRPr="00200AC1">
        <w:rPr>
          <w:szCs w:val="20"/>
        </w:rPr>
        <w:t xml:space="preserve">Haya participado el cuarenta por ciento de ciudadanos de acuerdo con la votación válida en la elección local inmediata anterior; y,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22"/>
        </w:numPr>
        <w:ind w:hanging="312"/>
        <w:rPr>
          <w:szCs w:val="20"/>
        </w:rPr>
      </w:pPr>
      <w:r w:rsidRPr="00200AC1">
        <w:rPr>
          <w:szCs w:val="20"/>
        </w:rPr>
        <w:t xml:space="preserve">Haya votado el sesenta por ciento en el mismo sentido.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rPr>
          <w:szCs w:val="20"/>
        </w:rPr>
      </w:pPr>
      <w:r w:rsidRPr="00200AC1">
        <w:rPr>
          <w:szCs w:val="20"/>
        </w:rPr>
        <w:t xml:space="preserve">Cuando el resultado no obtenga el porcentaje requerido para ser vinculatorio, sus efectos servirán como criterio de valoración. </w:t>
      </w:r>
    </w:p>
    <w:p w:rsidR="007C11F6" w:rsidRPr="00200AC1" w:rsidRDefault="00296349">
      <w:pPr>
        <w:spacing w:after="37" w:line="240" w:lineRule="auto"/>
        <w:ind w:left="0" w:firstLine="0"/>
        <w:jc w:val="left"/>
        <w:rPr>
          <w:szCs w:val="20"/>
        </w:rPr>
      </w:pPr>
      <w:r w:rsidRPr="00200AC1">
        <w:rPr>
          <w:szCs w:val="20"/>
        </w:rPr>
        <w:t xml:space="preserve">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spacing w:line="240" w:lineRule="auto"/>
        <w:ind w:left="10" w:right="-15"/>
        <w:jc w:val="center"/>
        <w:rPr>
          <w:szCs w:val="20"/>
        </w:rPr>
      </w:pPr>
      <w:r w:rsidRPr="00200AC1">
        <w:rPr>
          <w:b/>
          <w:szCs w:val="20"/>
        </w:rPr>
        <w:t xml:space="preserve">CAPÍTULO TERCERO </w:t>
      </w:r>
    </w:p>
    <w:p w:rsidR="007C11F6" w:rsidRPr="00200AC1" w:rsidRDefault="00296349">
      <w:pPr>
        <w:spacing w:after="36" w:line="240" w:lineRule="auto"/>
        <w:ind w:left="0" w:firstLine="0"/>
        <w:jc w:val="center"/>
        <w:rPr>
          <w:szCs w:val="20"/>
        </w:rPr>
      </w:pPr>
      <w:r w:rsidRPr="00200AC1">
        <w:rPr>
          <w:szCs w:val="20"/>
        </w:rPr>
        <w:t xml:space="preserve"> </w:t>
      </w:r>
    </w:p>
    <w:p w:rsidR="007C11F6" w:rsidRPr="00200AC1" w:rsidRDefault="00296349">
      <w:pPr>
        <w:spacing w:line="240" w:lineRule="auto"/>
        <w:ind w:left="10" w:right="-15"/>
        <w:jc w:val="center"/>
        <w:rPr>
          <w:szCs w:val="20"/>
        </w:rPr>
      </w:pPr>
      <w:r w:rsidRPr="00200AC1">
        <w:rPr>
          <w:szCs w:val="20"/>
        </w:rPr>
        <w:t xml:space="preserve">INICIATIVA POPULAR </w:t>
      </w:r>
    </w:p>
    <w:p w:rsidR="007C11F6" w:rsidRPr="00200AC1" w:rsidRDefault="00296349">
      <w:pPr>
        <w:spacing w:after="32" w:line="240" w:lineRule="auto"/>
        <w:ind w:left="0" w:firstLine="0"/>
        <w:jc w:val="left"/>
        <w:rPr>
          <w:szCs w:val="20"/>
        </w:rPr>
      </w:pPr>
      <w:r w:rsidRPr="00200AC1">
        <w:rPr>
          <w:b/>
          <w:szCs w:val="20"/>
        </w:rPr>
        <w:t xml:space="preserve"> </w:t>
      </w:r>
    </w:p>
    <w:p w:rsidR="007C11F6" w:rsidRPr="00200AC1" w:rsidRDefault="00296349">
      <w:pPr>
        <w:spacing w:after="36" w:line="240" w:lineRule="auto"/>
        <w:ind w:left="0" w:firstLine="0"/>
        <w:jc w:val="left"/>
        <w:rPr>
          <w:szCs w:val="20"/>
        </w:rPr>
      </w:pPr>
      <w:r w:rsidRPr="00200AC1">
        <w:rPr>
          <w:b/>
          <w:szCs w:val="20"/>
        </w:rPr>
        <w:t xml:space="preserve"> </w:t>
      </w:r>
    </w:p>
    <w:p w:rsidR="007C11F6" w:rsidRPr="00200AC1" w:rsidRDefault="00296349">
      <w:pPr>
        <w:rPr>
          <w:szCs w:val="20"/>
        </w:rPr>
      </w:pPr>
      <w:r w:rsidRPr="00200AC1">
        <w:rPr>
          <w:b/>
          <w:szCs w:val="20"/>
        </w:rPr>
        <w:t xml:space="preserve">ARTÍCULO 43. </w:t>
      </w:r>
      <w:r w:rsidRPr="00200AC1">
        <w:rPr>
          <w:szCs w:val="20"/>
        </w:rPr>
        <w:t xml:space="preserve">Los ciudadanos michoacanos tienen el derecho de iniciar leyes ante el Congreso, de conformidad con los procedimientos y formalidades que establece la Ley Orgánica y de Procedimientos del Congreso del Estado de Michoacán de Ocampo.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rPr>
          <w:szCs w:val="20"/>
        </w:rPr>
      </w:pPr>
      <w:r w:rsidRPr="00200AC1">
        <w:rPr>
          <w:b/>
          <w:szCs w:val="20"/>
        </w:rPr>
        <w:t xml:space="preserve">ARTÍCULO 44. </w:t>
      </w:r>
      <w:r w:rsidRPr="00200AC1">
        <w:rPr>
          <w:szCs w:val="20"/>
        </w:rPr>
        <w:t>No podrán</w:t>
      </w:r>
      <w:r w:rsidRPr="00200AC1">
        <w:rPr>
          <w:szCs w:val="20"/>
        </w:rPr>
        <w:t xml:space="preserve"> someterse a Iniciativa Popular: </w:t>
      </w:r>
    </w:p>
    <w:p w:rsidR="007C11F6" w:rsidRPr="00200AC1" w:rsidRDefault="00296349">
      <w:pPr>
        <w:spacing w:after="36" w:line="240" w:lineRule="auto"/>
        <w:ind w:left="0" w:firstLine="0"/>
        <w:jc w:val="left"/>
        <w:rPr>
          <w:szCs w:val="20"/>
        </w:rPr>
      </w:pPr>
      <w:r w:rsidRPr="00200AC1">
        <w:rPr>
          <w:szCs w:val="20"/>
        </w:rPr>
        <w:lastRenderedPageBreak/>
        <w:t xml:space="preserve"> </w:t>
      </w:r>
    </w:p>
    <w:p w:rsidR="007C11F6" w:rsidRPr="00200AC1" w:rsidRDefault="00296349">
      <w:pPr>
        <w:numPr>
          <w:ilvl w:val="0"/>
          <w:numId w:val="23"/>
        </w:numPr>
        <w:ind w:hanging="316"/>
        <w:rPr>
          <w:szCs w:val="20"/>
        </w:rPr>
      </w:pPr>
      <w:r w:rsidRPr="00200AC1">
        <w:rPr>
          <w:szCs w:val="20"/>
        </w:rPr>
        <w:t xml:space="preserve">La materia tributaria, fiscal o egresos; y, </w:t>
      </w:r>
    </w:p>
    <w:p w:rsidR="007C11F6" w:rsidRPr="00200AC1" w:rsidRDefault="00296349">
      <w:pPr>
        <w:numPr>
          <w:ilvl w:val="0"/>
          <w:numId w:val="23"/>
        </w:numPr>
        <w:ind w:hanging="316"/>
        <w:rPr>
          <w:szCs w:val="20"/>
        </w:rPr>
      </w:pPr>
      <w:r w:rsidRPr="00200AC1">
        <w:rPr>
          <w:szCs w:val="20"/>
        </w:rPr>
        <w:t xml:space="preserve">Las relativas a la regulación interna de los órganos del Estado.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rPr>
          <w:szCs w:val="20"/>
        </w:rPr>
      </w:pPr>
      <w:r w:rsidRPr="00200AC1">
        <w:rPr>
          <w:b/>
          <w:szCs w:val="20"/>
        </w:rPr>
        <w:t xml:space="preserve">ARTÍCULO 45. </w:t>
      </w:r>
      <w:r w:rsidRPr="00200AC1">
        <w:rPr>
          <w:szCs w:val="20"/>
        </w:rPr>
        <w:t xml:space="preserve">Toda iniciativa de Ley o </w:t>
      </w:r>
      <w:proofErr w:type="spellStart"/>
      <w:r w:rsidRPr="00200AC1">
        <w:rPr>
          <w:szCs w:val="20"/>
        </w:rPr>
        <w:t>Dcreto</w:t>
      </w:r>
      <w:proofErr w:type="spellEnd"/>
      <w:r w:rsidRPr="00200AC1">
        <w:rPr>
          <w:szCs w:val="20"/>
        </w:rPr>
        <w:t xml:space="preserve"> (Sic) que fuere desechado por el Congreso, no podrá presentars</w:t>
      </w:r>
      <w:r w:rsidRPr="00200AC1">
        <w:rPr>
          <w:szCs w:val="20"/>
        </w:rPr>
        <w:t xml:space="preserve">e otra vez en el mismo año legislativo.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rPr>
          <w:szCs w:val="20"/>
        </w:rPr>
      </w:pPr>
      <w:r w:rsidRPr="00200AC1">
        <w:rPr>
          <w:b/>
          <w:szCs w:val="20"/>
        </w:rPr>
        <w:t xml:space="preserve">ARTÍCULO 46. </w:t>
      </w:r>
      <w:r w:rsidRPr="00200AC1">
        <w:rPr>
          <w:szCs w:val="20"/>
        </w:rPr>
        <w:t xml:space="preserve">El Congreso analizará que la Iniciativa Popular cumpla con los siguientes requisitos: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numPr>
          <w:ilvl w:val="0"/>
          <w:numId w:val="24"/>
        </w:numPr>
        <w:ind w:hanging="398"/>
        <w:rPr>
          <w:szCs w:val="20"/>
        </w:rPr>
      </w:pPr>
      <w:r w:rsidRPr="00200AC1">
        <w:rPr>
          <w:szCs w:val="20"/>
        </w:rPr>
        <w:t xml:space="preserve">Dirigida al Presidente del Congreso;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24"/>
        </w:numPr>
        <w:ind w:hanging="398"/>
        <w:rPr>
          <w:szCs w:val="20"/>
        </w:rPr>
      </w:pPr>
      <w:r w:rsidRPr="00200AC1">
        <w:rPr>
          <w:szCs w:val="20"/>
        </w:rPr>
        <w:t xml:space="preserve">Fundarse en Ley;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24"/>
        </w:numPr>
        <w:ind w:hanging="398"/>
        <w:rPr>
          <w:szCs w:val="20"/>
        </w:rPr>
      </w:pPr>
      <w:r w:rsidRPr="00200AC1">
        <w:rPr>
          <w:szCs w:val="20"/>
        </w:rPr>
        <w:t xml:space="preserve">Contener una exposición de motivos; y,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numPr>
          <w:ilvl w:val="0"/>
          <w:numId w:val="24"/>
        </w:numPr>
        <w:ind w:hanging="398"/>
        <w:rPr>
          <w:szCs w:val="20"/>
        </w:rPr>
      </w:pPr>
      <w:r w:rsidRPr="00200AC1">
        <w:rPr>
          <w:szCs w:val="20"/>
        </w:rPr>
        <w:t xml:space="preserve">La propuesta del articulado respectivo. </w:t>
      </w:r>
    </w:p>
    <w:p w:rsidR="007C11F6" w:rsidRPr="00200AC1" w:rsidRDefault="00296349">
      <w:pPr>
        <w:spacing w:after="32" w:line="240" w:lineRule="auto"/>
        <w:ind w:left="0" w:firstLine="0"/>
        <w:jc w:val="left"/>
        <w:rPr>
          <w:szCs w:val="20"/>
        </w:rPr>
      </w:pPr>
      <w:r w:rsidRPr="00200AC1">
        <w:rPr>
          <w:b/>
          <w:szCs w:val="20"/>
        </w:rPr>
        <w:t xml:space="preserve"> </w:t>
      </w:r>
    </w:p>
    <w:p w:rsidR="007C11F6" w:rsidRPr="00200AC1" w:rsidRDefault="00296349">
      <w:pPr>
        <w:rPr>
          <w:szCs w:val="20"/>
        </w:rPr>
      </w:pPr>
      <w:r w:rsidRPr="00200AC1">
        <w:rPr>
          <w:b/>
          <w:szCs w:val="20"/>
        </w:rPr>
        <w:t xml:space="preserve">ARTÍCULO 47. </w:t>
      </w:r>
      <w:r w:rsidRPr="00200AC1">
        <w:rPr>
          <w:szCs w:val="20"/>
        </w:rPr>
        <w:t xml:space="preserve">Es improcedente la Iniciativa Popular cuando se omita alguno de los requisitos señalados por esta Ley.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spacing w:line="240" w:lineRule="auto"/>
        <w:ind w:left="10" w:right="-15"/>
        <w:jc w:val="center"/>
        <w:rPr>
          <w:szCs w:val="20"/>
        </w:rPr>
      </w:pPr>
      <w:r w:rsidRPr="00200AC1">
        <w:rPr>
          <w:b/>
          <w:szCs w:val="20"/>
        </w:rPr>
        <w:t xml:space="preserve">TÍTULO QUINTO </w:t>
      </w:r>
    </w:p>
    <w:p w:rsidR="007C11F6" w:rsidRPr="00200AC1" w:rsidRDefault="00296349">
      <w:pPr>
        <w:spacing w:after="32" w:line="240" w:lineRule="auto"/>
        <w:ind w:left="0" w:firstLine="0"/>
        <w:jc w:val="center"/>
        <w:rPr>
          <w:szCs w:val="20"/>
        </w:rPr>
      </w:pPr>
      <w:r w:rsidRPr="00200AC1">
        <w:rPr>
          <w:szCs w:val="20"/>
        </w:rPr>
        <w:t xml:space="preserve"> </w:t>
      </w:r>
    </w:p>
    <w:p w:rsidR="007C11F6" w:rsidRPr="00200AC1" w:rsidRDefault="00296349">
      <w:pPr>
        <w:spacing w:line="240" w:lineRule="auto"/>
        <w:ind w:left="10" w:right="-15"/>
        <w:jc w:val="center"/>
        <w:rPr>
          <w:szCs w:val="20"/>
        </w:rPr>
      </w:pPr>
      <w:r w:rsidRPr="00200AC1">
        <w:rPr>
          <w:szCs w:val="20"/>
        </w:rPr>
        <w:t xml:space="preserve">DEL INSTITUTO ELECTORAL DE MICHOACÁN </w:t>
      </w:r>
    </w:p>
    <w:p w:rsidR="007C11F6" w:rsidRPr="00200AC1" w:rsidRDefault="00296349">
      <w:pPr>
        <w:spacing w:after="36" w:line="240" w:lineRule="auto"/>
        <w:ind w:left="0" w:firstLine="0"/>
        <w:jc w:val="center"/>
        <w:rPr>
          <w:szCs w:val="20"/>
        </w:rPr>
      </w:pPr>
      <w:r w:rsidRPr="00200AC1">
        <w:rPr>
          <w:b/>
          <w:szCs w:val="20"/>
        </w:rPr>
        <w:t xml:space="preserve"> </w:t>
      </w:r>
    </w:p>
    <w:p w:rsidR="007C11F6" w:rsidRPr="00200AC1" w:rsidRDefault="00296349">
      <w:pPr>
        <w:spacing w:after="32" w:line="240" w:lineRule="auto"/>
        <w:ind w:left="0" w:firstLine="0"/>
        <w:jc w:val="left"/>
        <w:rPr>
          <w:szCs w:val="20"/>
        </w:rPr>
      </w:pPr>
      <w:r w:rsidRPr="00200AC1">
        <w:rPr>
          <w:b/>
          <w:szCs w:val="20"/>
        </w:rPr>
        <w:t xml:space="preserve"> </w:t>
      </w:r>
    </w:p>
    <w:p w:rsidR="007C11F6" w:rsidRPr="00200AC1" w:rsidRDefault="00296349">
      <w:pPr>
        <w:rPr>
          <w:szCs w:val="20"/>
        </w:rPr>
      </w:pPr>
      <w:r w:rsidRPr="00200AC1">
        <w:rPr>
          <w:b/>
          <w:szCs w:val="20"/>
        </w:rPr>
        <w:t>ARTÍCULO 48</w:t>
      </w:r>
      <w:r w:rsidRPr="00200AC1">
        <w:rPr>
          <w:szCs w:val="20"/>
        </w:rPr>
        <w:t>. El Instituto, a trav</w:t>
      </w:r>
      <w:r w:rsidRPr="00200AC1">
        <w:rPr>
          <w:szCs w:val="20"/>
        </w:rPr>
        <w:t>és del Consejo General, tendrá a su cargo la recepción, admisión, declaración de procedencia, publicación de convocatoria, organización, desarrollo y validación, en su caso, de los procedimientos de participación ciudadana en los términos señalados en esta</w:t>
      </w:r>
      <w:r w:rsidRPr="00200AC1">
        <w:rPr>
          <w:szCs w:val="20"/>
        </w:rPr>
        <w:t xml:space="preserve"> Ley.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rPr>
          <w:szCs w:val="20"/>
        </w:rPr>
      </w:pPr>
      <w:r w:rsidRPr="00200AC1">
        <w:rPr>
          <w:b/>
          <w:szCs w:val="20"/>
        </w:rPr>
        <w:t xml:space="preserve">ARTÍCULO 49. </w:t>
      </w:r>
      <w:r w:rsidRPr="00200AC1">
        <w:rPr>
          <w:szCs w:val="20"/>
        </w:rPr>
        <w:t xml:space="preserve">En materia de participación ciudadana, el Consejo General tiene las siguientes atribuciones: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numPr>
          <w:ilvl w:val="0"/>
          <w:numId w:val="25"/>
        </w:numPr>
        <w:ind w:hanging="316"/>
        <w:rPr>
          <w:szCs w:val="20"/>
        </w:rPr>
      </w:pPr>
      <w:r w:rsidRPr="00200AC1">
        <w:rPr>
          <w:szCs w:val="20"/>
        </w:rPr>
        <w:t xml:space="preserve">Garantizar el adecuado desarrollo de los instrumentos de participación ciudadana;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25"/>
        </w:numPr>
        <w:ind w:hanging="316"/>
        <w:rPr>
          <w:szCs w:val="20"/>
        </w:rPr>
      </w:pPr>
      <w:r w:rsidRPr="00200AC1">
        <w:rPr>
          <w:szCs w:val="20"/>
        </w:rPr>
        <w:t xml:space="preserve">Difundir la cultura de la democracia participativa;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25"/>
        </w:numPr>
        <w:ind w:hanging="316"/>
        <w:rPr>
          <w:szCs w:val="20"/>
        </w:rPr>
      </w:pPr>
      <w:r w:rsidRPr="00200AC1">
        <w:rPr>
          <w:szCs w:val="20"/>
        </w:rPr>
        <w:t xml:space="preserve">Promover la participación de la ciudadanía michoacana en los procedimientos de Referéndum, Plebiscito e Iniciativa Popular de forma libre e informada; y,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25"/>
        </w:numPr>
        <w:ind w:hanging="316"/>
        <w:rPr>
          <w:szCs w:val="20"/>
        </w:rPr>
      </w:pPr>
      <w:r w:rsidRPr="00200AC1">
        <w:rPr>
          <w:szCs w:val="20"/>
        </w:rPr>
        <w:t>Dar certeza, eficacia y transparencia a los resultados de los instrumentos de participación ciuda</w:t>
      </w:r>
      <w:r w:rsidRPr="00200AC1">
        <w:rPr>
          <w:szCs w:val="20"/>
        </w:rPr>
        <w:t xml:space="preserve">dana.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rPr>
          <w:szCs w:val="20"/>
        </w:rPr>
      </w:pPr>
      <w:r w:rsidRPr="00200AC1">
        <w:rPr>
          <w:b/>
          <w:szCs w:val="20"/>
        </w:rPr>
        <w:lastRenderedPageBreak/>
        <w:t xml:space="preserve">ARTÍCULO 50. </w:t>
      </w:r>
      <w:r w:rsidRPr="00200AC1">
        <w:rPr>
          <w:szCs w:val="20"/>
        </w:rPr>
        <w:t xml:space="preserve">El Consejo General se encargará del desarrollo de los procedimientos de Referéndum y Plebiscito con la documentación necesaria y demás elementos logísticos, materiales y humanos, que faciliten la expresión de la voluntad ciudadana.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rPr>
          <w:szCs w:val="20"/>
        </w:rPr>
      </w:pPr>
      <w:r w:rsidRPr="00200AC1">
        <w:rPr>
          <w:b/>
          <w:szCs w:val="20"/>
        </w:rPr>
        <w:t>ARTÍCULO 51</w:t>
      </w:r>
      <w:r w:rsidRPr="00200AC1">
        <w:rPr>
          <w:szCs w:val="20"/>
        </w:rPr>
        <w:t xml:space="preserve">. Para la realización de los procedimientos de participación ciudadana se aplicarán de manera supletoria las disposiciones del Código.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rPr>
          <w:szCs w:val="20"/>
        </w:rPr>
      </w:pPr>
      <w:r w:rsidRPr="00200AC1">
        <w:rPr>
          <w:b/>
          <w:szCs w:val="20"/>
        </w:rPr>
        <w:t xml:space="preserve">ARTÍCULO 52. </w:t>
      </w:r>
      <w:r w:rsidRPr="00200AC1">
        <w:rPr>
          <w:szCs w:val="20"/>
        </w:rPr>
        <w:t>Los procedimientos de Referéndum y Plebiscito a celebrarse en el Estado deberán promoverse an</w:t>
      </w:r>
      <w:r w:rsidRPr="00200AC1">
        <w:rPr>
          <w:szCs w:val="20"/>
        </w:rPr>
        <w:t xml:space="preserve">te el Presidente del Consejo General, quien dará el trámite conducente.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rPr>
          <w:szCs w:val="20"/>
        </w:rPr>
      </w:pPr>
      <w:r w:rsidRPr="00200AC1">
        <w:rPr>
          <w:b/>
          <w:szCs w:val="20"/>
        </w:rPr>
        <w:t>ARTÍCULO 53</w:t>
      </w:r>
      <w:r w:rsidRPr="00200AC1">
        <w:rPr>
          <w:szCs w:val="20"/>
        </w:rPr>
        <w:t xml:space="preserve">. Se podrán llevar a cabo dos procedimientos de Referéndum y Plebiscito al año en el ámbito estatal y en cada municipio, respectivamente. </w:t>
      </w:r>
    </w:p>
    <w:p w:rsidR="007C11F6" w:rsidRPr="00200AC1" w:rsidRDefault="00296349">
      <w:pPr>
        <w:spacing w:after="37" w:line="240" w:lineRule="auto"/>
        <w:ind w:left="0" w:firstLine="0"/>
        <w:jc w:val="left"/>
        <w:rPr>
          <w:szCs w:val="20"/>
        </w:rPr>
      </w:pPr>
      <w:r w:rsidRPr="00200AC1">
        <w:rPr>
          <w:szCs w:val="20"/>
        </w:rPr>
        <w:t xml:space="preserve"> </w:t>
      </w:r>
    </w:p>
    <w:p w:rsidR="007C11F6" w:rsidRPr="00200AC1" w:rsidRDefault="00296349">
      <w:pPr>
        <w:rPr>
          <w:szCs w:val="20"/>
        </w:rPr>
      </w:pPr>
      <w:r w:rsidRPr="00200AC1">
        <w:rPr>
          <w:szCs w:val="20"/>
        </w:rPr>
        <w:t>En el periodo que se lleven a</w:t>
      </w:r>
      <w:r w:rsidRPr="00200AC1">
        <w:rPr>
          <w:szCs w:val="20"/>
        </w:rPr>
        <w:t xml:space="preserve"> cabo procesos electorales locales no podrá realizarse consulta alguna de participación ciudadana, ni durante los sesenta días posteriores a su conclusión.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spacing w:after="36" w:line="240" w:lineRule="auto"/>
        <w:ind w:left="0" w:firstLine="0"/>
        <w:jc w:val="left"/>
        <w:rPr>
          <w:szCs w:val="20"/>
        </w:rPr>
      </w:pPr>
      <w:r w:rsidRPr="00200AC1">
        <w:rPr>
          <w:b/>
          <w:szCs w:val="20"/>
        </w:rPr>
        <w:t xml:space="preserve"> </w:t>
      </w:r>
    </w:p>
    <w:p w:rsidR="007C11F6" w:rsidRPr="00200AC1" w:rsidRDefault="00296349">
      <w:pPr>
        <w:spacing w:line="240" w:lineRule="auto"/>
        <w:ind w:left="10" w:right="-15"/>
        <w:jc w:val="center"/>
        <w:rPr>
          <w:szCs w:val="20"/>
        </w:rPr>
      </w:pPr>
      <w:r w:rsidRPr="00200AC1">
        <w:rPr>
          <w:b/>
          <w:szCs w:val="20"/>
        </w:rPr>
        <w:t xml:space="preserve">TÍTULO SEXTO </w:t>
      </w:r>
    </w:p>
    <w:p w:rsidR="007C11F6" w:rsidRPr="00200AC1" w:rsidRDefault="00296349">
      <w:pPr>
        <w:spacing w:after="32" w:line="240" w:lineRule="auto"/>
        <w:ind w:left="0" w:firstLine="0"/>
        <w:jc w:val="center"/>
        <w:rPr>
          <w:szCs w:val="20"/>
        </w:rPr>
      </w:pPr>
      <w:r w:rsidRPr="00200AC1">
        <w:rPr>
          <w:szCs w:val="20"/>
        </w:rPr>
        <w:t xml:space="preserve"> </w:t>
      </w:r>
    </w:p>
    <w:p w:rsidR="007C11F6" w:rsidRPr="00200AC1" w:rsidRDefault="00296349">
      <w:pPr>
        <w:spacing w:line="240" w:lineRule="auto"/>
        <w:ind w:left="10" w:right="-15"/>
        <w:jc w:val="center"/>
        <w:rPr>
          <w:szCs w:val="20"/>
        </w:rPr>
      </w:pPr>
      <w:r w:rsidRPr="00200AC1">
        <w:rPr>
          <w:szCs w:val="20"/>
        </w:rPr>
        <w:t xml:space="preserve">CONVOCATORIAS PARA EL REFERÉNDUM Y EL PLEBISCITO </w:t>
      </w:r>
    </w:p>
    <w:p w:rsidR="007C11F6" w:rsidRPr="00200AC1" w:rsidRDefault="00296349">
      <w:pPr>
        <w:spacing w:after="36" w:line="240" w:lineRule="auto"/>
        <w:ind w:left="0" w:firstLine="0"/>
        <w:jc w:val="center"/>
        <w:rPr>
          <w:szCs w:val="20"/>
        </w:rPr>
      </w:pPr>
      <w:r w:rsidRPr="00200AC1">
        <w:rPr>
          <w:szCs w:val="20"/>
        </w:rPr>
        <w:t xml:space="preserve"> </w:t>
      </w:r>
    </w:p>
    <w:p w:rsidR="007C11F6" w:rsidRPr="00200AC1" w:rsidRDefault="00296349">
      <w:pPr>
        <w:spacing w:after="32" w:line="240" w:lineRule="auto"/>
        <w:ind w:left="0" w:firstLine="0"/>
        <w:jc w:val="center"/>
        <w:rPr>
          <w:szCs w:val="20"/>
        </w:rPr>
      </w:pPr>
      <w:r w:rsidRPr="00200AC1">
        <w:rPr>
          <w:szCs w:val="20"/>
        </w:rPr>
        <w:t xml:space="preserve"> </w:t>
      </w:r>
    </w:p>
    <w:p w:rsidR="007C11F6" w:rsidRPr="00200AC1" w:rsidRDefault="00296349">
      <w:pPr>
        <w:spacing w:line="240" w:lineRule="auto"/>
        <w:ind w:left="10" w:right="-15"/>
        <w:jc w:val="center"/>
        <w:rPr>
          <w:szCs w:val="20"/>
        </w:rPr>
      </w:pPr>
      <w:r w:rsidRPr="00200AC1">
        <w:rPr>
          <w:b/>
          <w:szCs w:val="20"/>
        </w:rPr>
        <w:t xml:space="preserve">CAPÍTULO PRIMERO </w:t>
      </w:r>
    </w:p>
    <w:p w:rsidR="007C11F6" w:rsidRPr="00200AC1" w:rsidRDefault="00296349">
      <w:pPr>
        <w:spacing w:after="32" w:line="240" w:lineRule="auto"/>
        <w:ind w:left="0" w:firstLine="0"/>
        <w:jc w:val="center"/>
        <w:rPr>
          <w:szCs w:val="20"/>
        </w:rPr>
      </w:pPr>
      <w:r w:rsidRPr="00200AC1">
        <w:rPr>
          <w:szCs w:val="20"/>
        </w:rPr>
        <w:t xml:space="preserve"> </w:t>
      </w:r>
    </w:p>
    <w:p w:rsidR="007C11F6" w:rsidRPr="00200AC1" w:rsidRDefault="00296349">
      <w:pPr>
        <w:spacing w:line="240" w:lineRule="auto"/>
        <w:ind w:left="10" w:right="-15"/>
        <w:jc w:val="center"/>
        <w:rPr>
          <w:szCs w:val="20"/>
        </w:rPr>
      </w:pPr>
      <w:r w:rsidRPr="00200AC1">
        <w:rPr>
          <w:szCs w:val="20"/>
        </w:rPr>
        <w:t xml:space="preserve">DISPOSICIONES GENERALES </w:t>
      </w:r>
    </w:p>
    <w:p w:rsidR="007C11F6" w:rsidRPr="00200AC1" w:rsidRDefault="00296349">
      <w:pPr>
        <w:spacing w:after="37" w:line="240" w:lineRule="auto"/>
        <w:ind w:left="0" w:firstLine="0"/>
        <w:jc w:val="center"/>
        <w:rPr>
          <w:szCs w:val="20"/>
        </w:rPr>
      </w:pPr>
      <w:r w:rsidRPr="00200AC1">
        <w:rPr>
          <w:b/>
          <w:szCs w:val="20"/>
        </w:rPr>
        <w:t xml:space="preserve"> </w:t>
      </w:r>
    </w:p>
    <w:p w:rsidR="007C11F6" w:rsidRPr="00200AC1" w:rsidRDefault="00296349">
      <w:pPr>
        <w:spacing w:after="32" w:line="240" w:lineRule="auto"/>
        <w:ind w:left="0" w:firstLine="0"/>
        <w:jc w:val="left"/>
        <w:rPr>
          <w:szCs w:val="20"/>
        </w:rPr>
      </w:pPr>
      <w:r w:rsidRPr="00200AC1">
        <w:rPr>
          <w:b/>
          <w:szCs w:val="20"/>
        </w:rPr>
        <w:t xml:space="preserve"> </w:t>
      </w:r>
    </w:p>
    <w:p w:rsidR="007C11F6" w:rsidRPr="00200AC1" w:rsidRDefault="00296349">
      <w:pPr>
        <w:rPr>
          <w:szCs w:val="20"/>
        </w:rPr>
      </w:pPr>
      <w:r w:rsidRPr="00200AC1">
        <w:rPr>
          <w:b/>
          <w:szCs w:val="20"/>
        </w:rPr>
        <w:t>ARTÍCULO 54</w:t>
      </w:r>
      <w:r w:rsidRPr="00200AC1">
        <w:rPr>
          <w:szCs w:val="20"/>
        </w:rPr>
        <w:t xml:space="preserve">. Emitida la convocatoria pública, el Consejo General llevará a cabo la consulta del Referéndum o Plebiscito en un plazo no mayor a sesenta días.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rPr>
          <w:szCs w:val="20"/>
        </w:rPr>
      </w:pPr>
      <w:r w:rsidRPr="00200AC1">
        <w:rPr>
          <w:b/>
          <w:szCs w:val="20"/>
        </w:rPr>
        <w:t xml:space="preserve">ARTÍCULO 55. </w:t>
      </w:r>
      <w:r w:rsidRPr="00200AC1">
        <w:rPr>
          <w:szCs w:val="20"/>
        </w:rPr>
        <w:t xml:space="preserve">La convocatoria deberá contener: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rPr>
          <w:szCs w:val="20"/>
        </w:rPr>
      </w:pPr>
      <w:r w:rsidRPr="00200AC1">
        <w:rPr>
          <w:szCs w:val="20"/>
        </w:rPr>
        <w:t>I. En caso de Refe</w:t>
      </w:r>
      <w:r w:rsidRPr="00200AC1">
        <w:rPr>
          <w:szCs w:val="20"/>
        </w:rPr>
        <w:t xml:space="preserve">réndum: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26"/>
        </w:numPr>
        <w:ind w:hanging="288"/>
        <w:rPr>
          <w:szCs w:val="20"/>
        </w:rPr>
      </w:pPr>
      <w:r w:rsidRPr="00200AC1">
        <w:rPr>
          <w:szCs w:val="20"/>
        </w:rPr>
        <w:t>La indicación precisa de la Ley o Decreto que expida el Congreso; decreto, reglamento, orden, acuerdo y circular de observancia general que contenga disposiciones sobre asuntos administrativos que expida el Gobernador; así como el Bando de Gobie</w:t>
      </w:r>
      <w:r w:rsidRPr="00200AC1">
        <w:rPr>
          <w:szCs w:val="20"/>
        </w:rPr>
        <w:t xml:space="preserve">rno o el Reglamento que emitan los Ayuntamientos;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26"/>
        </w:numPr>
        <w:ind w:hanging="288"/>
        <w:rPr>
          <w:szCs w:val="20"/>
        </w:rPr>
      </w:pPr>
      <w:r w:rsidRPr="00200AC1">
        <w:rPr>
          <w:szCs w:val="20"/>
        </w:rPr>
        <w:t xml:space="preserve">Transcripción clara y sucinta de los motivos del procedimiento;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numPr>
          <w:ilvl w:val="0"/>
          <w:numId w:val="26"/>
        </w:numPr>
        <w:ind w:hanging="288"/>
        <w:rPr>
          <w:szCs w:val="20"/>
        </w:rPr>
      </w:pPr>
      <w:r w:rsidRPr="00200AC1">
        <w:rPr>
          <w:szCs w:val="20"/>
        </w:rPr>
        <w:t xml:space="preserve">Ámbito territorial en que se realizará;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26"/>
        </w:numPr>
        <w:ind w:hanging="288"/>
        <w:rPr>
          <w:szCs w:val="20"/>
        </w:rPr>
      </w:pPr>
      <w:r w:rsidRPr="00200AC1">
        <w:rPr>
          <w:szCs w:val="20"/>
        </w:rPr>
        <w:t xml:space="preserve">Fecha y hora en que habrá de realizarse la consulta;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26"/>
        </w:numPr>
        <w:ind w:hanging="288"/>
        <w:rPr>
          <w:szCs w:val="20"/>
        </w:rPr>
      </w:pPr>
      <w:r w:rsidRPr="00200AC1">
        <w:rPr>
          <w:szCs w:val="20"/>
        </w:rPr>
        <w:lastRenderedPageBreak/>
        <w:t xml:space="preserve">El formato mediante el cual se consultará a los ciudadanos; </w:t>
      </w:r>
    </w:p>
    <w:p w:rsidR="007C11F6" w:rsidRPr="00200AC1" w:rsidRDefault="00296349">
      <w:pPr>
        <w:spacing w:after="37" w:line="240" w:lineRule="auto"/>
        <w:ind w:left="0" w:firstLine="0"/>
        <w:jc w:val="left"/>
        <w:rPr>
          <w:szCs w:val="20"/>
        </w:rPr>
      </w:pPr>
      <w:r w:rsidRPr="00200AC1">
        <w:rPr>
          <w:szCs w:val="20"/>
        </w:rPr>
        <w:t xml:space="preserve"> </w:t>
      </w:r>
    </w:p>
    <w:p w:rsidR="007C11F6" w:rsidRPr="00200AC1" w:rsidRDefault="00296349">
      <w:pPr>
        <w:numPr>
          <w:ilvl w:val="0"/>
          <w:numId w:val="26"/>
        </w:numPr>
        <w:ind w:hanging="288"/>
        <w:rPr>
          <w:szCs w:val="20"/>
        </w:rPr>
      </w:pPr>
      <w:r w:rsidRPr="00200AC1">
        <w:rPr>
          <w:szCs w:val="20"/>
        </w:rPr>
        <w:t xml:space="preserve">Requisitos para participar; y,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numPr>
          <w:ilvl w:val="0"/>
          <w:numId w:val="26"/>
        </w:numPr>
        <w:ind w:hanging="288"/>
        <w:rPr>
          <w:szCs w:val="20"/>
        </w:rPr>
      </w:pPr>
      <w:r w:rsidRPr="00200AC1">
        <w:rPr>
          <w:szCs w:val="20"/>
        </w:rPr>
        <w:t xml:space="preserve">Lugar y fecha de la emisión de la convocatoria.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rPr>
          <w:szCs w:val="20"/>
        </w:rPr>
      </w:pPr>
      <w:r w:rsidRPr="00200AC1">
        <w:rPr>
          <w:szCs w:val="20"/>
        </w:rPr>
        <w:t xml:space="preserve">II. En caso de Plebiscito: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27"/>
        </w:numPr>
        <w:ind w:hanging="293"/>
        <w:rPr>
          <w:szCs w:val="20"/>
        </w:rPr>
      </w:pPr>
      <w:r w:rsidRPr="00200AC1">
        <w:rPr>
          <w:szCs w:val="20"/>
        </w:rPr>
        <w:t xml:space="preserve">El objeto del acto o decisión que se somete a consulta;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numPr>
          <w:ilvl w:val="0"/>
          <w:numId w:val="27"/>
        </w:numPr>
        <w:ind w:hanging="293"/>
        <w:rPr>
          <w:szCs w:val="20"/>
        </w:rPr>
      </w:pPr>
      <w:r w:rsidRPr="00200AC1">
        <w:rPr>
          <w:szCs w:val="20"/>
        </w:rPr>
        <w:t xml:space="preserve">Nombre del solicitante;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27"/>
        </w:numPr>
        <w:ind w:hanging="293"/>
        <w:rPr>
          <w:szCs w:val="20"/>
        </w:rPr>
      </w:pPr>
      <w:r w:rsidRPr="00200AC1">
        <w:rPr>
          <w:szCs w:val="20"/>
        </w:rPr>
        <w:t xml:space="preserve">Transcripción clara y sucinta de los motivos del procedimiento;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27"/>
        </w:numPr>
        <w:ind w:hanging="293"/>
        <w:rPr>
          <w:szCs w:val="20"/>
        </w:rPr>
      </w:pPr>
      <w:r w:rsidRPr="00200AC1">
        <w:rPr>
          <w:szCs w:val="20"/>
        </w:rPr>
        <w:t xml:space="preserve">Ámbito territorial en que se realizará; </w:t>
      </w:r>
    </w:p>
    <w:p w:rsidR="007C11F6" w:rsidRPr="00200AC1" w:rsidRDefault="00296349">
      <w:pPr>
        <w:spacing w:after="0" w:line="240" w:lineRule="auto"/>
        <w:ind w:left="0" w:firstLine="0"/>
        <w:jc w:val="left"/>
        <w:rPr>
          <w:szCs w:val="20"/>
        </w:rPr>
      </w:pPr>
      <w:r w:rsidRPr="00200AC1">
        <w:rPr>
          <w:szCs w:val="20"/>
        </w:rPr>
        <w:t xml:space="preserve"> </w:t>
      </w:r>
    </w:p>
    <w:p w:rsidR="007C11F6" w:rsidRPr="00200AC1" w:rsidRDefault="00296349">
      <w:pPr>
        <w:numPr>
          <w:ilvl w:val="0"/>
          <w:numId w:val="27"/>
        </w:numPr>
        <w:ind w:hanging="293"/>
        <w:rPr>
          <w:szCs w:val="20"/>
        </w:rPr>
      </w:pPr>
      <w:r w:rsidRPr="00200AC1">
        <w:rPr>
          <w:szCs w:val="20"/>
        </w:rPr>
        <w:t xml:space="preserve">Fecha y hora en que habrá de realizarse la consulta;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numPr>
          <w:ilvl w:val="0"/>
          <w:numId w:val="27"/>
        </w:numPr>
        <w:ind w:hanging="293"/>
        <w:rPr>
          <w:szCs w:val="20"/>
        </w:rPr>
      </w:pPr>
      <w:r w:rsidRPr="00200AC1">
        <w:rPr>
          <w:szCs w:val="20"/>
        </w:rPr>
        <w:t xml:space="preserve">Pregunta o preguntas conforme a las que los ciudadanos expresarán su aprobación o rechazo;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numPr>
          <w:ilvl w:val="0"/>
          <w:numId w:val="27"/>
        </w:numPr>
        <w:ind w:hanging="293"/>
        <w:rPr>
          <w:szCs w:val="20"/>
        </w:rPr>
      </w:pPr>
      <w:r w:rsidRPr="00200AC1">
        <w:rPr>
          <w:szCs w:val="20"/>
        </w:rPr>
        <w:t xml:space="preserve">Requisitos para participar; y,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numPr>
          <w:ilvl w:val="0"/>
          <w:numId w:val="27"/>
        </w:numPr>
        <w:ind w:hanging="293"/>
        <w:rPr>
          <w:szCs w:val="20"/>
        </w:rPr>
      </w:pPr>
      <w:r w:rsidRPr="00200AC1">
        <w:rPr>
          <w:szCs w:val="20"/>
        </w:rPr>
        <w:t xml:space="preserve">Lugar y fecha de la emisión de la convocatoria.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rPr>
          <w:szCs w:val="20"/>
        </w:rPr>
      </w:pPr>
      <w:r w:rsidRPr="00200AC1">
        <w:rPr>
          <w:szCs w:val="20"/>
        </w:rPr>
        <w:t>Los casos no previstos en la convocatoria serán resueltos por el Consejo Gene</w:t>
      </w:r>
      <w:r w:rsidRPr="00200AC1">
        <w:rPr>
          <w:szCs w:val="20"/>
        </w:rPr>
        <w:t xml:space="preserve">ral. </w:t>
      </w:r>
    </w:p>
    <w:p w:rsidR="007C11F6" w:rsidRPr="00200AC1" w:rsidRDefault="00296349">
      <w:pPr>
        <w:spacing w:after="32" w:line="240" w:lineRule="auto"/>
        <w:ind w:left="0" w:firstLine="0"/>
        <w:jc w:val="left"/>
        <w:rPr>
          <w:szCs w:val="20"/>
        </w:rPr>
      </w:pPr>
      <w:r w:rsidRPr="00200AC1">
        <w:rPr>
          <w:b/>
          <w:szCs w:val="20"/>
        </w:rPr>
        <w:t xml:space="preserve"> </w:t>
      </w:r>
    </w:p>
    <w:p w:rsidR="007C11F6" w:rsidRPr="00200AC1" w:rsidRDefault="00296349">
      <w:pPr>
        <w:rPr>
          <w:szCs w:val="20"/>
        </w:rPr>
      </w:pPr>
      <w:r w:rsidRPr="00200AC1">
        <w:rPr>
          <w:b/>
          <w:szCs w:val="20"/>
        </w:rPr>
        <w:t xml:space="preserve">ARTÍCULO 56. </w:t>
      </w:r>
      <w:r w:rsidRPr="00200AC1">
        <w:rPr>
          <w:szCs w:val="20"/>
        </w:rPr>
        <w:t>Una vez presentada la solicitud o promoción de Referéndum o Plebiscito podrá operar el desistimiento, para lo cual deberá fundarse y motivarse la decisión. En caso de desistimiento se hará válido cinco días hábiles después de notificad</w:t>
      </w:r>
      <w:r w:rsidRPr="00200AC1">
        <w:rPr>
          <w:szCs w:val="20"/>
        </w:rPr>
        <w:t xml:space="preserve">a la resolución de procedencia del Consejo General, en términos de esta Ley.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spacing w:after="36" w:line="240" w:lineRule="auto"/>
        <w:ind w:left="0" w:firstLine="0"/>
        <w:jc w:val="left"/>
        <w:rPr>
          <w:szCs w:val="20"/>
        </w:rPr>
      </w:pPr>
      <w:r w:rsidRPr="00200AC1">
        <w:rPr>
          <w:b/>
          <w:szCs w:val="20"/>
        </w:rPr>
        <w:t xml:space="preserve"> </w:t>
      </w:r>
    </w:p>
    <w:p w:rsidR="007C11F6" w:rsidRPr="00200AC1" w:rsidRDefault="00296349">
      <w:pPr>
        <w:spacing w:line="240" w:lineRule="auto"/>
        <w:ind w:left="10" w:right="-15"/>
        <w:jc w:val="center"/>
        <w:rPr>
          <w:szCs w:val="20"/>
        </w:rPr>
      </w:pPr>
      <w:r w:rsidRPr="00200AC1">
        <w:rPr>
          <w:b/>
          <w:szCs w:val="20"/>
        </w:rPr>
        <w:t xml:space="preserve">CAPÍTULO SEGUNDO </w:t>
      </w:r>
    </w:p>
    <w:p w:rsidR="007C11F6" w:rsidRPr="00200AC1" w:rsidRDefault="00296349">
      <w:pPr>
        <w:spacing w:after="32" w:line="240" w:lineRule="auto"/>
        <w:ind w:left="0" w:firstLine="0"/>
        <w:jc w:val="center"/>
        <w:rPr>
          <w:szCs w:val="20"/>
        </w:rPr>
      </w:pPr>
      <w:r w:rsidRPr="00200AC1">
        <w:rPr>
          <w:szCs w:val="20"/>
        </w:rPr>
        <w:t xml:space="preserve"> </w:t>
      </w:r>
    </w:p>
    <w:p w:rsidR="007C11F6" w:rsidRPr="00200AC1" w:rsidRDefault="00296349">
      <w:pPr>
        <w:spacing w:line="240" w:lineRule="auto"/>
        <w:ind w:left="10" w:right="-15"/>
        <w:jc w:val="center"/>
        <w:rPr>
          <w:szCs w:val="20"/>
        </w:rPr>
      </w:pPr>
      <w:r w:rsidRPr="00200AC1">
        <w:rPr>
          <w:szCs w:val="20"/>
        </w:rPr>
        <w:t xml:space="preserve">RESULTADO DE LA CONSULTA </w:t>
      </w:r>
    </w:p>
    <w:p w:rsidR="007C11F6" w:rsidRPr="00200AC1" w:rsidRDefault="00296349">
      <w:pPr>
        <w:spacing w:after="36" w:line="240" w:lineRule="auto"/>
        <w:ind w:left="0" w:firstLine="0"/>
        <w:jc w:val="left"/>
        <w:rPr>
          <w:szCs w:val="20"/>
        </w:rPr>
      </w:pPr>
      <w:r w:rsidRPr="00200AC1">
        <w:rPr>
          <w:b/>
          <w:szCs w:val="20"/>
        </w:rPr>
        <w:t xml:space="preserve"> </w:t>
      </w:r>
    </w:p>
    <w:p w:rsidR="007C11F6" w:rsidRPr="00200AC1" w:rsidRDefault="00296349">
      <w:pPr>
        <w:rPr>
          <w:szCs w:val="20"/>
        </w:rPr>
      </w:pPr>
      <w:r w:rsidRPr="00200AC1">
        <w:rPr>
          <w:b/>
          <w:szCs w:val="20"/>
        </w:rPr>
        <w:t xml:space="preserve">ARTÍCULO 57. </w:t>
      </w:r>
      <w:r w:rsidRPr="00200AC1">
        <w:rPr>
          <w:szCs w:val="20"/>
        </w:rPr>
        <w:t xml:space="preserve">El Consejo General es la autoridad para efectuar el cómputo general de resultados y emitir la resolución del Referéndum o del Plebiscito.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rPr>
          <w:szCs w:val="20"/>
        </w:rPr>
      </w:pPr>
      <w:r w:rsidRPr="00200AC1">
        <w:rPr>
          <w:b/>
          <w:szCs w:val="20"/>
        </w:rPr>
        <w:t xml:space="preserve">ARTÍCULO 58. </w:t>
      </w:r>
      <w:r w:rsidRPr="00200AC1">
        <w:rPr>
          <w:szCs w:val="20"/>
        </w:rPr>
        <w:t>Los resultados del Referéndum o Plebiscito se publicarán en el Periódico Oficial, estrados, en dos dia</w:t>
      </w:r>
      <w:r w:rsidRPr="00200AC1">
        <w:rPr>
          <w:szCs w:val="20"/>
        </w:rPr>
        <w:t xml:space="preserve">rios de circulación estatal o regional y en el sitio de internet, según el ámbito que corresponda, en un plazo que no exceda de diez días hábiles.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spacing w:line="240" w:lineRule="auto"/>
        <w:ind w:left="10" w:right="-15"/>
        <w:jc w:val="center"/>
        <w:rPr>
          <w:szCs w:val="20"/>
        </w:rPr>
      </w:pPr>
      <w:r w:rsidRPr="00200AC1">
        <w:rPr>
          <w:b/>
          <w:szCs w:val="20"/>
        </w:rPr>
        <w:t xml:space="preserve">TÍTULO SÉPTIMO </w:t>
      </w:r>
    </w:p>
    <w:p w:rsidR="007C11F6" w:rsidRPr="00200AC1" w:rsidRDefault="00296349">
      <w:pPr>
        <w:spacing w:after="37" w:line="240" w:lineRule="auto"/>
        <w:ind w:left="0" w:firstLine="0"/>
        <w:jc w:val="center"/>
        <w:rPr>
          <w:szCs w:val="20"/>
        </w:rPr>
      </w:pPr>
      <w:r w:rsidRPr="00200AC1">
        <w:rPr>
          <w:szCs w:val="20"/>
        </w:rPr>
        <w:lastRenderedPageBreak/>
        <w:t xml:space="preserve"> </w:t>
      </w:r>
    </w:p>
    <w:p w:rsidR="007C11F6" w:rsidRPr="00200AC1" w:rsidRDefault="00296349">
      <w:pPr>
        <w:spacing w:line="240" w:lineRule="auto"/>
        <w:ind w:left="10" w:right="-15"/>
        <w:jc w:val="center"/>
        <w:rPr>
          <w:szCs w:val="20"/>
        </w:rPr>
      </w:pPr>
      <w:r w:rsidRPr="00200AC1">
        <w:rPr>
          <w:szCs w:val="20"/>
        </w:rPr>
        <w:t xml:space="preserve">RECURSOS </w:t>
      </w:r>
    </w:p>
    <w:p w:rsidR="007C11F6" w:rsidRPr="00200AC1" w:rsidRDefault="00296349">
      <w:pPr>
        <w:spacing w:after="36" w:line="240" w:lineRule="auto"/>
        <w:ind w:left="0" w:firstLine="0"/>
        <w:jc w:val="left"/>
        <w:rPr>
          <w:szCs w:val="20"/>
        </w:rPr>
      </w:pPr>
      <w:r w:rsidRPr="00200AC1">
        <w:rPr>
          <w:b/>
          <w:szCs w:val="20"/>
        </w:rPr>
        <w:t xml:space="preserve"> </w:t>
      </w:r>
    </w:p>
    <w:p w:rsidR="007C11F6" w:rsidRPr="00200AC1" w:rsidRDefault="00296349">
      <w:pPr>
        <w:spacing w:after="36" w:line="240" w:lineRule="auto"/>
        <w:ind w:left="0" w:firstLine="0"/>
        <w:jc w:val="left"/>
        <w:rPr>
          <w:szCs w:val="20"/>
        </w:rPr>
      </w:pPr>
      <w:r w:rsidRPr="00200AC1">
        <w:rPr>
          <w:b/>
          <w:szCs w:val="20"/>
        </w:rPr>
        <w:t xml:space="preserve"> </w:t>
      </w:r>
    </w:p>
    <w:p w:rsidR="007C11F6" w:rsidRPr="00200AC1" w:rsidRDefault="00296349">
      <w:pPr>
        <w:rPr>
          <w:szCs w:val="20"/>
        </w:rPr>
      </w:pPr>
      <w:r w:rsidRPr="00200AC1">
        <w:rPr>
          <w:b/>
          <w:szCs w:val="20"/>
        </w:rPr>
        <w:t xml:space="preserve">ARTÍCULO 59. </w:t>
      </w:r>
      <w:r w:rsidRPr="00200AC1">
        <w:rPr>
          <w:szCs w:val="20"/>
        </w:rPr>
        <w:t>Las resoluciones pronunciadas por el Consejo General relati</w:t>
      </w:r>
      <w:r w:rsidRPr="00200AC1">
        <w:rPr>
          <w:szCs w:val="20"/>
        </w:rPr>
        <w:t xml:space="preserve">vas a los procedimientos de Referéndum y Plebiscito, podrán impugnarse a través de los recursos señalados en la Ley. </w:t>
      </w:r>
    </w:p>
    <w:p w:rsidR="007C11F6" w:rsidRPr="00200AC1" w:rsidRDefault="00296349">
      <w:pPr>
        <w:spacing w:after="37" w:line="240" w:lineRule="auto"/>
        <w:ind w:left="0" w:firstLine="0"/>
        <w:jc w:val="left"/>
        <w:rPr>
          <w:szCs w:val="20"/>
        </w:rPr>
      </w:pPr>
      <w:r w:rsidRPr="00200AC1">
        <w:rPr>
          <w:szCs w:val="20"/>
        </w:rPr>
        <w:t xml:space="preserve"> </w:t>
      </w:r>
    </w:p>
    <w:p w:rsidR="007C11F6" w:rsidRPr="00200AC1" w:rsidRDefault="00296349">
      <w:pPr>
        <w:rPr>
          <w:szCs w:val="20"/>
        </w:rPr>
      </w:pPr>
      <w:r w:rsidRPr="00200AC1">
        <w:rPr>
          <w:b/>
          <w:szCs w:val="20"/>
        </w:rPr>
        <w:t>ARTÍCULO 60</w:t>
      </w:r>
      <w:r w:rsidRPr="00200AC1">
        <w:rPr>
          <w:szCs w:val="20"/>
        </w:rPr>
        <w:t>. Las controversias generadas con motivo de la celebración de los procedimientos de Referéndum o Plebiscito serán resueltas p</w:t>
      </w:r>
      <w:r w:rsidRPr="00200AC1">
        <w:rPr>
          <w:szCs w:val="20"/>
        </w:rPr>
        <w:t xml:space="preserve">or el Tribunal.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spacing w:line="240" w:lineRule="auto"/>
        <w:ind w:left="10" w:right="-15"/>
        <w:jc w:val="center"/>
        <w:rPr>
          <w:szCs w:val="20"/>
        </w:rPr>
      </w:pPr>
      <w:r w:rsidRPr="00200AC1">
        <w:rPr>
          <w:b/>
          <w:szCs w:val="20"/>
        </w:rPr>
        <w:t xml:space="preserve">T R A N S I T O R I O S </w:t>
      </w:r>
    </w:p>
    <w:p w:rsidR="007C11F6" w:rsidRPr="00200AC1" w:rsidRDefault="00296349">
      <w:pPr>
        <w:spacing w:after="32" w:line="240" w:lineRule="auto"/>
        <w:ind w:left="0" w:firstLine="0"/>
        <w:jc w:val="left"/>
        <w:rPr>
          <w:szCs w:val="20"/>
        </w:rPr>
      </w:pPr>
      <w:r w:rsidRPr="00200AC1">
        <w:rPr>
          <w:b/>
          <w:szCs w:val="20"/>
        </w:rPr>
        <w:t xml:space="preserve"> </w:t>
      </w:r>
    </w:p>
    <w:p w:rsidR="007C11F6" w:rsidRPr="00200AC1" w:rsidRDefault="00296349">
      <w:pPr>
        <w:rPr>
          <w:szCs w:val="20"/>
        </w:rPr>
      </w:pPr>
      <w:r w:rsidRPr="00200AC1">
        <w:rPr>
          <w:b/>
          <w:szCs w:val="20"/>
        </w:rPr>
        <w:t xml:space="preserve">PRIMERO. </w:t>
      </w:r>
      <w:r w:rsidRPr="00200AC1">
        <w:rPr>
          <w:szCs w:val="20"/>
        </w:rPr>
        <w:t xml:space="preserve">La presente Ley entrará en vigor a partir del día siguiente de la fecha de su publicación en el Periódico Oficial del Gobierno Constitucional del Estado de Michoacán de Ocampo.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rPr>
          <w:szCs w:val="20"/>
        </w:rPr>
      </w:pPr>
      <w:r w:rsidRPr="00200AC1">
        <w:rPr>
          <w:b/>
          <w:szCs w:val="20"/>
        </w:rPr>
        <w:t xml:space="preserve">SEGUNDO. </w:t>
      </w:r>
      <w:r w:rsidRPr="00200AC1">
        <w:rPr>
          <w:szCs w:val="20"/>
        </w:rPr>
        <w:t>Las autoridades electorales del Estado deberán acordar y establecer los mecanismos necesarios para emitir los reglamentos respectivos a la organización de los procedimientos de referéndum y plebiscito, dentro del término de noventa días contados a partir d</w:t>
      </w:r>
      <w:r w:rsidRPr="00200AC1">
        <w:rPr>
          <w:szCs w:val="20"/>
        </w:rPr>
        <w:t xml:space="preserve">e la fecha de la entrada en vigor de esta Ley. </w:t>
      </w:r>
    </w:p>
    <w:p w:rsidR="007C11F6" w:rsidRPr="00200AC1" w:rsidRDefault="00296349">
      <w:pPr>
        <w:spacing w:after="0" w:line="240" w:lineRule="auto"/>
        <w:ind w:left="0" w:firstLine="0"/>
        <w:jc w:val="left"/>
        <w:rPr>
          <w:szCs w:val="20"/>
        </w:rPr>
      </w:pPr>
      <w:r w:rsidRPr="00200AC1">
        <w:rPr>
          <w:szCs w:val="20"/>
        </w:rPr>
        <w:t xml:space="preserve"> </w:t>
      </w:r>
    </w:p>
    <w:p w:rsidR="007C11F6" w:rsidRPr="00200AC1" w:rsidRDefault="00296349">
      <w:pPr>
        <w:rPr>
          <w:szCs w:val="20"/>
        </w:rPr>
      </w:pPr>
      <w:r w:rsidRPr="00200AC1">
        <w:rPr>
          <w:b/>
          <w:szCs w:val="20"/>
        </w:rPr>
        <w:t xml:space="preserve">TERCERO. </w:t>
      </w:r>
      <w:r w:rsidRPr="00200AC1">
        <w:rPr>
          <w:szCs w:val="20"/>
        </w:rPr>
        <w:t xml:space="preserve">Se abrogan todas aquellas disposiciones que contravengan el presente ordenamiento.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rPr>
          <w:szCs w:val="20"/>
        </w:rPr>
      </w:pPr>
      <w:r w:rsidRPr="00200AC1">
        <w:rPr>
          <w:szCs w:val="20"/>
        </w:rPr>
        <w:t xml:space="preserve">El Titular del Poder Ejecutivo del Estado, dispondrá se publique y observe.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rPr>
          <w:szCs w:val="20"/>
        </w:rPr>
      </w:pPr>
      <w:r w:rsidRPr="00200AC1">
        <w:rPr>
          <w:szCs w:val="20"/>
        </w:rPr>
        <w:t>DADO EN EL SALÓN DE SESIONES DE</w:t>
      </w:r>
      <w:r w:rsidRPr="00200AC1">
        <w:rPr>
          <w:szCs w:val="20"/>
        </w:rPr>
        <w:t xml:space="preserve">L PODER LEGISLATIVO, en Morelia, Michoacán de Ocampo, a los 22 veintidós días del mes de diciembre de 2011 dos mil once.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rPr>
          <w:szCs w:val="20"/>
        </w:rPr>
      </w:pPr>
      <w:r w:rsidRPr="00200AC1">
        <w:rPr>
          <w:szCs w:val="20"/>
        </w:rPr>
        <w:t>ATENTAMENTE.- "SUFRAGIO EFECTIVO. NO REELECCIÓN".- PRESIDENTE DE LA MESA DIRECTIVA, DIP. IVÁN MADERO NARANJO.- PRIMER SECRETARIO, DI</w:t>
      </w:r>
      <w:r w:rsidRPr="00200AC1">
        <w:rPr>
          <w:szCs w:val="20"/>
        </w:rPr>
        <w:t xml:space="preserve">P. MARTÍN CARDONA MENDOZA.- SEGUNDO SECRETARIO, DIP. LIBRADO MARTÍNEZ CARRANZA.- TERCER SECRETARIO, DIP. JUAN MANUEL MACEDO NEGRETE. (Firmados). </w:t>
      </w:r>
    </w:p>
    <w:p w:rsidR="007C11F6" w:rsidRPr="00200AC1" w:rsidRDefault="00296349">
      <w:pPr>
        <w:spacing w:after="36" w:line="240" w:lineRule="auto"/>
        <w:ind w:left="0" w:firstLine="0"/>
        <w:jc w:val="left"/>
        <w:rPr>
          <w:szCs w:val="20"/>
        </w:rPr>
      </w:pPr>
      <w:r w:rsidRPr="00200AC1">
        <w:rPr>
          <w:szCs w:val="20"/>
        </w:rPr>
        <w:t xml:space="preserve"> </w:t>
      </w:r>
    </w:p>
    <w:p w:rsidR="007C11F6" w:rsidRPr="00200AC1" w:rsidRDefault="00296349">
      <w:pPr>
        <w:rPr>
          <w:szCs w:val="20"/>
        </w:rPr>
      </w:pPr>
      <w:r w:rsidRPr="00200AC1">
        <w:rPr>
          <w:szCs w:val="20"/>
        </w:rPr>
        <w:t xml:space="preserve">En cumplimiento a lo dispuesto por la fracción I, del artículo 60 de la Constitución Política del Estado de </w:t>
      </w:r>
      <w:r w:rsidRPr="00200AC1">
        <w:rPr>
          <w:szCs w:val="20"/>
        </w:rPr>
        <w:t xml:space="preserve">Michoacán de Ocampo, y para su debida publicación y observancia, promulgo el presente Decreto, en la residencia del Poder Ejecutivo, en la   ciudad de Morelia, Michoacán, a los 4 cuatro días del mes de Enero del año 2012 dos mil doce. </w:t>
      </w:r>
    </w:p>
    <w:p w:rsidR="007C11F6" w:rsidRPr="00200AC1" w:rsidRDefault="00296349">
      <w:pPr>
        <w:spacing w:after="32" w:line="240" w:lineRule="auto"/>
        <w:ind w:left="0" w:firstLine="0"/>
        <w:jc w:val="left"/>
        <w:rPr>
          <w:szCs w:val="20"/>
        </w:rPr>
      </w:pPr>
      <w:r w:rsidRPr="00200AC1">
        <w:rPr>
          <w:szCs w:val="20"/>
        </w:rPr>
        <w:t xml:space="preserve"> </w:t>
      </w:r>
    </w:p>
    <w:p w:rsidR="007C11F6" w:rsidRPr="00200AC1" w:rsidRDefault="00296349">
      <w:pPr>
        <w:spacing w:line="243" w:lineRule="auto"/>
        <w:rPr>
          <w:szCs w:val="20"/>
        </w:rPr>
      </w:pPr>
      <w:r w:rsidRPr="00200AC1">
        <w:rPr>
          <w:b/>
          <w:szCs w:val="20"/>
        </w:rPr>
        <w:t>SUFRAGIO EFECTIVO.</w:t>
      </w:r>
      <w:r w:rsidRPr="00200AC1">
        <w:rPr>
          <w:b/>
          <w:szCs w:val="20"/>
        </w:rPr>
        <w:t xml:space="preserve"> NO REELECCIÓN.- EL GOBERNADOR CONSTITUCIONAL DEL ESTADO.- LEONEL GODOY RANGEL.- EL SECRETARIO DE GOBIERNO.- RAFAEL MELGOZA RADILLO. </w:t>
      </w:r>
      <w:r w:rsidRPr="00200AC1">
        <w:rPr>
          <w:szCs w:val="20"/>
        </w:rPr>
        <w:t xml:space="preserve">(Firmados). </w:t>
      </w:r>
    </w:p>
    <w:sectPr w:rsidR="007C11F6" w:rsidRPr="00200AC1">
      <w:headerReference w:type="default" r:id="rId7"/>
      <w:pgSz w:w="12240" w:h="15840"/>
      <w:pgMar w:top="1464" w:right="1694" w:bottom="1537" w:left="1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349" w:rsidRDefault="00296349" w:rsidP="00200AC1">
      <w:pPr>
        <w:spacing w:after="0" w:line="240" w:lineRule="auto"/>
      </w:pPr>
      <w:r>
        <w:separator/>
      </w:r>
    </w:p>
  </w:endnote>
  <w:endnote w:type="continuationSeparator" w:id="0">
    <w:p w:rsidR="00296349" w:rsidRDefault="00296349" w:rsidP="00200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349" w:rsidRDefault="00296349" w:rsidP="00200AC1">
      <w:pPr>
        <w:spacing w:after="0" w:line="240" w:lineRule="auto"/>
      </w:pPr>
      <w:r>
        <w:separator/>
      </w:r>
    </w:p>
  </w:footnote>
  <w:footnote w:type="continuationSeparator" w:id="0">
    <w:p w:rsidR="00296349" w:rsidRDefault="00296349" w:rsidP="00200A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AC1" w:rsidRPr="00200AC1" w:rsidRDefault="00200AC1" w:rsidP="00200AC1">
    <w:pPr>
      <w:spacing w:line="243" w:lineRule="auto"/>
      <w:ind w:left="246"/>
      <w:rPr>
        <w:szCs w:val="20"/>
      </w:rPr>
    </w:pPr>
    <w:r w:rsidRPr="00200AC1">
      <w:rPr>
        <w:b/>
        <w:szCs w:val="20"/>
      </w:rPr>
      <w:t xml:space="preserve">LEY DE PARTICIPACIÓN CIUDADANA PARA EL ESTADO DE MICHOACÁN DE </w:t>
    </w:r>
  </w:p>
  <w:p w:rsidR="00200AC1" w:rsidRPr="00200AC1" w:rsidRDefault="00200AC1" w:rsidP="00200AC1">
    <w:pPr>
      <w:spacing w:line="240" w:lineRule="auto"/>
      <w:ind w:left="10" w:right="-15"/>
      <w:jc w:val="center"/>
      <w:rPr>
        <w:szCs w:val="20"/>
      </w:rPr>
    </w:pPr>
    <w:r w:rsidRPr="00200AC1">
      <w:rPr>
        <w:b/>
        <w:szCs w:val="20"/>
      </w:rPr>
      <w:t xml:space="preserve">OCAMPO </w:t>
    </w:r>
  </w:p>
  <w:p w:rsidR="00200AC1" w:rsidRDefault="00200AC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37B84"/>
    <w:multiLevelType w:val="hybridMultilevel"/>
    <w:tmpl w:val="8B54BA74"/>
    <w:lvl w:ilvl="0" w:tplc="AD260B82">
      <w:start w:val="1"/>
      <w:numFmt w:val="upperRoman"/>
      <w:lvlText w:val="%1."/>
      <w:lvlJc w:val="left"/>
      <w:pPr>
        <w:ind w:left="412"/>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1" w:tplc="EC52ADBA">
      <w:start w:val="1"/>
      <w:numFmt w:val="lowerLetter"/>
      <w:lvlText w:val="%2"/>
      <w:lvlJc w:val="left"/>
      <w:pPr>
        <w:ind w:left="10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2" w:tplc="626E9B2E">
      <w:start w:val="1"/>
      <w:numFmt w:val="lowerRoman"/>
      <w:lvlText w:val="%3"/>
      <w:lvlJc w:val="left"/>
      <w:pPr>
        <w:ind w:left="18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3" w:tplc="A426B70C">
      <w:start w:val="1"/>
      <w:numFmt w:val="decimal"/>
      <w:lvlText w:val="%4"/>
      <w:lvlJc w:val="left"/>
      <w:pPr>
        <w:ind w:left="25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4" w:tplc="CC1E3F00">
      <w:start w:val="1"/>
      <w:numFmt w:val="lowerLetter"/>
      <w:lvlText w:val="%5"/>
      <w:lvlJc w:val="left"/>
      <w:pPr>
        <w:ind w:left="324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5" w:tplc="3174BF74">
      <w:start w:val="1"/>
      <w:numFmt w:val="lowerRoman"/>
      <w:lvlText w:val="%6"/>
      <w:lvlJc w:val="left"/>
      <w:pPr>
        <w:ind w:left="396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6" w:tplc="40C07D8A">
      <w:start w:val="1"/>
      <w:numFmt w:val="decimal"/>
      <w:lvlText w:val="%7"/>
      <w:lvlJc w:val="left"/>
      <w:pPr>
        <w:ind w:left="46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7" w:tplc="967A697A">
      <w:start w:val="1"/>
      <w:numFmt w:val="lowerLetter"/>
      <w:lvlText w:val="%8"/>
      <w:lvlJc w:val="left"/>
      <w:pPr>
        <w:ind w:left="54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8" w:tplc="D96235DA">
      <w:start w:val="1"/>
      <w:numFmt w:val="lowerRoman"/>
      <w:lvlText w:val="%9"/>
      <w:lvlJc w:val="left"/>
      <w:pPr>
        <w:ind w:left="61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abstractNum>
  <w:abstractNum w:abstractNumId="1">
    <w:nsid w:val="0B3B101F"/>
    <w:multiLevelType w:val="hybridMultilevel"/>
    <w:tmpl w:val="37425800"/>
    <w:lvl w:ilvl="0" w:tplc="8FD43DCA">
      <w:start w:val="1"/>
      <w:numFmt w:val="upperRoman"/>
      <w:lvlText w:val="%1."/>
      <w:lvlJc w:val="left"/>
      <w:pPr>
        <w:ind w:left="312"/>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1" w:tplc="C88C40A0">
      <w:start w:val="1"/>
      <w:numFmt w:val="lowerLetter"/>
      <w:lvlText w:val="%2"/>
      <w:lvlJc w:val="left"/>
      <w:pPr>
        <w:ind w:left="10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2" w:tplc="B9FA6604">
      <w:start w:val="1"/>
      <w:numFmt w:val="lowerRoman"/>
      <w:lvlText w:val="%3"/>
      <w:lvlJc w:val="left"/>
      <w:pPr>
        <w:ind w:left="18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3" w:tplc="2056F178">
      <w:start w:val="1"/>
      <w:numFmt w:val="decimal"/>
      <w:lvlText w:val="%4"/>
      <w:lvlJc w:val="left"/>
      <w:pPr>
        <w:ind w:left="25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4" w:tplc="51C6AF38">
      <w:start w:val="1"/>
      <w:numFmt w:val="lowerLetter"/>
      <w:lvlText w:val="%5"/>
      <w:lvlJc w:val="left"/>
      <w:pPr>
        <w:ind w:left="324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5" w:tplc="7924FFD8">
      <w:start w:val="1"/>
      <w:numFmt w:val="lowerRoman"/>
      <w:lvlText w:val="%6"/>
      <w:lvlJc w:val="left"/>
      <w:pPr>
        <w:ind w:left="396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6" w:tplc="AF084A98">
      <w:start w:val="1"/>
      <w:numFmt w:val="decimal"/>
      <w:lvlText w:val="%7"/>
      <w:lvlJc w:val="left"/>
      <w:pPr>
        <w:ind w:left="46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7" w:tplc="2E0016C2">
      <w:start w:val="1"/>
      <w:numFmt w:val="lowerLetter"/>
      <w:lvlText w:val="%8"/>
      <w:lvlJc w:val="left"/>
      <w:pPr>
        <w:ind w:left="54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8" w:tplc="5C045DC8">
      <w:start w:val="1"/>
      <w:numFmt w:val="lowerRoman"/>
      <w:lvlText w:val="%9"/>
      <w:lvlJc w:val="left"/>
      <w:pPr>
        <w:ind w:left="61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abstractNum>
  <w:abstractNum w:abstractNumId="2">
    <w:nsid w:val="0ED542BC"/>
    <w:multiLevelType w:val="hybridMultilevel"/>
    <w:tmpl w:val="C1BCF8F4"/>
    <w:lvl w:ilvl="0" w:tplc="741E11E2">
      <w:start w:val="1"/>
      <w:numFmt w:val="upperRoman"/>
      <w:lvlText w:val="%1."/>
      <w:lvlJc w:val="left"/>
      <w:pPr>
        <w:ind w:left="398"/>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1" w:tplc="4ED80434">
      <w:start w:val="1"/>
      <w:numFmt w:val="lowerLetter"/>
      <w:lvlText w:val="%2"/>
      <w:lvlJc w:val="left"/>
      <w:pPr>
        <w:ind w:left="10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2" w:tplc="7A9E950E">
      <w:start w:val="1"/>
      <w:numFmt w:val="lowerRoman"/>
      <w:lvlText w:val="%3"/>
      <w:lvlJc w:val="left"/>
      <w:pPr>
        <w:ind w:left="18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3" w:tplc="C63A5154">
      <w:start w:val="1"/>
      <w:numFmt w:val="decimal"/>
      <w:lvlText w:val="%4"/>
      <w:lvlJc w:val="left"/>
      <w:pPr>
        <w:ind w:left="25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4" w:tplc="9466B0B4">
      <w:start w:val="1"/>
      <w:numFmt w:val="lowerLetter"/>
      <w:lvlText w:val="%5"/>
      <w:lvlJc w:val="left"/>
      <w:pPr>
        <w:ind w:left="324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5" w:tplc="98EC2036">
      <w:start w:val="1"/>
      <w:numFmt w:val="lowerRoman"/>
      <w:lvlText w:val="%6"/>
      <w:lvlJc w:val="left"/>
      <w:pPr>
        <w:ind w:left="396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6" w:tplc="2C98122E">
      <w:start w:val="1"/>
      <w:numFmt w:val="decimal"/>
      <w:lvlText w:val="%7"/>
      <w:lvlJc w:val="left"/>
      <w:pPr>
        <w:ind w:left="46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7" w:tplc="B7782F30">
      <w:start w:val="1"/>
      <w:numFmt w:val="lowerLetter"/>
      <w:lvlText w:val="%8"/>
      <w:lvlJc w:val="left"/>
      <w:pPr>
        <w:ind w:left="54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8" w:tplc="B41C3722">
      <w:start w:val="1"/>
      <w:numFmt w:val="lowerRoman"/>
      <w:lvlText w:val="%9"/>
      <w:lvlJc w:val="left"/>
      <w:pPr>
        <w:ind w:left="61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abstractNum>
  <w:abstractNum w:abstractNumId="3">
    <w:nsid w:val="12627B94"/>
    <w:multiLevelType w:val="hybridMultilevel"/>
    <w:tmpl w:val="3E746E84"/>
    <w:lvl w:ilvl="0" w:tplc="2342F386">
      <w:start w:val="1"/>
      <w:numFmt w:val="upperRoman"/>
      <w:lvlText w:val="%1."/>
      <w:lvlJc w:val="left"/>
      <w:pPr>
        <w:ind w:left="316"/>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1" w:tplc="04CC57FE">
      <w:start w:val="1"/>
      <w:numFmt w:val="lowerLetter"/>
      <w:lvlText w:val="%2"/>
      <w:lvlJc w:val="left"/>
      <w:pPr>
        <w:ind w:left="10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2" w:tplc="1BAAB1A8">
      <w:start w:val="1"/>
      <w:numFmt w:val="lowerRoman"/>
      <w:lvlText w:val="%3"/>
      <w:lvlJc w:val="left"/>
      <w:pPr>
        <w:ind w:left="18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3" w:tplc="25CECC72">
      <w:start w:val="1"/>
      <w:numFmt w:val="decimal"/>
      <w:lvlText w:val="%4"/>
      <w:lvlJc w:val="left"/>
      <w:pPr>
        <w:ind w:left="25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4" w:tplc="E1200358">
      <w:start w:val="1"/>
      <w:numFmt w:val="lowerLetter"/>
      <w:lvlText w:val="%5"/>
      <w:lvlJc w:val="left"/>
      <w:pPr>
        <w:ind w:left="324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5" w:tplc="A198DA28">
      <w:start w:val="1"/>
      <w:numFmt w:val="lowerRoman"/>
      <w:lvlText w:val="%6"/>
      <w:lvlJc w:val="left"/>
      <w:pPr>
        <w:ind w:left="396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6" w:tplc="D43ED746">
      <w:start w:val="1"/>
      <w:numFmt w:val="decimal"/>
      <w:lvlText w:val="%7"/>
      <w:lvlJc w:val="left"/>
      <w:pPr>
        <w:ind w:left="46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7" w:tplc="3B08F434">
      <w:start w:val="1"/>
      <w:numFmt w:val="lowerLetter"/>
      <w:lvlText w:val="%8"/>
      <w:lvlJc w:val="left"/>
      <w:pPr>
        <w:ind w:left="54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8" w:tplc="169E2996">
      <w:start w:val="1"/>
      <w:numFmt w:val="lowerRoman"/>
      <w:lvlText w:val="%9"/>
      <w:lvlJc w:val="left"/>
      <w:pPr>
        <w:ind w:left="61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abstractNum>
  <w:abstractNum w:abstractNumId="4">
    <w:nsid w:val="16026EC9"/>
    <w:multiLevelType w:val="hybridMultilevel"/>
    <w:tmpl w:val="BFBC3408"/>
    <w:lvl w:ilvl="0" w:tplc="A1104AF4">
      <w:start w:val="1"/>
      <w:numFmt w:val="upperRoman"/>
      <w:lvlText w:val="%1."/>
      <w:lvlJc w:val="left"/>
      <w:pPr>
        <w:ind w:left="398"/>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1" w:tplc="EC2284F4">
      <w:start w:val="1"/>
      <w:numFmt w:val="lowerLetter"/>
      <w:lvlText w:val="%2"/>
      <w:lvlJc w:val="left"/>
      <w:pPr>
        <w:ind w:left="10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2" w:tplc="E4AAE89E">
      <w:start w:val="1"/>
      <w:numFmt w:val="lowerRoman"/>
      <w:lvlText w:val="%3"/>
      <w:lvlJc w:val="left"/>
      <w:pPr>
        <w:ind w:left="18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3" w:tplc="974E2CEC">
      <w:start w:val="1"/>
      <w:numFmt w:val="decimal"/>
      <w:lvlText w:val="%4"/>
      <w:lvlJc w:val="left"/>
      <w:pPr>
        <w:ind w:left="25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4" w:tplc="C472DA7A">
      <w:start w:val="1"/>
      <w:numFmt w:val="lowerLetter"/>
      <w:lvlText w:val="%5"/>
      <w:lvlJc w:val="left"/>
      <w:pPr>
        <w:ind w:left="324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5" w:tplc="1728A5C0">
      <w:start w:val="1"/>
      <w:numFmt w:val="lowerRoman"/>
      <w:lvlText w:val="%6"/>
      <w:lvlJc w:val="left"/>
      <w:pPr>
        <w:ind w:left="396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6" w:tplc="1EDC495A">
      <w:start w:val="1"/>
      <w:numFmt w:val="decimal"/>
      <w:lvlText w:val="%7"/>
      <w:lvlJc w:val="left"/>
      <w:pPr>
        <w:ind w:left="46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7" w:tplc="59B840E8">
      <w:start w:val="1"/>
      <w:numFmt w:val="lowerLetter"/>
      <w:lvlText w:val="%8"/>
      <w:lvlJc w:val="left"/>
      <w:pPr>
        <w:ind w:left="54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8" w:tplc="5B58C506">
      <w:start w:val="1"/>
      <w:numFmt w:val="lowerRoman"/>
      <w:lvlText w:val="%9"/>
      <w:lvlJc w:val="left"/>
      <w:pPr>
        <w:ind w:left="61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abstractNum>
  <w:abstractNum w:abstractNumId="5">
    <w:nsid w:val="171125DF"/>
    <w:multiLevelType w:val="hybridMultilevel"/>
    <w:tmpl w:val="28E0A2A0"/>
    <w:lvl w:ilvl="0" w:tplc="744AA75A">
      <w:start w:val="1"/>
      <w:numFmt w:val="upperRoman"/>
      <w:lvlText w:val="%1."/>
      <w:lvlJc w:val="left"/>
      <w:pPr>
        <w:ind w:left="1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1" w:tplc="B6323F6A">
      <w:start w:val="1"/>
      <w:numFmt w:val="lowerLetter"/>
      <w:lvlText w:val="%2"/>
      <w:lvlJc w:val="left"/>
      <w:pPr>
        <w:ind w:left="10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2" w:tplc="537C18EE">
      <w:start w:val="1"/>
      <w:numFmt w:val="lowerRoman"/>
      <w:lvlText w:val="%3"/>
      <w:lvlJc w:val="left"/>
      <w:pPr>
        <w:ind w:left="18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3" w:tplc="A1C6B0B8">
      <w:start w:val="1"/>
      <w:numFmt w:val="decimal"/>
      <w:lvlText w:val="%4"/>
      <w:lvlJc w:val="left"/>
      <w:pPr>
        <w:ind w:left="25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4" w:tplc="01F680D4">
      <w:start w:val="1"/>
      <w:numFmt w:val="lowerLetter"/>
      <w:lvlText w:val="%5"/>
      <w:lvlJc w:val="left"/>
      <w:pPr>
        <w:ind w:left="324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5" w:tplc="C5562D74">
      <w:start w:val="1"/>
      <w:numFmt w:val="lowerRoman"/>
      <w:lvlText w:val="%6"/>
      <w:lvlJc w:val="left"/>
      <w:pPr>
        <w:ind w:left="396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6" w:tplc="0E38F7FC">
      <w:start w:val="1"/>
      <w:numFmt w:val="decimal"/>
      <w:lvlText w:val="%7"/>
      <w:lvlJc w:val="left"/>
      <w:pPr>
        <w:ind w:left="46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7" w:tplc="04323C28">
      <w:start w:val="1"/>
      <w:numFmt w:val="lowerLetter"/>
      <w:lvlText w:val="%8"/>
      <w:lvlJc w:val="left"/>
      <w:pPr>
        <w:ind w:left="54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8" w:tplc="2D3C9E30">
      <w:start w:val="1"/>
      <w:numFmt w:val="lowerRoman"/>
      <w:lvlText w:val="%9"/>
      <w:lvlJc w:val="left"/>
      <w:pPr>
        <w:ind w:left="61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abstractNum>
  <w:abstractNum w:abstractNumId="6">
    <w:nsid w:val="1C1B7C99"/>
    <w:multiLevelType w:val="hybridMultilevel"/>
    <w:tmpl w:val="A19A288A"/>
    <w:lvl w:ilvl="0" w:tplc="9F2E2C28">
      <w:start w:val="1"/>
      <w:numFmt w:val="upperRoman"/>
      <w:lvlText w:val="%1."/>
      <w:lvlJc w:val="left"/>
      <w:pPr>
        <w:ind w:left="398"/>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1" w:tplc="57C2063A">
      <w:start w:val="1"/>
      <w:numFmt w:val="lowerLetter"/>
      <w:lvlText w:val="%2"/>
      <w:lvlJc w:val="left"/>
      <w:pPr>
        <w:ind w:left="10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2" w:tplc="48DEC240">
      <w:start w:val="1"/>
      <w:numFmt w:val="lowerRoman"/>
      <w:lvlText w:val="%3"/>
      <w:lvlJc w:val="left"/>
      <w:pPr>
        <w:ind w:left="18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3" w:tplc="B04E5360">
      <w:start w:val="1"/>
      <w:numFmt w:val="decimal"/>
      <w:lvlText w:val="%4"/>
      <w:lvlJc w:val="left"/>
      <w:pPr>
        <w:ind w:left="25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4" w:tplc="E8BAA6DC">
      <w:start w:val="1"/>
      <w:numFmt w:val="lowerLetter"/>
      <w:lvlText w:val="%5"/>
      <w:lvlJc w:val="left"/>
      <w:pPr>
        <w:ind w:left="324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5" w:tplc="AFCA7DB4">
      <w:start w:val="1"/>
      <w:numFmt w:val="lowerRoman"/>
      <w:lvlText w:val="%6"/>
      <w:lvlJc w:val="left"/>
      <w:pPr>
        <w:ind w:left="396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6" w:tplc="CB9461B8">
      <w:start w:val="1"/>
      <w:numFmt w:val="decimal"/>
      <w:lvlText w:val="%7"/>
      <w:lvlJc w:val="left"/>
      <w:pPr>
        <w:ind w:left="46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7" w:tplc="390047B2">
      <w:start w:val="1"/>
      <w:numFmt w:val="lowerLetter"/>
      <w:lvlText w:val="%8"/>
      <w:lvlJc w:val="left"/>
      <w:pPr>
        <w:ind w:left="54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8" w:tplc="DFAA08B0">
      <w:start w:val="1"/>
      <w:numFmt w:val="lowerRoman"/>
      <w:lvlText w:val="%9"/>
      <w:lvlJc w:val="left"/>
      <w:pPr>
        <w:ind w:left="61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abstractNum>
  <w:abstractNum w:abstractNumId="7">
    <w:nsid w:val="1D7A1408"/>
    <w:multiLevelType w:val="hybridMultilevel"/>
    <w:tmpl w:val="734CC42C"/>
    <w:lvl w:ilvl="0" w:tplc="8194A84E">
      <w:start w:val="1"/>
      <w:numFmt w:val="lowerLetter"/>
      <w:lvlText w:val="%1)"/>
      <w:lvlJc w:val="left"/>
      <w:pPr>
        <w:ind w:left="1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1" w:tplc="6C821B44">
      <w:start w:val="1"/>
      <w:numFmt w:val="lowerLetter"/>
      <w:lvlText w:val="%2"/>
      <w:lvlJc w:val="left"/>
      <w:pPr>
        <w:ind w:left="10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2" w:tplc="748EF5F8">
      <w:start w:val="1"/>
      <w:numFmt w:val="lowerRoman"/>
      <w:lvlText w:val="%3"/>
      <w:lvlJc w:val="left"/>
      <w:pPr>
        <w:ind w:left="18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3" w:tplc="F2C07004">
      <w:start w:val="1"/>
      <w:numFmt w:val="decimal"/>
      <w:lvlText w:val="%4"/>
      <w:lvlJc w:val="left"/>
      <w:pPr>
        <w:ind w:left="25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4" w:tplc="AE78CDC4">
      <w:start w:val="1"/>
      <w:numFmt w:val="lowerLetter"/>
      <w:lvlText w:val="%5"/>
      <w:lvlJc w:val="left"/>
      <w:pPr>
        <w:ind w:left="324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5" w:tplc="6B806AEC">
      <w:start w:val="1"/>
      <w:numFmt w:val="lowerRoman"/>
      <w:lvlText w:val="%6"/>
      <w:lvlJc w:val="left"/>
      <w:pPr>
        <w:ind w:left="396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6" w:tplc="42588A6E">
      <w:start w:val="1"/>
      <w:numFmt w:val="decimal"/>
      <w:lvlText w:val="%7"/>
      <w:lvlJc w:val="left"/>
      <w:pPr>
        <w:ind w:left="46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7" w:tplc="070CC68E">
      <w:start w:val="1"/>
      <w:numFmt w:val="lowerLetter"/>
      <w:lvlText w:val="%8"/>
      <w:lvlJc w:val="left"/>
      <w:pPr>
        <w:ind w:left="54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8" w:tplc="CA467834">
      <w:start w:val="1"/>
      <w:numFmt w:val="lowerRoman"/>
      <w:lvlText w:val="%9"/>
      <w:lvlJc w:val="left"/>
      <w:pPr>
        <w:ind w:left="61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abstractNum>
  <w:abstractNum w:abstractNumId="8">
    <w:nsid w:val="26BE0C28"/>
    <w:multiLevelType w:val="hybridMultilevel"/>
    <w:tmpl w:val="08C27780"/>
    <w:lvl w:ilvl="0" w:tplc="FB6E6DF4">
      <w:start w:val="1"/>
      <w:numFmt w:val="upperRoman"/>
      <w:lvlText w:val="%1."/>
      <w:lvlJc w:val="left"/>
      <w:pPr>
        <w:ind w:left="537"/>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1" w:tplc="B3B4700A">
      <w:start w:val="1"/>
      <w:numFmt w:val="lowerLetter"/>
      <w:lvlText w:val="%2"/>
      <w:lvlJc w:val="left"/>
      <w:pPr>
        <w:ind w:left="10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2" w:tplc="8FAAF83E">
      <w:start w:val="1"/>
      <w:numFmt w:val="lowerRoman"/>
      <w:lvlText w:val="%3"/>
      <w:lvlJc w:val="left"/>
      <w:pPr>
        <w:ind w:left="18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3" w:tplc="0DA258B2">
      <w:start w:val="1"/>
      <w:numFmt w:val="decimal"/>
      <w:lvlText w:val="%4"/>
      <w:lvlJc w:val="left"/>
      <w:pPr>
        <w:ind w:left="25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4" w:tplc="08C6F644">
      <w:start w:val="1"/>
      <w:numFmt w:val="lowerLetter"/>
      <w:lvlText w:val="%5"/>
      <w:lvlJc w:val="left"/>
      <w:pPr>
        <w:ind w:left="324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5" w:tplc="2CDA2528">
      <w:start w:val="1"/>
      <w:numFmt w:val="lowerRoman"/>
      <w:lvlText w:val="%6"/>
      <w:lvlJc w:val="left"/>
      <w:pPr>
        <w:ind w:left="396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6" w:tplc="F762F2B2">
      <w:start w:val="1"/>
      <w:numFmt w:val="decimal"/>
      <w:lvlText w:val="%7"/>
      <w:lvlJc w:val="left"/>
      <w:pPr>
        <w:ind w:left="46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7" w:tplc="45DA0ABA">
      <w:start w:val="1"/>
      <w:numFmt w:val="lowerLetter"/>
      <w:lvlText w:val="%8"/>
      <w:lvlJc w:val="left"/>
      <w:pPr>
        <w:ind w:left="54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8" w:tplc="C046BEDC">
      <w:start w:val="1"/>
      <w:numFmt w:val="lowerRoman"/>
      <w:lvlText w:val="%9"/>
      <w:lvlJc w:val="left"/>
      <w:pPr>
        <w:ind w:left="61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abstractNum>
  <w:abstractNum w:abstractNumId="9">
    <w:nsid w:val="336577E3"/>
    <w:multiLevelType w:val="hybridMultilevel"/>
    <w:tmpl w:val="28F0C29E"/>
    <w:lvl w:ilvl="0" w:tplc="B94E7B4C">
      <w:start w:val="1"/>
      <w:numFmt w:val="upperRoman"/>
      <w:lvlText w:val="%1."/>
      <w:lvlJc w:val="left"/>
      <w:pPr>
        <w:ind w:left="398"/>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1" w:tplc="A1BC1116">
      <w:start w:val="1"/>
      <w:numFmt w:val="lowerLetter"/>
      <w:lvlText w:val="%2"/>
      <w:lvlJc w:val="left"/>
      <w:pPr>
        <w:ind w:left="10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2" w:tplc="CE0AF242">
      <w:start w:val="1"/>
      <w:numFmt w:val="lowerRoman"/>
      <w:lvlText w:val="%3"/>
      <w:lvlJc w:val="left"/>
      <w:pPr>
        <w:ind w:left="18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3" w:tplc="51DE3E28">
      <w:start w:val="1"/>
      <w:numFmt w:val="decimal"/>
      <w:lvlText w:val="%4"/>
      <w:lvlJc w:val="left"/>
      <w:pPr>
        <w:ind w:left="25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4" w:tplc="0BE6C1DE">
      <w:start w:val="1"/>
      <w:numFmt w:val="lowerLetter"/>
      <w:lvlText w:val="%5"/>
      <w:lvlJc w:val="left"/>
      <w:pPr>
        <w:ind w:left="324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5" w:tplc="E130A1DA">
      <w:start w:val="1"/>
      <w:numFmt w:val="lowerRoman"/>
      <w:lvlText w:val="%6"/>
      <w:lvlJc w:val="left"/>
      <w:pPr>
        <w:ind w:left="396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6" w:tplc="9CA84852">
      <w:start w:val="1"/>
      <w:numFmt w:val="decimal"/>
      <w:lvlText w:val="%7"/>
      <w:lvlJc w:val="left"/>
      <w:pPr>
        <w:ind w:left="46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7" w:tplc="C902E46C">
      <w:start w:val="1"/>
      <w:numFmt w:val="lowerLetter"/>
      <w:lvlText w:val="%8"/>
      <w:lvlJc w:val="left"/>
      <w:pPr>
        <w:ind w:left="54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8" w:tplc="C252660A">
      <w:start w:val="1"/>
      <w:numFmt w:val="lowerRoman"/>
      <w:lvlText w:val="%9"/>
      <w:lvlJc w:val="left"/>
      <w:pPr>
        <w:ind w:left="61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abstractNum>
  <w:abstractNum w:abstractNumId="10">
    <w:nsid w:val="3B347621"/>
    <w:multiLevelType w:val="hybridMultilevel"/>
    <w:tmpl w:val="5F26C8BC"/>
    <w:lvl w:ilvl="0" w:tplc="6D4EB3EA">
      <w:start w:val="1"/>
      <w:numFmt w:val="lowerLetter"/>
      <w:lvlText w:val="%1)"/>
      <w:lvlJc w:val="left"/>
      <w:pPr>
        <w:ind w:left="293"/>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1" w:tplc="BDDACAA0">
      <w:start w:val="1"/>
      <w:numFmt w:val="lowerLetter"/>
      <w:lvlText w:val="%2"/>
      <w:lvlJc w:val="left"/>
      <w:pPr>
        <w:ind w:left="10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2" w:tplc="E8E2E7AA">
      <w:start w:val="1"/>
      <w:numFmt w:val="lowerRoman"/>
      <w:lvlText w:val="%3"/>
      <w:lvlJc w:val="left"/>
      <w:pPr>
        <w:ind w:left="18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3" w:tplc="033C5FD2">
      <w:start w:val="1"/>
      <w:numFmt w:val="decimal"/>
      <w:lvlText w:val="%4"/>
      <w:lvlJc w:val="left"/>
      <w:pPr>
        <w:ind w:left="25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4" w:tplc="8564E3EA">
      <w:start w:val="1"/>
      <w:numFmt w:val="lowerLetter"/>
      <w:lvlText w:val="%5"/>
      <w:lvlJc w:val="left"/>
      <w:pPr>
        <w:ind w:left="324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5" w:tplc="07CED796">
      <w:start w:val="1"/>
      <w:numFmt w:val="lowerRoman"/>
      <w:lvlText w:val="%6"/>
      <w:lvlJc w:val="left"/>
      <w:pPr>
        <w:ind w:left="396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6" w:tplc="4BEACFDE">
      <w:start w:val="1"/>
      <w:numFmt w:val="decimal"/>
      <w:lvlText w:val="%7"/>
      <w:lvlJc w:val="left"/>
      <w:pPr>
        <w:ind w:left="46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7" w:tplc="28F6D2A6">
      <w:start w:val="1"/>
      <w:numFmt w:val="lowerLetter"/>
      <w:lvlText w:val="%8"/>
      <w:lvlJc w:val="left"/>
      <w:pPr>
        <w:ind w:left="54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8" w:tplc="C6008D64">
      <w:start w:val="1"/>
      <w:numFmt w:val="lowerRoman"/>
      <w:lvlText w:val="%9"/>
      <w:lvlJc w:val="left"/>
      <w:pPr>
        <w:ind w:left="61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abstractNum>
  <w:abstractNum w:abstractNumId="11">
    <w:nsid w:val="3F4F09FD"/>
    <w:multiLevelType w:val="hybridMultilevel"/>
    <w:tmpl w:val="BD4A5CF0"/>
    <w:lvl w:ilvl="0" w:tplc="E80A7E3A">
      <w:start w:val="1"/>
      <w:numFmt w:val="upperRoman"/>
      <w:lvlText w:val="%1."/>
      <w:lvlJc w:val="left"/>
      <w:pPr>
        <w:ind w:left="398"/>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1" w:tplc="12048B64">
      <w:start w:val="1"/>
      <w:numFmt w:val="lowerLetter"/>
      <w:lvlText w:val="%2"/>
      <w:lvlJc w:val="left"/>
      <w:pPr>
        <w:ind w:left="10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2" w:tplc="DF02EC7E">
      <w:start w:val="1"/>
      <w:numFmt w:val="lowerRoman"/>
      <w:lvlText w:val="%3"/>
      <w:lvlJc w:val="left"/>
      <w:pPr>
        <w:ind w:left="18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3" w:tplc="618A5A8C">
      <w:start w:val="1"/>
      <w:numFmt w:val="decimal"/>
      <w:lvlText w:val="%4"/>
      <w:lvlJc w:val="left"/>
      <w:pPr>
        <w:ind w:left="25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4" w:tplc="4A96AFC0">
      <w:start w:val="1"/>
      <w:numFmt w:val="lowerLetter"/>
      <w:lvlText w:val="%5"/>
      <w:lvlJc w:val="left"/>
      <w:pPr>
        <w:ind w:left="324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5" w:tplc="DA08FB70">
      <w:start w:val="1"/>
      <w:numFmt w:val="lowerRoman"/>
      <w:lvlText w:val="%6"/>
      <w:lvlJc w:val="left"/>
      <w:pPr>
        <w:ind w:left="396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6" w:tplc="A5E4C140">
      <w:start w:val="1"/>
      <w:numFmt w:val="decimal"/>
      <w:lvlText w:val="%7"/>
      <w:lvlJc w:val="left"/>
      <w:pPr>
        <w:ind w:left="46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7" w:tplc="5470D0F6">
      <w:start w:val="1"/>
      <w:numFmt w:val="lowerLetter"/>
      <w:lvlText w:val="%8"/>
      <w:lvlJc w:val="left"/>
      <w:pPr>
        <w:ind w:left="54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8" w:tplc="25080B0A">
      <w:start w:val="1"/>
      <w:numFmt w:val="lowerRoman"/>
      <w:lvlText w:val="%9"/>
      <w:lvlJc w:val="left"/>
      <w:pPr>
        <w:ind w:left="61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abstractNum>
  <w:abstractNum w:abstractNumId="12">
    <w:nsid w:val="3FD16E02"/>
    <w:multiLevelType w:val="hybridMultilevel"/>
    <w:tmpl w:val="0C1CDF06"/>
    <w:lvl w:ilvl="0" w:tplc="643E0E70">
      <w:start w:val="1"/>
      <w:numFmt w:val="lowerLetter"/>
      <w:lvlText w:val="%1)"/>
      <w:lvlJc w:val="left"/>
      <w:pPr>
        <w:ind w:left="1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1" w:tplc="1AB843B2">
      <w:start w:val="1"/>
      <w:numFmt w:val="lowerLetter"/>
      <w:lvlText w:val="%2"/>
      <w:lvlJc w:val="left"/>
      <w:pPr>
        <w:ind w:left="10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2" w:tplc="87487EA8">
      <w:start w:val="1"/>
      <w:numFmt w:val="lowerRoman"/>
      <w:lvlText w:val="%3"/>
      <w:lvlJc w:val="left"/>
      <w:pPr>
        <w:ind w:left="18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3" w:tplc="7AF0ACFE">
      <w:start w:val="1"/>
      <w:numFmt w:val="decimal"/>
      <w:lvlText w:val="%4"/>
      <w:lvlJc w:val="left"/>
      <w:pPr>
        <w:ind w:left="25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4" w:tplc="00BA3368">
      <w:start w:val="1"/>
      <w:numFmt w:val="lowerLetter"/>
      <w:lvlText w:val="%5"/>
      <w:lvlJc w:val="left"/>
      <w:pPr>
        <w:ind w:left="324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5" w:tplc="84C4F10E">
      <w:start w:val="1"/>
      <w:numFmt w:val="lowerRoman"/>
      <w:lvlText w:val="%6"/>
      <w:lvlJc w:val="left"/>
      <w:pPr>
        <w:ind w:left="396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6" w:tplc="4DB804E0">
      <w:start w:val="1"/>
      <w:numFmt w:val="decimal"/>
      <w:lvlText w:val="%7"/>
      <w:lvlJc w:val="left"/>
      <w:pPr>
        <w:ind w:left="46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7" w:tplc="4A54CF5C">
      <w:start w:val="1"/>
      <w:numFmt w:val="lowerLetter"/>
      <w:lvlText w:val="%8"/>
      <w:lvlJc w:val="left"/>
      <w:pPr>
        <w:ind w:left="54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8" w:tplc="89888A76">
      <w:start w:val="1"/>
      <w:numFmt w:val="lowerRoman"/>
      <w:lvlText w:val="%9"/>
      <w:lvlJc w:val="left"/>
      <w:pPr>
        <w:ind w:left="61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abstractNum>
  <w:abstractNum w:abstractNumId="13">
    <w:nsid w:val="402A5277"/>
    <w:multiLevelType w:val="hybridMultilevel"/>
    <w:tmpl w:val="EFF64B08"/>
    <w:lvl w:ilvl="0" w:tplc="CEB6CD60">
      <w:start w:val="1"/>
      <w:numFmt w:val="upperRoman"/>
      <w:lvlText w:val="%1."/>
      <w:lvlJc w:val="left"/>
      <w:pPr>
        <w:ind w:left="398"/>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1" w:tplc="72C2D6AC">
      <w:start w:val="1"/>
      <w:numFmt w:val="lowerLetter"/>
      <w:lvlText w:val="%2"/>
      <w:lvlJc w:val="left"/>
      <w:pPr>
        <w:ind w:left="10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2" w:tplc="013CA7EC">
      <w:start w:val="1"/>
      <w:numFmt w:val="lowerRoman"/>
      <w:lvlText w:val="%3"/>
      <w:lvlJc w:val="left"/>
      <w:pPr>
        <w:ind w:left="18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3" w:tplc="ABBAB3A2">
      <w:start w:val="1"/>
      <w:numFmt w:val="decimal"/>
      <w:lvlText w:val="%4"/>
      <w:lvlJc w:val="left"/>
      <w:pPr>
        <w:ind w:left="25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4" w:tplc="F75060B0">
      <w:start w:val="1"/>
      <w:numFmt w:val="lowerLetter"/>
      <w:lvlText w:val="%5"/>
      <w:lvlJc w:val="left"/>
      <w:pPr>
        <w:ind w:left="324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5" w:tplc="AEC8CC04">
      <w:start w:val="1"/>
      <w:numFmt w:val="lowerRoman"/>
      <w:lvlText w:val="%6"/>
      <w:lvlJc w:val="left"/>
      <w:pPr>
        <w:ind w:left="396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6" w:tplc="2F8695AE">
      <w:start w:val="1"/>
      <w:numFmt w:val="decimal"/>
      <w:lvlText w:val="%7"/>
      <w:lvlJc w:val="left"/>
      <w:pPr>
        <w:ind w:left="46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7" w:tplc="D93EC860">
      <w:start w:val="1"/>
      <w:numFmt w:val="lowerLetter"/>
      <w:lvlText w:val="%8"/>
      <w:lvlJc w:val="left"/>
      <w:pPr>
        <w:ind w:left="54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8" w:tplc="BD8E74B0">
      <w:start w:val="1"/>
      <w:numFmt w:val="lowerRoman"/>
      <w:lvlText w:val="%9"/>
      <w:lvlJc w:val="left"/>
      <w:pPr>
        <w:ind w:left="61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abstractNum>
  <w:abstractNum w:abstractNumId="14">
    <w:nsid w:val="454F2D40"/>
    <w:multiLevelType w:val="hybridMultilevel"/>
    <w:tmpl w:val="371CAA6C"/>
    <w:lvl w:ilvl="0" w:tplc="7F3C868C">
      <w:start w:val="1"/>
      <w:numFmt w:val="lowerLetter"/>
      <w:lvlText w:val="%1)"/>
      <w:lvlJc w:val="left"/>
      <w:pPr>
        <w:ind w:left="1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1" w:tplc="34B423E0">
      <w:start w:val="1"/>
      <w:numFmt w:val="lowerLetter"/>
      <w:lvlText w:val="%2"/>
      <w:lvlJc w:val="left"/>
      <w:pPr>
        <w:ind w:left="10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2" w:tplc="C7049C7E">
      <w:start w:val="1"/>
      <w:numFmt w:val="lowerRoman"/>
      <w:lvlText w:val="%3"/>
      <w:lvlJc w:val="left"/>
      <w:pPr>
        <w:ind w:left="18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3" w:tplc="16368F58">
      <w:start w:val="1"/>
      <w:numFmt w:val="decimal"/>
      <w:lvlText w:val="%4"/>
      <w:lvlJc w:val="left"/>
      <w:pPr>
        <w:ind w:left="25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4" w:tplc="98801700">
      <w:start w:val="1"/>
      <w:numFmt w:val="lowerLetter"/>
      <w:lvlText w:val="%5"/>
      <w:lvlJc w:val="left"/>
      <w:pPr>
        <w:ind w:left="324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5" w:tplc="A48AE23E">
      <w:start w:val="1"/>
      <w:numFmt w:val="lowerRoman"/>
      <w:lvlText w:val="%6"/>
      <w:lvlJc w:val="left"/>
      <w:pPr>
        <w:ind w:left="396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6" w:tplc="0A00E796">
      <w:start w:val="1"/>
      <w:numFmt w:val="decimal"/>
      <w:lvlText w:val="%7"/>
      <w:lvlJc w:val="left"/>
      <w:pPr>
        <w:ind w:left="46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7" w:tplc="1FF8C6A8">
      <w:start w:val="1"/>
      <w:numFmt w:val="lowerLetter"/>
      <w:lvlText w:val="%8"/>
      <w:lvlJc w:val="left"/>
      <w:pPr>
        <w:ind w:left="54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8" w:tplc="9820978C">
      <w:start w:val="1"/>
      <w:numFmt w:val="lowerRoman"/>
      <w:lvlText w:val="%9"/>
      <w:lvlJc w:val="left"/>
      <w:pPr>
        <w:ind w:left="61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abstractNum>
  <w:abstractNum w:abstractNumId="15">
    <w:nsid w:val="4BF836A5"/>
    <w:multiLevelType w:val="hybridMultilevel"/>
    <w:tmpl w:val="4BECF1B0"/>
    <w:lvl w:ilvl="0" w:tplc="96A27264">
      <w:start w:val="1"/>
      <w:numFmt w:val="upperRoman"/>
      <w:lvlText w:val="%1."/>
      <w:lvlJc w:val="left"/>
      <w:pPr>
        <w:ind w:left="532"/>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1" w:tplc="FA64762C">
      <w:start w:val="1"/>
      <w:numFmt w:val="lowerLetter"/>
      <w:lvlText w:val="%2"/>
      <w:lvlJc w:val="left"/>
      <w:pPr>
        <w:ind w:left="10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2" w:tplc="030AFDEC">
      <w:start w:val="1"/>
      <w:numFmt w:val="lowerRoman"/>
      <w:lvlText w:val="%3"/>
      <w:lvlJc w:val="left"/>
      <w:pPr>
        <w:ind w:left="18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3" w:tplc="EA6A7350">
      <w:start w:val="1"/>
      <w:numFmt w:val="decimal"/>
      <w:lvlText w:val="%4"/>
      <w:lvlJc w:val="left"/>
      <w:pPr>
        <w:ind w:left="25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4" w:tplc="3B905B40">
      <w:start w:val="1"/>
      <w:numFmt w:val="lowerLetter"/>
      <w:lvlText w:val="%5"/>
      <w:lvlJc w:val="left"/>
      <w:pPr>
        <w:ind w:left="324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5" w:tplc="3FB09CE6">
      <w:start w:val="1"/>
      <w:numFmt w:val="lowerRoman"/>
      <w:lvlText w:val="%6"/>
      <w:lvlJc w:val="left"/>
      <w:pPr>
        <w:ind w:left="396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6" w:tplc="BB844A7C">
      <w:start w:val="1"/>
      <w:numFmt w:val="decimal"/>
      <w:lvlText w:val="%7"/>
      <w:lvlJc w:val="left"/>
      <w:pPr>
        <w:ind w:left="46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7" w:tplc="F58A6638">
      <w:start w:val="1"/>
      <w:numFmt w:val="lowerLetter"/>
      <w:lvlText w:val="%8"/>
      <w:lvlJc w:val="left"/>
      <w:pPr>
        <w:ind w:left="54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8" w:tplc="D9701CF2">
      <w:start w:val="1"/>
      <w:numFmt w:val="lowerRoman"/>
      <w:lvlText w:val="%9"/>
      <w:lvlJc w:val="left"/>
      <w:pPr>
        <w:ind w:left="61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abstractNum>
  <w:abstractNum w:abstractNumId="16">
    <w:nsid w:val="553349CE"/>
    <w:multiLevelType w:val="hybridMultilevel"/>
    <w:tmpl w:val="3CAA9260"/>
    <w:lvl w:ilvl="0" w:tplc="DA22D146">
      <w:start w:val="1"/>
      <w:numFmt w:val="upperRoman"/>
      <w:lvlText w:val="%1."/>
      <w:lvlJc w:val="left"/>
      <w:pPr>
        <w:ind w:left="316"/>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1" w:tplc="E5046C06">
      <w:start w:val="1"/>
      <w:numFmt w:val="lowerLetter"/>
      <w:lvlText w:val="%2"/>
      <w:lvlJc w:val="left"/>
      <w:pPr>
        <w:ind w:left="10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2" w:tplc="C1660250">
      <w:start w:val="1"/>
      <w:numFmt w:val="lowerRoman"/>
      <w:lvlText w:val="%3"/>
      <w:lvlJc w:val="left"/>
      <w:pPr>
        <w:ind w:left="18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3" w:tplc="F0D47AF2">
      <w:start w:val="1"/>
      <w:numFmt w:val="decimal"/>
      <w:lvlText w:val="%4"/>
      <w:lvlJc w:val="left"/>
      <w:pPr>
        <w:ind w:left="25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4" w:tplc="1E809408">
      <w:start w:val="1"/>
      <w:numFmt w:val="lowerLetter"/>
      <w:lvlText w:val="%5"/>
      <w:lvlJc w:val="left"/>
      <w:pPr>
        <w:ind w:left="324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5" w:tplc="856AAC48">
      <w:start w:val="1"/>
      <w:numFmt w:val="lowerRoman"/>
      <w:lvlText w:val="%6"/>
      <w:lvlJc w:val="left"/>
      <w:pPr>
        <w:ind w:left="396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6" w:tplc="B5CAA02E">
      <w:start w:val="1"/>
      <w:numFmt w:val="decimal"/>
      <w:lvlText w:val="%7"/>
      <w:lvlJc w:val="left"/>
      <w:pPr>
        <w:ind w:left="46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7" w:tplc="7F22C00E">
      <w:start w:val="1"/>
      <w:numFmt w:val="lowerLetter"/>
      <w:lvlText w:val="%8"/>
      <w:lvlJc w:val="left"/>
      <w:pPr>
        <w:ind w:left="54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8" w:tplc="83747304">
      <w:start w:val="1"/>
      <w:numFmt w:val="lowerRoman"/>
      <w:lvlText w:val="%9"/>
      <w:lvlJc w:val="left"/>
      <w:pPr>
        <w:ind w:left="61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abstractNum>
  <w:abstractNum w:abstractNumId="17">
    <w:nsid w:val="6560546C"/>
    <w:multiLevelType w:val="hybridMultilevel"/>
    <w:tmpl w:val="0646E3E6"/>
    <w:lvl w:ilvl="0" w:tplc="9EDAA824">
      <w:start w:val="1"/>
      <w:numFmt w:val="upperRoman"/>
      <w:lvlText w:val="%1."/>
      <w:lvlJc w:val="left"/>
      <w:pPr>
        <w:ind w:left="538"/>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1" w:tplc="DB480ED2">
      <w:start w:val="1"/>
      <w:numFmt w:val="lowerLetter"/>
      <w:lvlText w:val="%2"/>
      <w:lvlJc w:val="left"/>
      <w:pPr>
        <w:ind w:left="10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2" w:tplc="FD9ABB2E">
      <w:start w:val="1"/>
      <w:numFmt w:val="lowerRoman"/>
      <w:lvlText w:val="%3"/>
      <w:lvlJc w:val="left"/>
      <w:pPr>
        <w:ind w:left="18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3" w:tplc="5D2E2872">
      <w:start w:val="1"/>
      <w:numFmt w:val="decimal"/>
      <w:lvlText w:val="%4"/>
      <w:lvlJc w:val="left"/>
      <w:pPr>
        <w:ind w:left="25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4" w:tplc="F7CA8742">
      <w:start w:val="1"/>
      <w:numFmt w:val="lowerLetter"/>
      <w:lvlText w:val="%5"/>
      <w:lvlJc w:val="left"/>
      <w:pPr>
        <w:ind w:left="324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5" w:tplc="84EE35AE">
      <w:start w:val="1"/>
      <w:numFmt w:val="lowerRoman"/>
      <w:lvlText w:val="%6"/>
      <w:lvlJc w:val="left"/>
      <w:pPr>
        <w:ind w:left="396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6" w:tplc="E5B86044">
      <w:start w:val="1"/>
      <w:numFmt w:val="decimal"/>
      <w:lvlText w:val="%7"/>
      <w:lvlJc w:val="left"/>
      <w:pPr>
        <w:ind w:left="46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7" w:tplc="8D102536">
      <w:start w:val="1"/>
      <w:numFmt w:val="lowerLetter"/>
      <w:lvlText w:val="%8"/>
      <w:lvlJc w:val="left"/>
      <w:pPr>
        <w:ind w:left="54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8" w:tplc="DFC05C0C">
      <w:start w:val="1"/>
      <w:numFmt w:val="lowerRoman"/>
      <w:lvlText w:val="%9"/>
      <w:lvlJc w:val="left"/>
      <w:pPr>
        <w:ind w:left="61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abstractNum>
  <w:abstractNum w:abstractNumId="18">
    <w:nsid w:val="67376D48"/>
    <w:multiLevelType w:val="hybridMultilevel"/>
    <w:tmpl w:val="5D88BA12"/>
    <w:lvl w:ilvl="0" w:tplc="F752876E">
      <w:start w:val="1"/>
      <w:numFmt w:val="upperRoman"/>
      <w:lvlText w:val="%1."/>
      <w:lvlJc w:val="left"/>
      <w:pPr>
        <w:ind w:left="398"/>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1" w:tplc="25267B16">
      <w:start w:val="1"/>
      <w:numFmt w:val="lowerLetter"/>
      <w:lvlText w:val="%2"/>
      <w:lvlJc w:val="left"/>
      <w:pPr>
        <w:ind w:left="10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2" w:tplc="63984A6A">
      <w:start w:val="1"/>
      <w:numFmt w:val="lowerRoman"/>
      <w:lvlText w:val="%3"/>
      <w:lvlJc w:val="left"/>
      <w:pPr>
        <w:ind w:left="18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3" w:tplc="3B3CBB1C">
      <w:start w:val="1"/>
      <w:numFmt w:val="decimal"/>
      <w:lvlText w:val="%4"/>
      <w:lvlJc w:val="left"/>
      <w:pPr>
        <w:ind w:left="25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4" w:tplc="C18253B2">
      <w:start w:val="1"/>
      <w:numFmt w:val="lowerLetter"/>
      <w:lvlText w:val="%5"/>
      <w:lvlJc w:val="left"/>
      <w:pPr>
        <w:ind w:left="324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5" w:tplc="58A88144">
      <w:start w:val="1"/>
      <w:numFmt w:val="lowerRoman"/>
      <w:lvlText w:val="%6"/>
      <w:lvlJc w:val="left"/>
      <w:pPr>
        <w:ind w:left="396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6" w:tplc="892CFA34">
      <w:start w:val="1"/>
      <w:numFmt w:val="decimal"/>
      <w:lvlText w:val="%7"/>
      <w:lvlJc w:val="left"/>
      <w:pPr>
        <w:ind w:left="46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7" w:tplc="2D92AC98">
      <w:start w:val="1"/>
      <w:numFmt w:val="lowerLetter"/>
      <w:lvlText w:val="%8"/>
      <w:lvlJc w:val="left"/>
      <w:pPr>
        <w:ind w:left="54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8" w:tplc="B7B8C6EC">
      <w:start w:val="1"/>
      <w:numFmt w:val="lowerRoman"/>
      <w:lvlText w:val="%9"/>
      <w:lvlJc w:val="left"/>
      <w:pPr>
        <w:ind w:left="61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abstractNum>
  <w:abstractNum w:abstractNumId="19">
    <w:nsid w:val="677D64B1"/>
    <w:multiLevelType w:val="hybridMultilevel"/>
    <w:tmpl w:val="3DAEA1D4"/>
    <w:lvl w:ilvl="0" w:tplc="EB0026DA">
      <w:start w:val="1"/>
      <w:numFmt w:val="upperRoman"/>
      <w:lvlText w:val="%1."/>
      <w:lvlJc w:val="left"/>
      <w:pPr>
        <w:ind w:left="398"/>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1" w:tplc="019C2ADE">
      <w:start w:val="1"/>
      <w:numFmt w:val="lowerLetter"/>
      <w:lvlText w:val="%2"/>
      <w:lvlJc w:val="left"/>
      <w:pPr>
        <w:ind w:left="10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2" w:tplc="D2C09466">
      <w:start w:val="1"/>
      <w:numFmt w:val="lowerRoman"/>
      <w:lvlText w:val="%3"/>
      <w:lvlJc w:val="left"/>
      <w:pPr>
        <w:ind w:left="18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3" w:tplc="A22028F8">
      <w:start w:val="1"/>
      <w:numFmt w:val="decimal"/>
      <w:lvlText w:val="%4"/>
      <w:lvlJc w:val="left"/>
      <w:pPr>
        <w:ind w:left="25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4" w:tplc="25A8FF70">
      <w:start w:val="1"/>
      <w:numFmt w:val="lowerLetter"/>
      <w:lvlText w:val="%5"/>
      <w:lvlJc w:val="left"/>
      <w:pPr>
        <w:ind w:left="324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5" w:tplc="F6D28012">
      <w:start w:val="1"/>
      <w:numFmt w:val="lowerRoman"/>
      <w:lvlText w:val="%6"/>
      <w:lvlJc w:val="left"/>
      <w:pPr>
        <w:ind w:left="396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6" w:tplc="ADECA5C0">
      <w:start w:val="1"/>
      <w:numFmt w:val="decimal"/>
      <w:lvlText w:val="%7"/>
      <w:lvlJc w:val="left"/>
      <w:pPr>
        <w:ind w:left="46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7" w:tplc="495E3380">
      <w:start w:val="1"/>
      <w:numFmt w:val="lowerLetter"/>
      <w:lvlText w:val="%8"/>
      <w:lvlJc w:val="left"/>
      <w:pPr>
        <w:ind w:left="54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8" w:tplc="31E2F76C">
      <w:start w:val="1"/>
      <w:numFmt w:val="lowerRoman"/>
      <w:lvlText w:val="%9"/>
      <w:lvlJc w:val="left"/>
      <w:pPr>
        <w:ind w:left="61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abstractNum>
  <w:abstractNum w:abstractNumId="20">
    <w:nsid w:val="67EB78BF"/>
    <w:multiLevelType w:val="hybridMultilevel"/>
    <w:tmpl w:val="035AF3BA"/>
    <w:lvl w:ilvl="0" w:tplc="D62009AA">
      <w:start w:val="1"/>
      <w:numFmt w:val="upperRoman"/>
      <w:lvlText w:val="%1."/>
      <w:lvlJc w:val="left"/>
      <w:pPr>
        <w:ind w:left="316"/>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1" w:tplc="356AAD52">
      <w:start w:val="1"/>
      <w:numFmt w:val="lowerLetter"/>
      <w:lvlText w:val="%2"/>
      <w:lvlJc w:val="left"/>
      <w:pPr>
        <w:ind w:left="10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2" w:tplc="ABC42DCC">
      <w:start w:val="1"/>
      <w:numFmt w:val="lowerRoman"/>
      <w:lvlText w:val="%3"/>
      <w:lvlJc w:val="left"/>
      <w:pPr>
        <w:ind w:left="18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3" w:tplc="49383CF4">
      <w:start w:val="1"/>
      <w:numFmt w:val="decimal"/>
      <w:lvlText w:val="%4"/>
      <w:lvlJc w:val="left"/>
      <w:pPr>
        <w:ind w:left="25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4" w:tplc="D604F832">
      <w:start w:val="1"/>
      <w:numFmt w:val="lowerLetter"/>
      <w:lvlText w:val="%5"/>
      <w:lvlJc w:val="left"/>
      <w:pPr>
        <w:ind w:left="324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5" w:tplc="25E2C932">
      <w:start w:val="1"/>
      <w:numFmt w:val="lowerRoman"/>
      <w:lvlText w:val="%6"/>
      <w:lvlJc w:val="left"/>
      <w:pPr>
        <w:ind w:left="396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6" w:tplc="14A8DE56">
      <w:start w:val="1"/>
      <w:numFmt w:val="decimal"/>
      <w:lvlText w:val="%7"/>
      <w:lvlJc w:val="left"/>
      <w:pPr>
        <w:ind w:left="46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7" w:tplc="49A49154">
      <w:start w:val="1"/>
      <w:numFmt w:val="lowerLetter"/>
      <w:lvlText w:val="%8"/>
      <w:lvlJc w:val="left"/>
      <w:pPr>
        <w:ind w:left="54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8" w:tplc="E68074D0">
      <w:start w:val="1"/>
      <w:numFmt w:val="lowerRoman"/>
      <w:lvlText w:val="%9"/>
      <w:lvlJc w:val="left"/>
      <w:pPr>
        <w:ind w:left="61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abstractNum>
  <w:abstractNum w:abstractNumId="21">
    <w:nsid w:val="6CB82126"/>
    <w:multiLevelType w:val="hybridMultilevel"/>
    <w:tmpl w:val="E2685072"/>
    <w:lvl w:ilvl="0" w:tplc="83026854">
      <w:start w:val="1"/>
      <w:numFmt w:val="upperRoman"/>
      <w:lvlText w:val="%1."/>
      <w:lvlJc w:val="left"/>
      <w:pPr>
        <w:ind w:left="283"/>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1" w:tplc="DCC40C74">
      <w:start w:val="1"/>
      <w:numFmt w:val="lowerLetter"/>
      <w:lvlText w:val="%2"/>
      <w:lvlJc w:val="left"/>
      <w:pPr>
        <w:ind w:left="10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2" w:tplc="2752020E">
      <w:start w:val="1"/>
      <w:numFmt w:val="lowerRoman"/>
      <w:lvlText w:val="%3"/>
      <w:lvlJc w:val="left"/>
      <w:pPr>
        <w:ind w:left="18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3" w:tplc="36CEEEEA">
      <w:start w:val="1"/>
      <w:numFmt w:val="decimal"/>
      <w:lvlText w:val="%4"/>
      <w:lvlJc w:val="left"/>
      <w:pPr>
        <w:ind w:left="25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4" w:tplc="2A94D436">
      <w:start w:val="1"/>
      <w:numFmt w:val="lowerLetter"/>
      <w:lvlText w:val="%5"/>
      <w:lvlJc w:val="left"/>
      <w:pPr>
        <w:ind w:left="324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5" w:tplc="B09A7D1C">
      <w:start w:val="1"/>
      <w:numFmt w:val="lowerRoman"/>
      <w:lvlText w:val="%6"/>
      <w:lvlJc w:val="left"/>
      <w:pPr>
        <w:ind w:left="396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6" w:tplc="F8DCBB48">
      <w:start w:val="1"/>
      <w:numFmt w:val="decimal"/>
      <w:lvlText w:val="%7"/>
      <w:lvlJc w:val="left"/>
      <w:pPr>
        <w:ind w:left="46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7" w:tplc="2766C7CE">
      <w:start w:val="1"/>
      <w:numFmt w:val="lowerLetter"/>
      <w:lvlText w:val="%8"/>
      <w:lvlJc w:val="left"/>
      <w:pPr>
        <w:ind w:left="54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8" w:tplc="A850AAF8">
      <w:start w:val="1"/>
      <w:numFmt w:val="lowerRoman"/>
      <w:lvlText w:val="%9"/>
      <w:lvlJc w:val="left"/>
      <w:pPr>
        <w:ind w:left="61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abstractNum>
  <w:abstractNum w:abstractNumId="22">
    <w:nsid w:val="6D7B53D8"/>
    <w:multiLevelType w:val="hybridMultilevel"/>
    <w:tmpl w:val="9FE47B74"/>
    <w:lvl w:ilvl="0" w:tplc="ADA2D160">
      <w:start w:val="1"/>
      <w:numFmt w:val="lowerLetter"/>
      <w:lvlText w:val="%1)"/>
      <w:lvlJc w:val="left"/>
      <w:pPr>
        <w:ind w:left="288"/>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1" w:tplc="07C21084">
      <w:start w:val="1"/>
      <w:numFmt w:val="lowerLetter"/>
      <w:lvlText w:val="%2"/>
      <w:lvlJc w:val="left"/>
      <w:pPr>
        <w:ind w:left="10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2" w:tplc="F502D810">
      <w:start w:val="1"/>
      <w:numFmt w:val="lowerRoman"/>
      <w:lvlText w:val="%3"/>
      <w:lvlJc w:val="left"/>
      <w:pPr>
        <w:ind w:left="18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3" w:tplc="6C8A5E94">
      <w:start w:val="1"/>
      <w:numFmt w:val="decimal"/>
      <w:lvlText w:val="%4"/>
      <w:lvlJc w:val="left"/>
      <w:pPr>
        <w:ind w:left="25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4" w:tplc="B1BE3770">
      <w:start w:val="1"/>
      <w:numFmt w:val="lowerLetter"/>
      <w:lvlText w:val="%5"/>
      <w:lvlJc w:val="left"/>
      <w:pPr>
        <w:ind w:left="324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5" w:tplc="40A2E448">
      <w:start w:val="1"/>
      <w:numFmt w:val="lowerRoman"/>
      <w:lvlText w:val="%6"/>
      <w:lvlJc w:val="left"/>
      <w:pPr>
        <w:ind w:left="396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6" w:tplc="36443E2A">
      <w:start w:val="1"/>
      <w:numFmt w:val="decimal"/>
      <w:lvlText w:val="%7"/>
      <w:lvlJc w:val="left"/>
      <w:pPr>
        <w:ind w:left="46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7" w:tplc="21341300">
      <w:start w:val="1"/>
      <w:numFmt w:val="lowerLetter"/>
      <w:lvlText w:val="%8"/>
      <w:lvlJc w:val="left"/>
      <w:pPr>
        <w:ind w:left="54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8" w:tplc="50B6B29C">
      <w:start w:val="1"/>
      <w:numFmt w:val="lowerRoman"/>
      <w:lvlText w:val="%9"/>
      <w:lvlJc w:val="left"/>
      <w:pPr>
        <w:ind w:left="61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abstractNum>
  <w:abstractNum w:abstractNumId="23">
    <w:nsid w:val="6FCB08B7"/>
    <w:multiLevelType w:val="hybridMultilevel"/>
    <w:tmpl w:val="105A9220"/>
    <w:lvl w:ilvl="0" w:tplc="7C008030">
      <w:start w:val="1"/>
      <w:numFmt w:val="upperRoman"/>
      <w:lvlText w:val="%1."/>
      <w:lvlJc w:val="left"/>
      <w:pPr>
        <w:ind w:left="398"/>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1" w:tplc="42A2C020">
      <w:start w:val="1"/>
      <w:numFmt w:val="lowerLetter"/>
      <w:lvlText w:val="%2"/>
      <w:lvlJc w:val="left"/>
      <w:pPr>
        <w:ind w:left="10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2" w:tplc="03D07EBA">
      <w:start w:val="1"/>
      <w:numFmt w:val="lowerRoman"/>
      <w:lvlText w:val="%3"/>
      <w:lvlJc w:val="left"/>
      <w:pPr>
        <w:ind w:left="18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3" w:tplc="2AD81696">
      <w:start w:val="1"/>
      <w:numFmt w:val="decimal"/>
      <w:lvlText w:val="%4"/>
      <w:lvlJc w:val="left"/>
      <w:pPr>
        <w:ind w:left="25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4" w:tplc="D6F2B68C">
      <w:start w:val="1"/>
      <w:numFmt w:val="lowerLetter"/>
      <w:lvlText w:val="%5"/>
      <w:lvlJc w:val="left"/>
      <w:pPr>
        <w:ind w:left="324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5" w:tplc="B87C17B0">
      <w:start w:val="1"/>
      <w:numFmt w:val="lowerRoman"/>
      <w:lvlText w:val="%6"/>
      <w:lvlJc w:val="left"/>
      <w:pPr>
        <w:ind w:left="396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6" w:tplc="3BA47CC2">
      <w:start w:val="1"/>
      <w:numFmt w:val="decimal"/>
      <w:lvlText w:val="%7"/>
      <w:lvlJc w:val="left"/>
      <w:pPr>
        <w:ind w:left="46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7" w:tplc="B87629BA">
      <w:start w:val="1"/>
      <w:numFmt w:val="lowerLetter"/>
      <w:lvlText w:val="%8"/>
      <w:lvlJc w:val="left"/>
      <w:pPr>
        <w:ind w:left="54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8" w:tplc="3948EEAE">
      <w:start w:val="1"/>
      <w:numFmt w:val="lowerRoman"/>
      <w:lvlText w:val="%9"/>
      <w:lvlJc w:val="left"/>
      <w:pPr>
        <w:ind w:left="61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abstractNum>
  <w:abstractNum w:abstractNumId="24">
    <w:nsid w:val="748B51C1"/>
    <w:multiLevelType w:val="hybridMultilevel"/>
    <w:tmpl w:val="53B22472"/>
    <w:lvl w:ilvl="0" w:tplc="6BB6B676">
      <w:start w:val="1"/>
      <w:numFmt w:val="upperRoman"/>
      <w:lvlText w:val="%1."/>
      <w:lvlJc w:val="left"/>
      <w:pPr>
        <w:ind w:left="398"/>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1" w:tplc="7876C57E">
      <w:start w:val="1"/>
      <w:numFmt w:val="lowerLetter"/>
      <w:lvlText w:val="%2"/>
      <w:lvlJc w:val="left"/>
      <w:pPr>
        <w:ind w:left="10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2" w:tplc="2E305CC8">
      <w:start w:val="1"/>
      <w:numFmt w:val="lowerRoman"/>
      <w:lvlText w:val="%3"/>
      <w:lvlJc w:val="left"/>
      <w:pPr>
        <w:ind w:left="18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3" w:tplc="C56AFDB2">
      <w:start w:val="1"/>
      <w:numFmt w:val="decimal"/>
      <w:lvlText w:val="%4"/>
      <w:lvlJc w:val="left"/>
      <w:pPr>
        <w:ind w:left="25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4" w:tplc="2E7CB170">
      <w:start w:val="1"/>
      <w:numFmt w:val="lowerLetter"/>
      <w:lvlText w:val="%5"/>
      <w:lvlJc w:val="left"/>
      <w:pPr>
        <w:ind w:left="324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5" w:tplc="A02C4184">
      <w:start w:val="1"/>
      <w:numFmt w:val="lowerRoman"/>
      <w:lvlText w:val="%6"/>
      <w:lvlJc w:val="left"/>
      <w:pPr>
        <w:ind w:left="396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6" w:tplc="CBD075F8">
      <w:start w:val="1"/>
      <w:numFmt w:val="decimal"/>
      <w:lvlText w:val="%7"/>
      <w:lvlJc w:val="left"/>
      <w:pPr>
        <w:ind w:left="46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7" w:tplc="24DE9DE8">
      <w:start w:val="1"/>
      <w:numFmt w:val="lowerLetter"/>
      <w:lvlText w:val="%8"/>
      <w:lvlJc w:val="left"/>
      <w:pPr>
        <w:ind w:left="54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8" w:tplc="7C3CB026">
      <w:start w:val="1"/>
      <w:numFmt w:val="lowerRoman"/>
      <w:lvlText w:val="%9"/>
      <w:lvlJc w:val="left"/>
      <w:pPr>
        <w:ind w:left="61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abstractNum>
  <w:abstractNum w:abstractNumId="25">
    <w:nsid w:val="75726364"/>
    <w:multiLevelType w:val="hybridMultilevel"/>
    <w:tmpl w:val="670230AE"/>
    <w:lvl w:ilvl="0" w:tplc="CC72D7F0">
      <w:start w:val="1"/>
      <w:numFmt w:val="upperRoman"/>
      <w:lvlText w:val="%1."/>
      <w:lvlJc w:val="left"/>
      <w:pPr>
        <w:ind w:left="312"/>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1" w:tplc="8B20ED04">
      <w:start w:val="1"/>
      <w:numFmt w:val="lowerLetter"/>
      <w:lvlText w:val="%2"/>
      <w:lvlJc w:val="left"/>
      <w:pPr>
        <w:ind w:left="10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2" w:tplc="71A89712">
      <w:start w:val="1"/>
      <w:numFmt w:val="lowerRoman"/>
      <w:lvlText w:val="%3"/>
      <w:lvlJc w:val="left"/>
      <w:pPr>
        <w:ind w:left="18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3" w:tplc="06703FEE">
      <w:start w:val="1"/>
      <w:numFmt w:val="decimal"/>
      <w:lvlText w:val="%4"/>
      <w:lvlJc w:val="left"/>
      <w:pPr>
        <w:ind w:left="25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4" w:tplc="13E8FD86">
      <w:start w:val="1"/>
      <w:numFmt w:val="lowerLetter"/>
      <w:lvlText w:val="%5"/>
      <w:lvlJc w:val="left"/>
      <w:pPr>
        <w:ind w:left="324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5" w:tplc="BE8A3D2E">
      <w:start w:val="1"/>
      <w:numFmt w:val="lowerRoman"/>
      <w:lvlText w:val="%6"/>
      <w:lvlJc w:val="left"/>
      <w:pPr>
        <w:ind w:left="396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6" w:tplc="97C4C34E">
      <w:start w:val="1"/>
      <w:numFmt w:val="decimal"/>
      <w:lvlText w:val="%7"/>
      <w:lvlJc w:val="left"/>
      <w:pPr>
        <w:ind w:left="46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7" w:tplc="0FE8A97A">
      <w:start w:val="1"/>
      <w:numFmt w:val="lowerLetter"/>
      <w:lvlText w:val="%8"/>
      <w:lvlJc w:val="left"/>
      <w:pPr>
        <w:ind w:left="54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8" w:tplc="4592656E">
      <w:start w:val="1"/>
      <w:numFmt w:val="lowerRoman"/>
      <w:lvlText w:val="%9"/>
      <w:lvlJc w:val="left"/>
      <w:pPr>
        <w:ind w:left="61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abstractNum>
  <w:abstractNum w:abstractNumId="26">
    <w:nsid w:val="7D207ED1"/>
    <w:multiLevelType w:val="hybridMultilevel"/>
    <w:tmpl w:val="F20C3B16"/>
    <w:lvl w:ilvl="0" w:tplc="07D6E102">
      <w:start w:val="1"/>
      <w:numFmt w:val="upperRoman"/>
      <w:lvlText w:val="%1."/>
      <w:lvlJc w:val="left"/>
      <w:pPr>
        <w:ind w:left="45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1" w:tplc="868AFEFA">
      <w:start w:val="1"/>
      <w:numFmt w:val="lowerLetter"/>
      <w:lvlText w:val="%2"/>
      <w:lvlJc w:val="left"/>
      <w:pPr>
        <w:ind w:left="10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2" w:tplc="873A5D68">
      <w:start w:val="1"/>
      <w:numFmt w:val="lowerRoman"/>
      <w:lvlText w:val="%3"/>
      <w:lvlJc w:val="left"/>
      <w:pPr>
        <w:ind w:left="18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3" w:tplc="BBBA892E">
      <w:start w:val="1"/>
      <w:numFmt w:val="decimal"/>
      <w:lvlText w:val="%4"/>
      <w:lvlJc w:val="left"/>
      <w:pPr>
        <w:ind w:left="25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4" w:tplc="0E7ACA9E">
      <w:start w:val="1"/>
      <w:numFmt w:val="lowerLetter"/>
      <w:lvlText w:val="%5"/>
      <w:lvlJc w:val="left"/>
      <w:pPr>
        <w:ind w:left="324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5" w:tplc="B0CADC3C">
      <w:start w:val="1"/>
      <w:numFmt w:val="lowerRoman"/>
      <w:lvlText w:val="%6"/>
      <w:lvlJc w:val="left"/>
      <w:pPr>
        <w:ind w:left="396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6" w:tplc="74E055DE">
      <w:start w:val="1"/>
      <w:numFmt w:val="decimal"/>
      <w:lvlText w:val="%7"/>
      <w:lvlJc w:val="left"/>
      <w:pPr>
        <w:ind w:left="468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7" w:tplc="7DC45DB0">
      <w:start w:val="1"/>
      <w:numFmt w:val="lowerLetter"/>
      <w:lvlText w:val="%8"/>
      <w:lvlJc w:val="left"/>
      <w:pPr>
        <w:ind w:left="540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lvl w:ilvl="8" w:tplc="B414D4AA">
      <w:start w:val="1"/>
      <w:numFmt w:val="lowerRoman"/>
      <w:lvlText w:val="%9"/>
      <w:lvlJc w:val="left"/>
      <w:pPr>
        <w:ind w:left="6120"/>
      </w:pPr>
      <w:rPr>
        <w:rFonts w:ascii="Verdana" w:eastAsia="Verdana" w:hAnsi="Verdana" w:cs="Verdana"/>
        <w:b w:val="0"/>
        <w:i w:val="0"/>
        <w:strike w:val="0"/>
        <w:dstrike w:val="0"/>
        <w:color w:val="000000"/>
        <w:sz w:val="20"/>
        <w:u w:val="none" w:color="000000"/>
        <w:bdr w:val="none" w:sz="0" w:space="0" w:color="auto"/>
        <w:shd w:val="clear" w:color="auto" w:fill="auto"/>
        <w:vertAlign w:val="baseline"/>
      </w:rPr>
    </w:lvl>
  </w:abstractNum>
  <w:num w:numId="1">
    <w:abstractNumId w:val="6"/>
  </w:num>
  <w:num w:numId="2">
    <w:abstractNumId w:val="17"/>
  </w:num>
  <w:num w:numId="3">
    <w:abstractNumId w:val="19"/>
  </w:num>
  <w:num w:numId="4">
    <w:abstractNumId w:val="15"/>
  </w:num>
  <w:num w:numId="5">
    <w:abstractNumId w:val="23"/>
  </w:num>
  <w:num w:numId="6">
    <w:abstractNumId w:val="5"/>
  </w:num>
  <w:num w:numId="7">
    <w:abstractNumId w:val="4"/>
  </w:num>
  <w:num w:numId="8">
    <w:abstractNumId w:val="2"/>
  </w:num>
  <w:num w:numId="9">
    <w:abstractNumId w:val="14"/>
  </w:num>
  <w:num w:numId="10">
    <w:abstractNumId w:val="12"/>
  </w:num>
  <w:num w:numId="11">
    <w:abstractNumId w:val="8"/>
  </w:num>
  <w:num w:numId="12">
    <w:abstractNumId w:val="11"/>
  </w:num>
  <w:num w:numId="13">
    <w:abstractNumId w:val="21"/>
  </w:num>
  <w:num w:numId="14">
    <w:abstractNumId w:val="13"/>
  </w:num>
  <w:num w:numId="15">
    <w:abstractNumId w:val="25"/>
  </w:num>
  <w:num w:numId="16">
    <w:abstractNumId w:val="16"/>
  </w:num>
  <w:num w:numId="17">
    <w:abstractNumId w:val="24"/>
  </w:num>
  <w:num w:numId="18">
    <w:abstractNumId w:val="7"/>
  </w:num>
  <w:num w:numId="19">
    <w:abstractNumId w:val="26"/>
  </w:num>
  <w:num w:numId="20">
    <w:abstractNumId w:val="0"/>
  </w:num>
  <w:num w:numId="21">
    <w:abstractNumId w:val="9"/>
  </w:num>
  <w:num w:numId="22">
    <w:abstractNumId w:val="1"/>
  </w:num>
  <w:num w:numId="23">
    <w:abstractNumId w:val="3"/>
  </w:num>
  <w:num w:numId="24">
    <w:abstractNumId w:val="18"/>
  </w:num>
  <w:num w:numId="25">
    <w:abstractNumId w:val="20"/>
  </w:num>
  <w:num w:numId="26">
    <w:abstractNumId w:val="22"/>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1F6"/>
    <w:rsid w:val="00200AC1"/>
    <w:rsid w:val="00296349"/>
    <w:rsid w:val="007C11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A6E704-168B-4885-8A9F-257695428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4" w:line="244" w:lineRule="auto"/>
      <w:ind w:left="-5" w:hanging="10"/>
      <w:jc w:val="both"/>
    </w:pPr>
    <w:rPr>
      <w:rFonts w:ascii="Verdana" w:eastAsia="Verdana" w:hAnsi="Verdana" w:cs="Verdana"/>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0AC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0AC1"/>
    <w:rPr>
      <w:rFonts w:ascii="Verdana" w:eastAsia="Verdana" w:hAnsi="Verdana" w:cs="Verdana"/>
      <w:color w:val="000000"/>
      <w:sz w:val="20"/>
    </w:rPr>
  </w:style>
  <w:style w:type="paragraph" w:styleId="Piedepgina">
    <w:name w:val="footer"/>
    <w:basedOn w:val="Normal"/>
    <w:link w:val="PiedepginaCar"/>
    <w:uiPriority w:val="99"/>
    <w:unhideWhenUsed/>
    <w:rsid w:val="00200AC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0AC1"/>
    <w:rPr>
      <w:rFonts w:ascii="Verdana" w:eastAsia="Verdana" w:hAnsi="Verdana" w:cs="Verdan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4182</Words>
  <Characters>23003</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Mónika</dc:creator>
  <cp:keywords/>
  <cp:lastModifiedBy>Eliseo</cp:lastModifiedBy>
  <cp:revision>2</cp:revision>
  <dcterms:created xsi:type="dcterms:W3CDTF">2018-09-05T15:53:00Z</dcterms:created>
  <dcterms:modified xsi:type="dcterms:W3CDTF">2018-09-05T15:53:00Z</dcterms:modified>
</cp:coreProperties>
</file>