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221E8" w14:textId="7969AA65" w:rsidR="006D3C20" w:rsidRPr="00D4110D" w:rsidRDefault="006D3C20" w:rsidP="00E75CA7">
      <w:pPr>
        <w:pStyle w:val="Ttulo1"/>
        <w:rPr>
          <w:rFonts w:ascii="Arial" w:eastAsia="Times New Roman" w:hAnsi="Arial" w:cs="Arial"/>
          <w:b/>
          <w:bCs/>
          <w:color w:val="212529"/>
          <w:sz w:val="28"/>
          <w:szCs w:val="28"/>
          <w:lang w:eastAsia="es-MX"/>
        </w:rPr>
      </w:pPr>
      <w:r w:rsidRPr="00D4110D">
        <w:rPr>
          <w:rFonts w:ascii="Arial" w:eastAsia="Times New Roman" w:hAnsi="Arial" w:cs="Arial"/>
          <w:b/>
          <w:bCs/>
          <w:color w:val="212529"/>
          <w:sz w:val="28"/>
          <w:szCs w:val="28"/>
          <w:lang w:eastAsia="es-MX"/>
        </w:rPr>
        <w:t>TEMA: ELECCIONES CONFORME A USOS Y COSTUMBRES</w:t>
      </w:r>
    </w:p>
    <w:p w14:paraId="65BACD84" w14:textId="77777777" w:rsidR="006D3C20" w:rsidRPr="0075339F" w:rsidRDefault="006D3C20" w:rsidP="00E75CA7">
      <w:pPr>
        <w:rPr>
          <w:rFonts w:ascii="Arial" w:eastAsia="Times New Roman" w:hAnsi="Arial" w:cs="Arial"/>
          <w:color w:val="212529"/>
          <w:sz w:val="20"/>
          <w:szCs w:val="20"/>
          <w:lang w:eastAsia="es-MX"/>
        </w:rPr>
      </w:pPr>
    </w:p>
    <w:p w14:paraId="7C33C182" w14:textId="68939D86" w:rsidR="002A355A" w:rsidRDefault="002A355A">
      <w:bookmarkStart w:id="0" w:name="_GoBack"/>
      <w:bookmarkEnd w:id="0"/>
    </w:p>
    <w:p w14:paraId="42576F10" w14:textId="06CCEF48" w:rsidR="002A355A" w:rsidRPr="00E75CA7" w:rsidRDefault="002A355A" w:rsidP="00B9770F">
      <w:pPr>
        <w:pStyle w:val="Ttulo2"/>
        <w:numPr>
          <w:ilvl w:val="0"/>
          <w:numId w:val="11"/>
        </w:numPr>
        <w:rPr>
          <w:rFonts w:ascii="Arial" w:hAnsi="Arial" w:cs="Arial"/>
          <w:b/>
          <w:bCs/>
          <w:color w:val="C00000"/>
          <w:sz w:val="28"/>
          <w:szCs w:val="28"/>
        </w:rPr>
      </w:pPr>
      <w:r w:rsidRPr="00E75CA7">
        <w:rPr>
          <w:rFonts w:ascii="Arial" w:hAnsi="Arial" w:cs="Arial"/>
          <w:b/>
          <w:bCs/>
          <w:color w:val="auto"/>
          <w:sz w:val="28"/>
          <w:szCs w:val="28"/>
        </w:rPr>
        <w:t xml:space="preserve">SENTENCIA </w:t>
      </w:r>
      <w:r w:rsidRPr="00E75CA7">
        <w:rPr>
          <w:rFonts w:ascii="Arial" w:hAnsi="Arial" w:cs="Arial"/>
          <w:b/>
          <w:bCs/>
          <w:color w:val="C00000"/>
          <w:sz w:val="28"/>
          <w:szCs w:val="28"/>
        </w:rPr>
        <w:t>SUP-JDC-9167/2011</w:t>
      </w:r>
    </w:p>
    <w:p w14:paraId="020EFCEB" w14:textId="140971AE" w:rsidR="002A355A" w:rsidRDefault="002A355A"/>
    <w:p w14:paraId="495ADD6E" w14:textId="2DC90E88" w:rsidR="002A355A" w:rsidRDefault="002A355A"/>
    <w:tbl>
      <w:tblPr>
        <w:tblW w:w="4809" w:type="dxa"/>
        <w:jc w:val="right"/>
        <w:tblCellSpacing w:w="0" w:type="dxa"/>
        <w:tblCellMar>
          <w:top w:w="60" w:type="dxa"/>
          <w:left w:w="60" w:type="dxa"/>
          <w:bottom w:w="60" w:type="dxa"/>
          <w:right w:w="60" w:type="dxa"/>
        </w:tblCellMar>
        <w:tblLook w:val="0000" w:firstRow="0" w:lastRow="0" w:firstColumn="0" w:lastColumn="0" w:noHBand="0" w:noVBand="0"/>
      </w:tblPr>
      <w:tblGrid>
        <w:gridCol w:w="4809"/>
      </w:tblGrid>
      <w:tr w:rsidR="00E75CA7" w:rsidRPr="00E75CA7" w14:paraId="472D5A38" w14:textId="77777777" w:rsidTr="00A15C0C">
        <w:trPr>
          <w:trHeight w:val="3855"/>
          <w:tblCellSpacing w:w="0" w:type="dxa"/>
          <w:jc w:val="right"/>
        </w:trPr>
        <w:tc>
          <w:tcPr>
            <w:tcW w:w="4809" w:type="dxa"/>
            <w:shd w:val="clear" w:color="auto" w:fill="auto"/>
          </w:tcPr>
          <w:p w14:paraId="7511CCA2" w14:textId="77777777" w:rsidR="00E75CA7" w:rsidRPr="00E75CA7" w:rsidRDefault="00E75CA7" w:rsidP="00E75CA7">
            <w:pPr>
              <w:spacing w:after="0" w:line="240" w:lineRule="auto"/>
              <w:jc w:val="both"/>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es-ES" w:eastAsia="es-ES"/>
              </w:rPr>
              <w:t xml:space="preserve">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E75CA7">
                  <w:rPr>
                    <w:rFonts w:ascii="Univers" w:eastAsia="Times New Roman" w:hAnsi="Univers" w:cs="Arial"/>
                    <w:b/>
                    <w:bCs/>
                    <w:sz w:val="28"/>
                    <w:szCs w:val="28"/>
                    <w:lang w:val="es-ES" w:eastAsia="es-ES"/>
                  </w:rPr>
                  <w:t>LA PROTECCIÓN</w:t>
                </w:r>
              </w:smartTag>
              <w:r w:rsidRPr="00E75CA7">
                <w:rPr>
                  <w:rFonts w:ascii="Univers" w:eastAsia="Times New Roman" w:hAnsi="Univers" w:cs="Arial"/>
                  <w:b/>
                  <w:bCs/>
                  <w:sz w:val="28"/>
                  <w:szCs w:val="28"/>
                  <w:lang w:val="es-ES" w:eastAsia="es-ES"/>
                </w:rPr>
                <w:t xml:space="preserve"> DE</w:t>
              </w:r>
            </w:smartTag>
            <w:r w:rsidRPr="00E75CA7">
              <w:rPr>
                <w:rFonts w:ascii="Univers" w:eastAsia="Times New Roman" w:hAnsi="Univers" w:cs="Arial"/>
                <w:b/>
                <w:bCs/>
                <w:sz w:val="28"/>
                <w:szCs w:val="28"/>
                <w:lang w:val="es-ES" w:eastAsia="es-ES"/>
              </w:rPr>
              <w:t xml:space="preserve"> LOS DERECHOS POLÍTICO-ELECTORALES DEL CIUDADANO.</w:t>
            </w:r>
          </w:p>
          <w:p w14:paraId="46E45FC2" w14:textId="77777777" w:rsidR="00E75CA7" w:rsidRPr="00E75CA7" w:rsidRDefault="00E75CA7" w:rsidP="00E75CA7">
            <w:pPr>
              <w:spacing w:after="0" w:line="240" w:lineRule="auto"/>
              <w:jc w:val="both"/>
              <w:rPr>
                <w:rFonts w:ascii="Univers" w:eastAsia="Times New Roman" w:hAnsi="Univers" w:cs="Arial"/>
                <w:b/>
                <w:bCs/>
                <w:sz w:val="28"/>
                <w:szCs w:val="28"/>
                <w:lang w:val="es-ES" w:eastAsia="es-ES"/>
              </w:rPr>
            </w:pPr>
          </w:p>
          <w:p w14:paraId="423A6786" w14:textId="77777777" w:rsidR="00E75CA7" w:rsidRPr="00E75CA7" w:rsidRDefault="00E75CA7" w:rsidP="00E75CA7">
            <w:pPr>
              <w:spacing w:after="0" w:line="240" w:lineRule="auto"/>
              <w:jc w:val="both"/>
              <w:rPr>
                <w:rFonts w:ascii="Univers" w:eastAsia="Times New Roman" w:hAnsi="Univers" w:cs="Arial"/>
                <w:bCs/>
                <w:sz w:val="28"/>
                <w:szCs w:val="28"/>
                <w:lang w:val="es-ES" w:eastAsia="es-ES"/>
              </w:rPr>
            </w:pPr>
            <w:r w:rsidRPr="00E75CA7">
              <w:rPr>
                <w:rFonts w:ascii="Univers" w:eastAsia="Times New Roman" w:hAnsi="Univers" w:cs="Arial"/>
                <w:b/>
                <w:bCs/>
                <w:sz w:val="28"/>
                <w:szCs w:val="28"/>
                <w:lang w:val="es-ES" w:eastAsia="es-ES"/>
              </w:rPr>
              <w:t xml:space="preserve">EXPEDIENTE: </w:t>
            </w:r>
            <w:r w:rsidRPr="00E75CA7">
              <w:rPr>
                <w:rFonts w:ascii="Univers" w:eastAsia="Times New Roman" w:hAnsi="Univers" w:cs="Arial"/>
                <w:bCs/>
                <w:sz w:val="28"/>
                <w:szCs w:val="28"/>
                <w:lang w:val="es-ES" w:eastAsia="es-ES"/>
              </w:rPr>
              <w:t>SUP-JDC-9167/2011</w:t>
            </w:r>
          </w:p>
          <w:p w14:paraId="55A2558C" w14:textId="77777777" w:rsidR="00E75CA7" w:rsidRPr="00E75CA7" w:rsidRDefault="00E75CA7" w:rsidP="00E75CA7">
            <w:pPr>
              <w:spacing w:after="0" w:line="240" w:lineRule="auto"/>
              <w:jc w:val="both"/>
              <w:rPr>
                <w:rFonts w:ascii="Univers" w:eastAsia="Times New Roman" w:hAnsi="Univers" w:cs="Arial"/>
                <w:bCs/>
                <w:sz w:val="28"/>
                <w:szCs w:val="28"/>
                <w:lang w:val="es-ES" w:eastAsia="es-ES"/>
              </w:rPr>
            </w:pPr>
          </w:p>
          <w:p w14:paraId="4FB8BBD8" w14:textId="77777777" w:rsidR="00E75CA7" w:rsidRPr="00E75CA7" w:rsidRDefault="00E75CA7" w:rsidP="00E75CA7">
            <w:pPr>
              <w:spacing w:after="0" w:line="240" w:lineRule="auto"/>
              <w:jc w:val="both"/>
              <w:rPr>
                <w:rFonts w:ascii="Univers" w:eastAsia="Times New Roman" w:hAnsi="Univers" w:cs="Arial"/>
                <w:bCs/>
                <w:sz w:val="28"/>
                <w:szCs w:val="28"/>
                <w:lang w:val="es-ES" w:eastAsia="es-ES"/>
              </w:rPr>
            </w:pPr>
            <w:r w:rsidRPr="00E75CA7">
              <w:rPr>
                <w:rFonts w:ascii="Univers" w:eastAsia="Times New Roman" w:hAnsi="Univers" w:cs="Arial"/>
                <w:b/>
                <w:bCs/>
                <w:sz w:val="28"/>
                <w:szCs w:val="28"/>
                <w:lang w:val="es-ES" w:eastAsia="es-ES"/>
              </w:rPr>
              <w:t xml:space="preserve">ACTORES: </w:t>
            </w:r>
            <w:r w:rsidRPr="00E75CA7">
              <w:rPr>
                <w:rFonts w:ascii="Univers" w:eastAsia="Times New Roman" w:hAnsi="Univers" w:cs="Arial"/>
                <w:bCs/>
                <w:sz w:val="28"/>
                <w:szCs w:val="28"/>
                <w:lang w:val="es-ES" w:eastAsia="es-ES"/>
              </w:rPr>
              <w:t>ROSALVA DURÁN CAMPOS Y OTROS.</w:t>
            </w:r>
          </w:p>
          <w:p w14:paraId="7D0B1B17" w14:textId="77777777" w:rsidR="00E75CA7" w:rsidRPr="00E75CA7" w:rsidRDefault="00E75CA7" w:rsidP="00E75CA7">
            <w:pPr>
              <w:spacing w:after="0" w:line="240" w:lineRule="auto"/>
              <w:jc w:val="both"/>
              <w:rPr>
                <w:rFonts w:ascii="Univers" w:eastAsia="Times New Roman" w:hAnsi="Univers" w:cs="Arial"/>
                <w:b/>
                <w:bCs/>
                <w:sz w:val="28"/>
                <w:szCs w:val="28"/>
                <w:lang w:val="es-ES" w:eastAsia="es-ES"/>
              </w:rPr>
            </w:pPr>
          </w:p>
          <w:p w14:paraId="2E1B4874" w14:textId="77777777" w:rsidR="00E75CA7" w:rsidRPr="00E75CA7" w:rsidRDefault="00E75CA7" w:rsidP="00E75CA7">
            <w:pPr>
              <w:spacing w:after="0" w:line="240" w:lineRule="auto"/>
              <w:jc w:val="both"/>
              <w:rPr>
                <w:rFonts w:ascii="Univers" w:eastAsia="Times New Roman" w:hAnsi="Univers" w:cs="Arial"/>
                <w:bCs/>
                <w:sz w:val="28"/>
                <w:szCs w:val="28"/>
                <w:lang w:val="es-ES" w:eastAsia="es-ES"/>
              </w:rPr>
            </w:pPr>
            <w:r w:rsidRPr="00E75CA7">
              <w:rPr>
                <w:rFonts w:ascii="Univers" w:eastAsia="Times New Roman" w:hAnsi="Univers" w:cs="Arial"/>
                <w:b/>
                <w:bCs/>
                <w:sz w:val="28"/>
                <w:szCs w:val="28"/>
                <w:lang w:val="es-ES" w:eastAsia="es-ES"/>
              </w:rPr>
              <w:t>AUTORIDAD RESPONSABLE:</w:t>
            </w:r>
            <w:r w:rsidRPr="00E75CA7">
              <w:rPr>
                <w:rFonts w:ascii="Univers" w:eastAsia="Times New Roman" w:hAnsi="Univers" w:cs="Arial"/>
                <w:bCs/>
                <w:sz w:val="28"/>
                <w:szCs w:val="28"/>
                <w:lang w:val="es-ES" w:eastAsia="es-ES"/>
              </w:rPr>
              <w:t xml:space="preserve"> CONSEJO GENERAL DEL INSTITUTO ELECTORAL DE MICHOACÁN</w:t>
            </w:r>
          </w:p>
          <w:p w14:paraId="67B750CC" w14:textId="77777777" w:rsidR="00E75CA7" w:rsidRPr="00E75CA7" w:rsidRDefault="00E75CA7" w:rsidP="00E75CA7">
            <w:pPr>
              <w:spacing w:after="0" w:line="240" w:lineRule="auto"/>
              <w:jc w:val="both"/>
              <w:rPr>
                <w:rFonts w:ascii="Univers" w:eastAsia="Times New Roman" w:hAnsi="Univers" w:cs="Arial"/>
                <w:bCs/>
                <w:sz w:val="28"/>
                <w:szCs w:val="28"/>
                <w:lang w:val="es-ES" w:eastAsia="es-ES"/>
              </w:rPr>
            </w:pPr>
          </w:p>
          <w:p w14:paraId="7EA386F6" w14:textId="77777777" w:rsidR="00E75CA7" w:rsidRPr="00E75CA7" w:rsidRDefault="00E75CA7" w:rsidP="00E75CA7">
            <w:pPr>
              <w:spacing w:after="0" w:line="240" w:lineRule="auto"/>
              <w:jc w:val="both"/>
              <w:rPr>
                <w:rFonts w:ascii="Univers" w:eastAsia="Times New Roman" w:hAnsi="Univers" w:cs="Arial"/>
                <w:bCs/>
                <w:sz w:val="28"/>
                <w:szCs w:val="28"/>
                <w:lang w:val="es-ES" w:eastAsia="es-ES"/>
              </w:rPr>
            </w:pPr>
            <w:r w:rsidRPr="00E75CA7">
              <w:rPr>
                <w:rFonts w:ascii="Univers" w:eastAsia="Times New Roman" w:hAnsi="Univers" w:cs="Arial"/>
                <w:b/>
                <w:bCs/>
                <w:sz w:val="28"/>
                <w:szCs w:val="28"/>
                <w:lang w:val="es-ES" w:eastAsia="es-ES"/>
              </w:rPr>
              <w:t xml:space="preserve">MAGISTRADO PONENTE: </w:t>
            </w:r>
            <w:r w:rsidRPr="00E75CA7">
              <w:rPr>
                <w:rFonts w:ascii="Univers" w:eastAsia="Times New Roman" w:hAnsi="Univers" w:cs="Arial"/>
                <w:bCs/>
                <w:sz w:val="28"/>
                <w:szCs w:val="28"/>
                <w:lang w:val="es-ES" w:eastAsia="es-ES"/>
              </w:rPr>
              <w:t>JOSÉ ALEJANDRO LUNA RAMOS</w:t>
            </w:r>
          </w:p>
          <w:p w14:paraId="627D77F0" w14:textId="77777777" w:rsidR="00E75CA7" w:rsidRPr="00E75CA7" w:rsidRDefault="00E75CA7" w:rsidP="00E75CA7">
            <w:pPr>
              <w:spacing w:after="0" w:line="240" w:lineRule="auto"/>
              <w:jc w:val="both"/>
              <w:rPr>
                <w:rFonts w:ascii="Univers" w:eastAsia="Times New Roman" w:hAnsi="Univers" w:cs="Arial"/>
                <w:bCs/>
                <w:sz w:val="28"/>
                <w:szCs w:val="28"/>
                <w:lang w:val="es-ES" w:eastAsia="es-ES"/>
              </w:rPr>
            </w:pPr>
          </w:p>
          <w:p w14:paraId="026F13AC" w14:textId="77777777" w:rsidR="00E75CA7" w:rsidRPr="00E75CA7" w:rsidRDefault="00E75CA7" w:rsidP="00E75CA7">
            <w:pPr>
              <w:spacing w:after="0" w:line="240" w:lineRule="auto"/>
              <w:jc w:val="both"/>
              <w:rPr>
                <w:rFonts w:ascii="Univers" w:eastAsia="Times New Roman" w:hAnsi="Univers" w:cs="Arial"/>
                <w:bCs/>
                <w:sz w:val="28"/>
                <w:szCs w:val="28"/>
                <w:lang w:val="es-ES" w:eastAsia="es-ES"/>
              </w:rPr>
            </w:pPr>
            <w:r w:rsidRPr="00E75CA7">
              <w:rPr>
                <w:rFonts w:ascii="Univers" w:eastAsia="Times New Roman" w:hAnsi="Univers" w:cs="Arial"/>
                <w:b/>
                <w:bCs/>
                <w:sz w:val="28"/>
                <w:szCs w:val="28"/>
                <w:lang w:val="es-ES" w:eastAsia="es-ES"/>
              </w:rPr>
              <w:t xml:space="preserve">SECRETARIO: </w:t>
            </w:r>
            <w:r w:rsidRPr="00E75CA7">
              <w:rPr>
                <w:rFonts w:ascii="Univers" w:eastAsia="Times New Roman" w:hAnsi="Univers" w:cs="Arial"/>
                <w:bCs/>
                <w:sz w:val="28"/>
                <w:szCs w:val="28"/>
                <w:lang w:val="es-ES" w:eastAsia="es-ES"/>
              </w:rPr>
              <w:t>FERNANDO RAMÍREZ BARRIOS</w:t>
            </w:r>
          </w:p>
          <w:p w14:paraId="7A526D05" w14:textId="77777777" w:rsidR="00E75CA7" w:rsidRPr="00E75CA7" w:rsidRDefault="00E75CA7" w:rsidP="00E75CA7">
            <w:pPr>
              <w:spacing w:after="0" w:line="360" w:lineRule="auto"/>
              <w:jc w:val="both"/>
              <w:rPr>
                <w:rFonts w:ascii="Univers" w:eastAsia="Times New Roman" w:hAnsi="Univers" w:cs="Arial"/>
                <w:b/>
                <w:bCs/>
                <w:sz w:val="28"/>
                <w:szCs w:val="28"/>
                <w:lang w:val="es-ES" w:eastAsia="es-ES"/>
              </w:rPr>
            </w:pPr>
          </w:p>
        </w:tc>
      </w:tr>
    </w:tbl>
    <w:p w14:paraId="31EAFB6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México, Distrito Federal, a dos de noviembre de dos mil once.</w:t>
      </w:r>
    </w:p>
    <w:p w14:paraId="1EBC3959" w14:textId="77777777" w:rsidR="00E75CA7" w:rsidRPr="00E75CA7" w:rsidRDefault="00E75CA7" w:rsidP="00E75CA7">
      <w:pPr>
        <w:spacing w:after="0" w:line="360" w:lineRule="auto"/>
        <w:jc w:val="both"/>
        <w:rPr>
          <w:rFonts w:ascii="Univers" w:eastAsia="Times New Roman" w:hAnsi="Univers" w:cs="Arial"/>
          <w:sz w:val="28"/>
          <w:szCs w:val="28"/>
          <w:lang w:val="es-ES" w:eastAsia="es-ES"/>
        </w:rPr>
      </w:pPr>
    </w:p>
    <w:p w14:paraId="35F0E060"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VISTOS</w:t>
      </w:r>
      <w:r w:rsidRPr="00E75CA7">
        <w:rPr>
          <w:rFonts w:ascii="Univers" w:eastAsia="Times New Roman" w:hAnsi="Univers" w:cs="Arial"/>
          <w:sz w:val="28"/>
          <w:szCs w:val="28"/>
          <w:lang w:val="es-ES" w:eastAsia="es-ES"/>
        </w:rPr>
        <w:t xml:space="preserve">, para resolver, los autos del expediente en el rubro indicado, integrado con motivo del juicio para la protección de los derechos político-electorales del ciudadano promovido por varios ciudadanos integrantes de la comunidad indígena de Cherán, cabecera del municipio del mismo nombre, en el Estado de Michoacán, contra el </w:t>
      </w:r>
      <w:r w:rsidRPr="00E75CA7">
        <w:rPr>
          <w:rFonts w:ascii="Univers" w:eastAsia="Times New Roman" w:hAnsi="Univers" w:cs="Arial"/>
          <w:bCs/>
          <w:color w:val="000000"/>
          <w:spacing w:val="3"/>
          <w:sz w:val="28"/>
          <w:szCs w:val="28"/>
          <w:lang w:val="es-ES_tradnl" w:eastAsia="es-ES"/>
        </w:rPr>
        <w:lastRenderedPageBreak/>
        <w:t xml:space="preserve">Acuerdo CG-38/2011 de nueve de septiembre de dos mil once emitido por el Consejo General del Instituto Electoral de Michoacán por el que se da </w:t>
      </w:r>
      <w:r w:rsidRPr="00E75CA7">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E75CA7">
        <w:rPr>
          <w:rFonts w:ascii="Univers" w:eastAsia="Times New Roman" w:hAnsi="Univers" w:cs="Arial"/>
          <w:bCs/>
          <w:color w:val="000000"/>
          <w:spacing w:val="3"/>
          <w:sz w:val="28"/>
          <w:szCs w:val="28"/>
          <w:lang w:val="es-ES_tradnl" w:eastAsia="es-ES"/>
        </w:rPr>
        <w:t>bajo sus usos y costumbres</w:t>
      </w:r>
      <w:r w:rsidRPr="00E75CA7">
        <w:rPr>
          <w:rFonts w:ascii="Univers" w:eastAsia="Times New Roman" w:hAnsi="Univers" w:cs="Arial"/>
          <w:sz w:val="28"/>
          <w:szCs w:val="28"/>
          <w:lang w:val="es-ES" w:eastAsia="es-ES"/>
        </w:rPr>
        <w:t xml:space="preserve">, y </w:t>
      </w:r>
    </w:p>
    <w:p w14:paraId="74DCA2EE"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F637F6B" w14:textId="77777777" w:rsidR="00E75CA7" w:rsidRPr="00E75CA7" w:rsidRDefault="00E75CA7" w:rsidP="00E75CA7">
      <w:pPr>
        <w:spacing w:after="0" w:line="360" w:lineRule="auto"/>
        <w:ind w:firstLine="709"/>
        <w:jc w:val="center"/>
        <w:rPr>
          <w:rFonts w:ascii="Univers" w:eastAsia="Times New Roman" w:hAnsi="Univers" w:cs="Arial"/>
          <w:b/>
          <w:bCs/>
          <w:sz w:val="28"/>
          <w:szCs w:val="28"/>
          <w:lang w:val="pt-BR" w:eastAsia="es-ES"/>
        </w:rPr>
      </w:pPr>
      <w:bookmarkStart w:id="1" w:name="resultando"/>
      <w:r w:rsidRPr="00E75CA7">
        <w:rPr>
          <w:rFonts w:ascii="Univers" w:eastAsia="Times New Roman" w:hAnsi="Univers" w:cs="Arial"/>
          <w:b/>
          <w:bCs/>
          <w:sz w:val="28"/>
          <w:szCs w:val="28"/>
          <w:lang w:val="pt-BR" w:eastAsia="es-ES"/>
        </w:rPr>
        <w:t>R E S U L T A N D O</w:t>
      </w:r>
      <w:bookmarkEnd w:id="1"/>
    </w:p>
    <w:p w14:paraId="371C088F" w14:textId="77777777" w:rsidR="00E75CA7" w:rsidRPr="00E75CA7" w:rsidRDefault="00E75CA7" w:rsidP="00E75CA7">
      <w:pPr>
        <w:spacing w:after="0" w:line="360" w:lineRule="auto"/>
        <w:ind w:firstLine="709"/>
        <w:jc w:val="center"/>
        <w:rPr>
          <w:rFonts w:ascii="Univers" w:eastAsia="Times New Roman" w:hAnsi="Univers" w:cs="Arial"/>
          <w:b/>
          <w:bCs/>
          <w:sz w:val="28"/>
          <w:szCs w:val="28"/>
          <w:lang w:val="pt-BR" w:eastAsia="es-ES"/>
        </w:rPr>
      </w:pPr>
    </w:p>
    <w:p w14:paraId="498123E0"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b/>
          <w:bCs/>
          <w:sz w:val="28"/>
          <w:szCs w:val="28"/>
          <w:lang w:val="es-ES" w:eastAsia="es-ES"/>
        </w:rPr>
        <w:t>I. Antecedentes.</w:t>
      </w:r>
      <w:r w:rsidRPr="00E75CA7">
        <w:rPr>
          <w:rFonts w:ascii="Univers" w:eastAsia="Times New Roman" w:hAnsi="Univers" w:cs="Arial"/>
          <w:sz w:val="28"/>
          <w:szCs w:val="28"/>
          <w:lang w:val="es-ES" w:eastAsia="es-ES"/>
        </w:rPr>
        <w:t xml:space="preserve"> De la narración de hechos efectuada en el escrito inicial, así como de las constancias que obran en autos se tiene lo siguiente:</w:t>
      </w:r>
    </w:p>
    <w:p w14:paraId="7A4A1E9D" w14:textId="77777777" w:rsidR="00E75CA7" w:rsidRPr="00E75CA7" w:rsidRDefault="00E75CA7" w:rsidP="00E75CA7">
      <w:pPr>
        <w:spacing w:after="0" w:line="360" w:lineRule="auto"/>
        <w:ind w:left="1669"/>
        <w:jc w:val="both"/>
        <w:rPr>
          <w:rFonts w:ascii="Univers" w:eastAsia="Times New Roman" w:hAnsi="Univers" w:cs="Arial"/>
          <w:sz w:val="28"/>
          <w:szCs w:val="28"/>
          <w:lang w:val="es-ES" w:eastAsia="es-ES"/>
        </w:rPr>
      </w:pPr>
    </w:p>
    <w:p w14:paraId="08856FDD"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a) Solicitud</w:t>
      </w:r>
      <w:r w:rsidRPr="00E75CA7">
        <w:rPr>
          <w:rFonts w:ascii="Univers" w:eastAsia="Times New Roman" w:hAnsi="Univers" w:cs="Arial"/>
          <w:sz w:val="28"/>
          <w:szCs w:val="28"/>
          <w:lang w:val="es-ES" w:eastAsia="es-ES"/>
        </w:rPr>
        <w:t>. El seis de junio de dos mil once, integrantes de la comunidad indígena de Cherán, Michoacán, presentaron escrito de petición ante el Instituto Electoral de Michoacán, para celebrar elecciones bajo sus usos y costumbres, así como hacer del conocimiento que, en asamblea general de primero de junio de dos mil once, se acordó no participar ni permitir el proceso electoral ordinario de este año, en el que habrán de elegirse Gobernador, Diputados y Ayuntamientos de esa entidad federativa.</w:t>
      </w:r>
    </w:p>
    <w:p w14:paraId="02212A76"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4D6694AF"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b) Determinación del instituto electoral local.</w:t>
      </w:r>
      <w:r w:rsidRPr="00E75CA7">
        <w:rPr>
          <w:rFonts w:ascii="Univers" w:eastAsia="Times New Roman" w:hAnsi="Univers" w:cs="Arial"/>
          <w:sz w:val="28"/>
          <w:szCs w:val="28"/>
          <w:lang w:val="es-ES" w:eastAsia="es-ES"/>
        </w:rPr>
        <w:t xml:space="preserve"> El nueve de septiembre de dos mil once, el Consejo General del Instituto Electoral de Michoacán emitió el acuerdo CG-38/2011, mediante el cual estableció:</w:t>
      </w:r>
    </w:p>
    <w:p w14:paraId="7362D0AB"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30EC31D3"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r w:rsidRPr="00E75CA7">
        <w:rPr>
          <w:rFonts w:ascii="Univers" w:eastAsia="Times New Roman" w:hAnsi="Univers" w:cs="Arial"/>
          <w:i/>
          <w:sz w:val="24"/>
          <w:szCs w:val="24"/>
          <w:lang w:val="es-ES" w:eastAsia="es-ES"/>
        </w:rPr>
        <w:t xml:space="preserve">“Único. El Instituto Electoral de Michoacán carece de atribuciones para resolver sobre la celebración de elecciones bajo el principio de los usos y </w:t>
      </w:r>
      <w:r w:rsidRPr="00E75CA7">
        <w:rPr>
          <w:rFonts w:ascii="Univers" w:eastAsia="Times New Roman" w:hAnsi="Univers" w:cs="Arial"/>
          <w:i/>
          <w:sz w:val="24"/>
          <w:szCs w:val="24"/>
          <w:lang w:val="es-ES" w:eastAsia="es-ES"/>
        </w:rPr>
        <w:lastRenderedPageBreak/>
        <w:t xml:space="preserve">costumbres en los términos que lo solicita la Comunidad Indígena de Cherán”. </w:t>
      </w:r>
    </w:p>
    <w:p w14:paraId="70402F4F"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6963EAB9"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Dicha determinación fue notificada a los integrantes de la citada comunidad el once de septiembre del presente año.</w:t>
      </w:r>
    </w:p>
    <w:p w14:paraId="3930B351"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1C5C0AC9"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c) Medio de impugnación.</w:t>
      </w:r>
      <w:r w:rsidRPr="00E75CA7">
        <w:rPr>
          <w:rFonts w:ascii="Univers" w:eastAsia="Times New Roman" w:hAnsi="Univers" w:cs="Arial"/>
          <w:sz w:val="28"/>
          <w:szCs w:val="28"/>
          <w:lang w:val="es-ES" w:eastAsia="es-ES"/>
        </w:rPr>
        <w:t xml:space="preserve"> Disconformes con dicha determinación, el quince de septiembre dos mil once, Rosalva Durán Campos y otros ciudadanos por su propio derecho, ostentándose como integrantes de la comunidad indígena de Cherán, en el Estado de Michoacán, promovieron acción </w:t>
      </w:r>
      <w:r w:rsidRPr="00E75CA7">
        <w:rPr>
          <w:rFonts w:ascii="Univers" w:eastAsia="Times New Roman" w:hAnsi="Univers" w:cs="Arial"/>
          <w:i/>
          <w:sz w:val="28"/>
          <w:szCs w:val="28"/>
          <w:lang w:val="es-ES" w:eastAsia="es-ES"/>
        </w:rPr>
        <w:t xml:space="preserve">per saltum </w:t>
      </w:r>
      <w:r w:rsidRPr="00E75CA7">
        <w:rPr>
          <w:rFonts w:ascii="Univers" w:eastAsia="Times New Roman" w:hAnsi="Univers" w:cs="Arial"/>
          <w:sz w:val="28"/>
          <w:szCs w:val="28"/>
          <w:lang w:val="es-ES" w:eastAsia="es-ES"/>
        </w:rPr>
        <w:t>ante la responsable, juicio para la protección de los derechos político-electorales del ciudadano.</w:t>
      </w:r>
    </w:p>
    <w:p w14:paraId="12168B20"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05E416C2"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d) Remisión de la demanda de juicio para la protección de los derechos político-electorales del ciudadano y sus anexos.</w:t>
      </w:r>
      <w:r w:rsidRPr="00E75CA7">
        <w:rPr>
          <w:rFonts w:ascii="Univers" w:eastAsia="Times New Roman" w:hAnsi="Univers" w:cs="Arial"/>
          <w:sz w:val="28"/>
          <w:szCs w:val="28"/>
          <w:lang w:val="es-ES" w:eastAsia="es-ES"/>
        </w:rPr>
        <w:t xml:space="preserve"> El diecinueve de septiembre de dos mil once, la demanda y sus anexos fueron recibidos en la Sala Regional del Tribunal Electoral del Poder Judicial de la Federación, correspondiente a la Quinta Circunscripción Plurinominal Electoral, con sede en la ciudad de Toluca de Lerdo, Estado de México, en la cual se acordó integrar el expediente ST-JDC-187/2011.</w:t>
      </w:r>
    </w:p>
    <w:p w14:paraId="1A49B292"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18545752"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II. Acuerdo de Sala Regional</w:t>
      </w:r>
      <w:r w:rsidRPr="00E75CA7">
        <w:rPr>
          <w:rFonts w:ascii="Univers" w:eastAsia="Times New Roman" w:hAnsi="Univers" w:cs="Arial"/>
          <w:sz w:val="28"/>
          <w:szCs w:val="28"/>
          <w:lang w:val="es-ES" w:eastAsia="es-ES"/>
        </w:rPr>
        <w:t>. El veintiuno de septiembre de dos mil once, los magistrados integrantes de la Sala Regional del Tribunal Electoral del Poder Judicial de la Federación, correspondiente a la Quinta Circunscripción Plurinominal Electoral, con sede en la ciudad de Toluca de Lerdo, Estado de México,  de este Tribunal Electoral, en el expediente ST-JDC-187/2011 acordaron:</w:t>
      </w:r>
    </w:p>
    <w:p w14:paraId="76A694D1"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p>
    <w:p w14:paraId="6FA80052"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r w:rsidRPr="00E75CA7">
        <w:rPr>
          <w:rFonts w:ascii="Univers" w:eastAsia="Times New Roman" w:hAnsi="Univers" w:cs="Arial"/>
          <w:i/>
          <w:sz w:val="24"/>
          <w:szCs w:val="24"/>
          <w:lang w:val="es-ES" w:eastAsia="es-ES"/>
        </w:rPr>
        <w:t>“</w:t>
      </w:r>
      <w:r w:rsidRPr="00E75CA7">
        <w:rPr>
          <w:rFonts w:ascii="Univers" w:eastAsia="Times New Roman" w:hAnsi="Univers" w:cs="Arial"/>
          <w:b/>
          <w:i/>
          <w:sz w:val="24"/>
          <w:szCs w:val="24"/>
          <w:lang w:val="es-ES" w:eastAsia="es-ES"/>
        </w:rPr>
        <w:t>PRIMERO</w:t>
      </w:r>
      <w:r w:rsidRPr="00E75CA7">
        <w:rPr>
          <w:rFonts w:ascii="Univers" w:eastAsia="Times New Roman" w:hAnsi="Univers" w:cs="Arial"/>
          <w:i/>
          <w:sz w:val="24"/>
          <w:szCs w:val="24"/>
          <w:lang w:val="es-ES" w:eastAsia="es-ES"/>
        </w:rPr>
        <w:t>. Esta Sala Regional Toluca, correspondiente a la V circunscripción plurinominal electoral del Tribunal Electoral del Poder Judicial de la Federación, solicita de la Sala Superior de este órgano jurisdiccional el ejercicio de la facultad de atracción del juicio ciudadano ST-JDC-187/2011.</w:t>
      </w:r>
    </w:p>
    <w:p w14:paraId="1B21474C"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p>
    <w:p w14:paraId="66B8EBAD"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r w:rsidRPr="00E75CA7">
        <w:rPr>
          <w:rFonts w:ascii="Univers" w:eastAsia="Times New Roman" w:hAnsi="Univers" w:cs="Arial"/>
          <w:b/>
          <w:i/>
          <w:sz w:val="24"/>
          <w:szCs w:val="24"/>
          <w:lang w:val="es-ES" w:eastAsia="es-ES"/>
        </w:rPr>
        <w:t>SEGUNDO</w:t>
      </w:r>
      <w:r w:rsidRPr="00E75CA7">
        <w:rPr>
          <w:rFonts w:ascii="Univers" w:eastAsia="Times New Roman" w:hAnsi="Univers" w:cs="Arial"/>
          <w:i/>
          <w:sz w:val="24"/>
          <w:szCs w:val="24"/>
          <w:lang w:val="es-ES" w:eastAsia="es-ES"/>
        </w:rPr>
        <w:t xml:space="preserve">. En consecuencia, para los efectos legales conducentes, se ordena la remisión inmediata del presente acuerdo y del respectivo expediente a la Sala superior de este órgano jurisdiccional, para que, a su consideración, determine lo que en derecho proceda. </w:t>
      </w:r>
    </w:p>
    <w:p w14:paraId="5F36271C"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p>
    <w:p w14:paraId="3B874027"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r w:rsidRPr="00E75CA7">
        <w:rPr>
          <w:rFonts w:ascii="Univers" w:eastAsia="Times New Roman" w:hAnsi="Univers" w:cs="Arial"/>
          <w:b/>
          <w:i/>
          <w:sz w:val="24"/>
          <w:szCs w:val="24"/>
          <w:lang w:val="es-ES" w:eastAsia="es-ES"/>
        </w:rPr>
        <w:t>TERCERO</w:t>
      </w:r>
      <w:r w:rsidRPr="00E75CA7">
        <w:rPr>
          <w:rFonts w:ascii="Univers" w:eastAsia="Times New Roman" w:hAnsi="Univers" w:cs="Arial"/>
          <w:i/>
          <w:sz w:val="24"/>
          <w:szCs w:val="24"/>
          <w:lang w:val="es-ES" w:eastAsia="es-ES"/>
        </w:rPr>
        <w:t xml:space="preserve">. Fórmese el correspondiente cuaderno de antecedentes, con copia debidamente certificada del expediente citado, y de este acuerdo”. </w:t>
      </w:r>
    </w:p>
    <w:p w14:paraId="4EB4EFFC" w14:textId="77777777" w:rsidR="00E75CA7" w:rsidRPr="00E75CA7" w:rsidRDefault="00E75CA7" w:rsidP="00E75CA7">
      <w:pPr>
        <w:spacing w:after="0" w:line="360" w:lineRule="auto"/>
        <w:ind w:firstLine="540"/>
        <w:jc w:val="both"/>
        <w:rPr>
          <w:rFonts w:ascii="Univers" w:eastAsia="Times New Roman" w:hAnsi="Univers" w:cs="Arial"/>
          <w:b/>
          <w:bCs/>
          <w:sz w:val="28"/>
          <w:szCs w:val="28"/>
          <w:lang w:val="es-ES" w:eastAsia="es-ES"/>
        </w:rPr>
      </w:pPr>
    </w:p>
    <w:p w14:paraId="0E676BE5"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b/>
          <w:bCs/>
          <w:sz w:val="28"/>
          <w:szCs w:val="28"/>
          <w:lang w:val="es-ES" w:eastAsia="es-ES"/>
        </w:rPr>
        <w:t xml:space="preserve">III. Remisión. </w:t>
      </w:r>
      <w:r w:rsidRPr="00E75CA7">
        <w:rPr>
          <w:rFonts w:ascii="Univers" w:eastAsia="Times New Roman" w:hAnsi="Univers" w:cs="Arial"/>
          <w:sz w:val="28"/>
          <w:szCs w:val="28"/>
          <w:lang w:val="es-ES" w:eastAsia="es-ES"/>
        </w:rPr>
        <w:t>El veintiuno de septiembre del año en curso, mediante oficio TEPJF-ST-SGA-OA-956/2011, recibido en la  Oficialía de Partes de este órgano jurisdiccional en al propia fecha,  la Sala Regional Toluca remitió la demanda y sus anexos, así como el expediente relacionado con la solicitud de ejercer la facultad de atracción.</w:t>
      </w:r>
    </w:p>
    <w:p w14:paraId="30A2DF66"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73611029"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El expediente de la facultad de atracción se integró con la clave SUP-SFA-35/2011.</w:t>
      </w:r>
    </w:p>
    <w:p w14:paraId="6DB5F95E" w14:textId="77777777" w:rsidR="00E75CA7" w:rsidRPr="00E75CA7" w:rsidRDefault="00E75CA7" w:rsidP="00E75CA7">
      <w:pPr>
        <w:spacing w:after="0" w:line="360" w:lineRule="auto"/>
        <w:ind w:firstLine="708"/>
        <w:jc w:val="both"/>
        <w:rPr>
          <w:rFonts w:ascii="Univers" w:eastAsia="Times New Roman" w:hAnsi="Univers" w:cs="Arial"/>
          <w:b/>
          <w:bCs/>
          <w:sz w:val="28"/>
          <w:szCs w:val="28"/>
          <w:lang w:val="es-ES" w:eastAsia="es-ES"/>
        </w:rPr>
      </w:pPr>
    </w:p>
    <w:p w14:paraId="792C6A61"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b/>
          <w:bCs/>
          <w:sz w:val="28"/>
          <w:szCs w:val="28"/>
          <w:lang w:val="es-ES" w:eastAsia="es-ES"/>
        </w:rPr>
        <w:t xml:space="preserve">IV. Resolución en la facultad de atracción. </w:t>
      </w:r>
      <w:r w:rsidRPr="00E75CA7">
        <w:rPr>
          <w:rFonts w:ascii="Univers" w:eastAsia="Times New Roman" w:hAnsi="Univers" w:cs="Arial"/>
          <w:bCs/>
          <w:sz w:val="28"/>
          <w:szCs w:val="28"/>
          <w:lang w:val="es-ES" w:eastAsia="es-ES"/>
        </w:rPr>
        <w:t xml:space="preserve">Mediante acuerdo de veinticuatro de septiembre de dos mil once, por mayoría de votos, los integrantes de la Sala Superior emitieron resolución en el expediente </w:t>
      </w:r>
      <w:r w:rsidRPr="00E75CA7">
        <w:rPr>
          <w:rFonts w:ascii="Univers" w:eastAsia="Times New Roman" w:hAnsi="Univers" w:cs="Arial"/>
          <w:sz w:val="28"/>
          <w:szCs w:val="28"/>
          <w:lang w:val="es-ES" w:eastAsia="es-ES"/>
        </w:rPr>
        <w:t>SUP-SFA-35/2011 y al efecto determinaron:</w:t>
      </w:r>
    </w:p>
    <w:p w14:paraId="37FA0659"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0DD24898"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r w:rsidRPr="00E75CA7">
        <w:rPr>
          <w:rFonts w:ascii="Univers" w:eastAsia="Times New Roman" w:hAnsi="Univers" w:cs="Arial"/>
          <w:i/>
          <w:sz w:val="24"/>
          <w:szCs w:val="24"/>
          <w:lang w:val="es-ES" w:eastAsia="es-ES"/>
        </w:rPr>
        <w:t>“</w:t>
      </w:r>
      <w:r w:rsidRPr="00E75CA7">
        <w:rPr>
          <w:rFonts w:ascii="Univers" w:eastAsia="Times New Roman" w:hAnsi="Univers" w:cs="Arial"/>
          <w:b/>
          <w:i/>
          <w:sz w:val="24"/>
          <w:szCs w:val="24"/>
          <w:lang w:val="es-ES" w:eastAsia="es-ES"/>
        </w:rPr>
        <w:t>PRIMERO</w:t>
      </w:r>
      <w:r w:rsidRPr="00E75CA7">
        <w:rPr>
          <w:rFonts w:ascii="Univers" w:eastAsia="Times New Roman" w:hAnsi="Univers" w:cs="Arial"/>
          <w:i/>
          <w:sz w:val="24"/>
          <w:szCs w:val="24"/>
          <w:lang w:val="es-ES" w:eastAsia="es-ES"/>
        </w:rPr>
        <w:t>. No es procedente la solicitud de ejercicio de la facultad de atracción de la Sala Superior, planteada por la Sala Regional del Tribunal Electoral del Poder Judicial de la Federación, correspondiente a la Quinta Circunscripción Plurinominal electoral, con sede en Toluca de Lerdo, Estado de México, respecto del juicio para la protección de los derechos político-electorales del ciudadano ST-JDC-187/2011.</w:t>
      </w:r>
    </w:p>
    <w:p w14:paraId="5737B4E7"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p>
    <w:p w14:paraId="0F23D8EA"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r w:rsidRPr="00E75CA7">
        <w:rPr>
          <w:rFonts w:ascii="Univers" w:eastAsia="Times New Roman" w:hAnsi="Univers" w:cs="Arial"/>
          <w:b/>
          <w:i/>
          <w:sz w:val="24"/>
          <w:szCs w:val="24"/>
          <w:lang w:val="es-ES" w:eastAsia="es-ES"/>
        </w:rPr>
        <w:t>SEGUNDO</w:t>
      </w:r>
      <w:r w:rsidRPr="00E75CA7">
        <w:rPr>
          <w:rFonts w:ascii="Univers" w:eastAsia="Times New Roman" w:hAnsi="Univers" w:cs="Arial"/>
          <w:i/>
          <w:sz w:val="24"/>
          <w:szCs w:val="24"/>
          <w:lang w:val="es-ES" w:eastAsia="es-ES"/>
        </w:rPr>
        <w:t>. Es competente la Sala Superior del Tribunal Electoral del Poder Judicial de la Federación para conocer el juicio para la protección de los derechos político-electorales del ciudadano promovido, per saltum, por Rosalva Duran Campos y otros integrantes de la comunidad indígena de San Francisco Cherán, Michoacán, en contra del acuerdo de nueve de septiembre de dos mil once aprobado por el Instituto Electoral de esa Entidad Federativa.</w:t>
      </w:r>
    </w:p>
    <w:p w14:paraId="6D45380F"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p>
    <w:p w14:paraId="13849A5A" w14:textId="77777777" w:rsidR="00E75CA7" w:rsidRPr="00E75CA7" w:rsidRDefault="00E75CA7" w:rsidP="00E75CA7">
      <w:pPr>
        <w:spacing w:after="0" w:line="240" w:lineRule="auto"/>
        <w:ind w:left="708"/>
        <w:jc w:val="both"/>
        <w:rPr>
          <w:rFonts w:ascii="Univers" w:eastAsia="Times New Roman" w:hAnsi="Univers" w:cs="Arial"/>
          <w:i/>
          <w:sz w:val="24"/>
          <w:szCs w:val="24"/>
          <w:lang w:val="es-ES" w:eastAsia="es-ES"/>
        </w:rPr>
      </w:pPr>
      <w:r w:rsidRPr="00E75CA7">
        <w:rPr>
          <w:rFonts w:ascii="Univers" w:eastAsia="Times New Roman" w:hAnsi="Univers" w:cs="Arial"/>
          <w:b/>
          <w:i/>
          <w:sz w:val="24"/>
          <w:szCs w:val="24"/>
          <w:lang w:val="es-ES" w:eastAsia="es-ES"/>
        </w:rPr>
        <w:t>TERCERO</w:t>
      </w:r>
      <w:r w:rsidRPr="00E75CA7">
        <w:rPr>
          <w:rFonts w:ascii="Univers" w:eastAsia="Times New Roman" w:hAnsi="Univers" w:cs="Arial"/>
          <w:i/>
          <w:sz w:val="24"/>
          <w:szCs w:val="24"/>
          <w:lang w:val="es-ES" w:eastAsia="es-ES"/>
        </w:rPr>
        <w:t>. Devuélvase a la Secretaría General de Acuerdos de esta Sala Superior, el expediente para los efectos precisados en la parte final de esta determinación”.</w:t>
      </w:r>
    </w:p>
    <w:p w14:paraId="61222EC2" w14:textId="77777777" w:rsidR="00E75CA7" w:rsidRPr="00E75CA7" w:rsidRDefault="00E75CA7" w:rsidP="00E75CA7">
      <w:pPr>
        <w:spacing w:after="0" w:line="360" w:lineRule="auto"/>
        <w:ind w:firstLine="708"/>
        <w:jc w:val="both"/>
        <w:rPr>
          <w:rFonts w:ascii="Univers" w:eastAsia="Times New Roman" w:hAnsi="Univers" w:cs="Arial"/>
          <w:b/>
          <w:bCs/>
          <w:sz w:val="28"/>
          <w:szCs w:val="28"/>
          <w:lang w:val="es-ES" w:eastAsia="es-ES"/>
        </w:rPr>
      </w:pPr>
    </w:p>
    <w:p w14:paraId="7768ADED"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b/>
          <w:bCs/>
          <w:sz w:val="28"/>
          <w:szCs w:val="28"/>
          <w:lang w:val="es-ES" w:eastAsia="es-ES"/>
        </w:rPr>
        <w:t xml:space="preserve">V. Turno. </w:t>
      </w:r>
      <w:r w:rsidRPr="00E75CA7">
        <w:rPr>
          <w:rFonts w:ascii="Univers" w:eastAsia="Times New Roman" w:hAnsi="Univers" w:cs="Arial"/>
          <w:bCs/>
          <w:sz w:val="28"/>
          <w:szCs w:val="28"/>
          <w:lang w:val="es-ES" w:eastAsia="es-ES"/>
        </w:rPr>
        <w:t>En cumplimiento</w:t>
      </w:r>
      <w:r w:rsidRPr="00E75CA7">
        <w:rPr>
          <w:rFonts w:ascii="Univers" w:eastAsia="Times New Roman" w:hAnsi="Univers" w:cs="Arial"/>
          <w:b/>
          <w:bCs/>
          <w:sz w:val="28"/>
          <w:szCs w:val="28"/>
          <w:lang w:val="es-ES" w:eastAsia="es-ES"/>
        </w:rPr>
        <w:t xml:space="preserve"> </w:t>
      </w:r>
      <w:r w:rsidRPr="00E75CA7">
        <w:rPr>
          <w:rFonts w:ascii="Univers" w:eastAsia="Times New Roman" w:hAnsi="Univers" w:cs="Arial"/>
          <w:bCs/>
          <w:sz w:val="28"/>
          <w:szCs w:val="28"/>
          <w:lang w:val="es-ES" w:eastAsia="es-ES"/>
        </w:rPr>
        <w:t>a la resolución referida,</w:t>
      </w:r>
      <w:r w:rsidRPr="00E75CA7">
        <w:rPr>
          <w:rFonts w:ascii="Univers" w:eastAsia="Times New Roman" w:hAnsi="Univers" w:cs="Arial"/>
          <w:sz w:val="28"/>
          <w:szCs w:val="28"/>
          <w:lang w:val="es-ES" w:eastAsia="es-ES"/>
        </w:rPr>
        <w:t xml:space="preserve"> el Magistrado Presidente de </w:t>
      </w:r>
      <w:smartTag w:uri="urn:schemas-microsoft-com:office:smarttags" w:element="PersonName">
        <w:smartTagPr>
          <w:attr w:name="ProductID" w:val="la Sala Superior"/>
        </w:smartTagPr>
        <w:r w:rsidRPr="00E75CA7">
          <w:rPr>
            <w:rFonts w:ascii="Univers" w:eastAsia="Times New Roman" w:hAnsi="Univers" w:cs="Arial"/>
            <w:sz w:val="28"/>
            <w:szCs w:val="28"/>
            <w:lang w:val="es-ES" w:eastAsia="es-ES"/>
          </w:rPr>
          <w:t>la Sala Superior</w:t>
        </w:r>
      </w:smartTag>
      <w:r w:rsidRPr="00E75CA7">
        <w:rPr>
          <w:rFonts w:ascii="Univers" w:eastAsia="Times New Roman" w:hAnsi="Univers"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E75CA7">
          <w:rPr>
            <w:rFonts w:ascii="Univers" w:eastAsia="Times New Roman" w:hAnsi="Univers" w:cs="Arial"/>
            <w:sz w:val="28"/>
            <w:szCs w:val="28"/>
            <w:lang w:val="es-ES" w:eastAsia="es-ES"/>
          </w:rPr>
          <w:t>la Federación</w:t>
        </w:r>
      </w:smartTag>
      <w:r w:rsidRPr="00E75CA7">
        <w:rPr>
          <w:rFonts w:ascii="Univers" w:eastAsia="Times New Roman" w:hAnsi="Univers" w:cs="Arial"/>
          <w:sz w:val="28"/>
          <w:szCs w:val="28"/>
          <w:lang w:val="es-ES" w:eastAsia="es-ES"/>
        </w:rPr>
        <w:t xml:space="preserve"> ordenó la integración del expediente y su turno a la ponencia a su cargo, para los efectos señalados en el artículo 19 de </w:t>
      </w:r>
      <w:smartTag w:uri="urn:schemas-microsoft-com:office:smarttags" w:element="PersonName">
        <w:smartTagPr>
          <w:attr w:name="ProductID" w:val="la Ley General"/>
        </w:smartTagPr>
        <w:r w:rsidRPr="00E75CA7">
          <w:rPr>
            <w:rFonts w:ascii="Univers" w:eastAsia="Times New Roman" w:hAnsi="Univers" w:cs="Arial"/>
            <w:sz w:val="28"/>
            <w:szCs w:val="28"/>
            <w:lang w:val="es-ES" w:eastAsia="es-ES"/>
          </w:rPr>
          <w:t>la Ley General</w:t>
        </w:r>
      </w:smartTag>
      <w:r w:rsidRPr="00E75CA7">
        <w:rPr>
          <w:rFonts w:ascii="Univers" w:eastAsia="Times New Roman" w:hAnsi="Univers" w:cs="Arial"/>
          <w:sz w:val="28"/>
          <w:szCs w:val="28"/>
          <w:lang w:val="es-ES" w:eastAsia="es-ES"/>
        </w:rPr>
        <w:t xml:space="preserve"> del Sistema de Medios de Impugnación en Materia Electoral, turno que se cumplió a través del oficio TEPJF-SGA-11748/11, suscrito por el Secretario General de Acuerdos de esta Sala Superior.</w:t>
      </w:r>
    </w:p>
    <w:p w14:paraId="05E55B0E"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4AE2E899"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r w:rsidRPr="00E75CA7">
        <w:rPr>
          <w:rFonts w:ascii="Univers" w:eastAsia="Times New Roman" w:hAnsi="Univers" w:cs="Times New Roman"/>
          <w:b/>
          <w:sz w:val="28"/>
          <w:szCs w:val="28"/>
          <w:lang w:val="es-ES" w:eastAsia="es-ES"/>
        </w:rPr>
        <w:t>V. Admisión y cierre de instrucción.</w:t>
      </w:r>
      <w:r w:rsidRPr="00E75CA7">
        <w:rPr>
          <w:rFonts w:ascii="Univers" w:eastAsia="Times New Roman" w:hAnsi="Univers" w:cs="Times New Roman"/>
          <w:sz w:val="28"/>
          <w:szCs w:val="28"/>
          <w:lang w:val="es-ES" w:eastAsia="es-ES"/>
        </w:rPr>
        <w:t xml:space="preserve"> En su oportunidad, el Magistrado Instructor admitió a trámite la demanda del presente juicio y, una vez concluida su sustanciación, declaró cerrada la instrucción, quedando el asunto en estado de dictar sentencia, y</w:t>
      </w:r>
    </w:p>
    <w:p w14:paraId="7E021E7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25839EA" w14:textId="77777777" w:rsidR="00E75CA7" w:rsidRPr="00E75CA7" w:rsidRDefault="00E75CA7" w:rsidP="00E75CA7">
      <w:pPr>
        <w:spacing w:after="0" w:line="360" w:lineRule="auto"/>
        <w:ind w:firstLine="709"/>
        <w:jc w:val="center"/>
        <w:rPr>
          <w:rFonts w:ascii="Univers" w:eastAsia="Times New Roman" w:hAnsi="Univers" w:cs="Arial"/>
          <w:b/>
          <w:bCs/>
          <w:sz w:val="28"/>
          <w:szCs w:val="28"/>
          <w:lang w:val="pt-BR" w:eastAsia="es-ES"/>
        </w:rPr>
      </w:pPr>
      <w:r w:rsidRPr="00E75CA7">
        <w:rPr>
          <w:rFonts w:ascii="Univers" w:eastAsia="Times New Roman" w:hAnsi="Univers" w:cs="Arial"/>
          <w:b/>
          <w:bCs/>
          <w:sz w:val="28"/>
          <w:szCs w:val="28"/>
          <w:lang w:val="pt-BR" w:eastAsia="es-ES"/>
        </w:rPr>
        <w:t>C O N S I D E R A N D O</w:t>
      </w:r>
    </w:p>
    <w:p w14:paraId="7DB288C4" w14:textId="77777777" w:rsidR="00E75CA7" w:rsidRPr="00E75CA7" w:rsidRDefault="00E75CA7" w:rsidP="00E75CA7">
      <w:pPr>
        <w:spacing w:after="0" w:line="360" w:lineRule="auto"/>
        <w:ind w:firstLine="709"/>
        <w:jc w:val="center"/>
        <w:rPr>
          <w:rFonts w:ascii="Univers" w:eastAsia="Times New Roman" w:hAnsi="Univers" w:cs="Arial"/>
          <w:b/>
          <w:bCs/>
          <w:sz w:val="28"/>
          <w:szCs w:val="28"/>
          <w:lang w:val="pt-BR" w:eastAsia="es-ES"/>
        </w:rPr>
      </w:pPr>
    </w:p>
    <w:p w14:paraId="4535C15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PRIMERO. Jurisdicción y competencia</w:t>
      </w:r>
      <w:r w:rsidRPr="00E75CA7">
        <w:rPr>
          <w:rFonts w:ascii="Univers" w:eastAsia="Times New Roman" w:hAnsi="Univers" w:cs="Arial"/>
          <w:sz w:val="28"/>
          <w:szCs w:val="28"/>
          <w:lang w:val="es-ES" w:eastAsia="es-ES"/>
        </w:rPr>
        <w:t xml:space="preserve">. El Tribunal Electoral del Poder Judicial de </w:t>
      </w:r>
      <w:smartTag w:uri="urn:schemas-microsoft-com:office:smarttags" w:element="PersonName">
        <w:smartTagPr>
          <w:attr w:name="ProductID" w:val="la Federaci￳n"/>
        </w:smartTagPr>
        <w:r w:rsidRPr="00E75CA7">
          <w:rPr>
            <w:rFonts w:ascii="Univers" w:eastAsia="Times New Roman" w:hAnsi="Univers" w:cs="Arial"/>
            <w:sz w:val="28"/>
            <w:szCs w:val="28"/>
            <w:lang w:val="es-ES" w:eastAsia="es-ES"/>
          </w:rPr>
          <w:t>la Federación</w:t>
        </w:r>
      </w:smartTag>
      <w:r w:rsidRPr="00E75CA7">
        <w:rPr>
          <w:rFonts w:ascii="Univers" w:eastAsia="Times New Roman" w:hAnsi="Univers" w:cs="Arial"/>
          <w:sz w:val="28"/>
          <w:szCs w:val="28"/>
          <w:lang w:val="es-ES" w:eastAsia="es-ES"/>
        </w:rPr>
        <w:t xml:space="preserve"> ejerce jurisdicción y </w:t>
      </w:r>
      <w:smartTag w:uri="urn:schemas-microsoft-com:office:smarttags" w:element="PersonName">
        <w:smartTagPr>
          <w:attr w:name="ProductID" w:val="la Sala Superior"/>
        </w:smartTagPr>
        <w:r w:rsidRPr="00E75CA7">
          <w:rPr>
            <w:rFonts w:ascii="Univers" w:eastAsia="Times New Roman" w:hAnsi="Univers" w:cs="Arial"/>
            <w:sz w:val="28"/>
            <w:szCs w:val="28"/>
            <w:lang w:val="es-ES" w:eastAsia="es-ES"/>
          </w:rPr>
          <w:t>la Sala Superior</w:t>
        </w:r>
      </w:smartTag>
      <w:r w:rsidRPr="00E75CA7">
        <w:rPr>
          <w:rFonts w:ascii="Univers" w:eastAsia="Times New Roman" w:hAnsi="Univers" w:cs="Arial"/>
          <w:sz w:val="28"/>
          <w:szCs w:val="28"/>
          <w:lang w:val="es-ES" w:eastAsia="es-ES"/>
        </w:rPr>
        <w:t xml:space="preserve"> tiene competencia, para conocer y resolver el presente juicio, con </w:t>
      </w:r>
      <w:r w:rsidRPr="00E75CA7">
        <w:rPr>
          <w:rFonts w:ascii="Univers" w:eastAsia="Times New Roman" w:hAnsi="Univers" w:cs="Arial"/>
          <w:sz w:val="28"/>
          <w:szCs w:val="28"/>
          <w:lang w:val="es-ES" w:eastAsia="es-ES"/>
        </w:rPr>
        <w:lastRenderedPageBreak/>
        <w:t xml:space="preserve">fundamento en lo dispuesto por los artículos 41, párrafo segundo, base VI, y 99, párrafo cuarto, fracción V, de la Constitución Política de los Estados Unidos Mexicanos; 186, fracción III, inciso c), y 189, fracción I, inciso e), de la Ley Orgánica del Poder Judicial de la Federación; 79, párrafo 1, 80, párrafo 1, inciso f), y 83, párrafo 1, inciso a), fracción III, de la Ley General del Sistema de Medios de Impugnación en Materia Electoral, porque se trata de un juicio para la protección de los derechos político-electorales del ciudadano, promovido varios ciudadanos integrantes de la comunidad indígena de Cherán, en el Estado de Michoacán, contra el </w:t>
      </w:r>
      <w:r w:rsidRPr="00E75CA7">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E75CA7">
        <w:rPr>
          <w:rFonts w:ascii="Univers" w:eastAsia="Times New Roman" w:hAnsi="Univers" w:cs="Arial"/>
          <w:bCs/>
          <w:color w:val="000000"/>
          <w:spacing w:val="2"/>
          <w:sz w:val="28"/>
          <w:szCs w:val="28"/>
          <w:lang w:val="es-ES_tradnl" w:eastAsia="es-ES"/>
        </w:rPr>
        <w:t xml:space="preserve">respuesta a la petición para celebrar elecciones </w:t>
      </w:r>
      <w:r w:rsidRPr="00E75CA7">
        <w:rPr>
          <w:rFonts w:ascii="Univers" w:eastAsia="Times New Roman" w:hAnsi="Univers" w:cs="Arial"/>
          <w:bCs/>
          <w:color w:val="000000"/>
          <w:spacing w:val="3"/>
          <w:sz w:val="28"/>
          <w:szCs w:val="28"/>
          <w:lang w:val="es-ES_tradnl" w:eastAsia="es-ES"/>
        </w:rPr>
        <w:t>bajo sus usos y costumbres</w:t>
      </w:r>
      <w:r w:rsidRPr="00E75CA7">
        <w:rPr>
          <w:rFonts w:ascii="Univers" w:eastAsia="Times New Roman" w:hAnsi="Univers" w:cs="Arial"/>
          <w:sz w:val="28"/>
          <w:szCs w:val="28"/>
          <w:lang w:val="es-ES" w:eastAsia="es-ES"/>
        </w:rPr>
        <w:t>, pues como se determinó en la resolución del expediente SUP-SFA-35/2011:</w:t>
      </w:r>
    </w:p>
    <w:p w14:paraId="3A46DD1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B9C242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a)</w:t>
      </w:r>
      <w:r w:rsidRPr="00E75CA7">
        <w:rPr>
          <w:rFonts w:ascii="Univers" w:eastAsia="Times New Roman" w:hAnsi="Univers" w:cs="Arial"/>
          <w:sz w:val="28"/>
          <w:szCs w:val="28"/>
          <w:lang w:val="es-ES" w:eastAsia="es-ES"/>
        </w:rPr>
        <w:t xml:space="preserve"> En el caso, la presunta violación al derecho que aducen los promoventes se relaciona tanto con la elección de Gobernador en el Estado de Michoacán, como con la elección de diputados e integrantes de ayuntamientos en el mismo Estado, así como el reconocimiento de su derecho de decidir, mediante el sistema de usos y costumbres, la manera de designar a sus autoridades.</w:t>
      </w:r>
    </w:p>
    <w:p w14:paraId="4022D3F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32B6E2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Por ello, el presente juicio ciudadano debe resolverse por este órgano jurisdiccional, si se toma en cuenta la imposibilidad de escindir la continencia de la causa con determinaciones parciales, con perjuicio del mejor conocimiento que puede proporcionar la vista conjunta de todas las cuestiones planteadas, en su individualidad y correlación en </w:t>
      </w:r>
      <w:r w:rsidRPr="00E75CA7">
        <w:rPr>
          <w:rFonts w:ascii="Univers" w:eastAsia="Times New Roman" w:hAnsi="Univers" w:cs="Arial"/>
          <w:sz w:val="28"/>
          <w:szCs w:val="28"/>
          <w:lang w:val="es-ES" w:eastAsia="es-ES"/>
        </w:rPr>
        <w:lastRenderedPageBreak/>
        <w:t>un mismo proceso impugnativo, pues ha sido criterio de Sala Superior que en aquellos medios de impugnación en que se controviertan actos o resoluciones cuya materia pueda ser del conocimiento de ésta y de las Salas Regionales y la materia de la controversia es inescindible, entonces el asunto debe decidirse en una única resolución y, por tanto, debe conocerse por un solo órgano jurisdiccional, a fin de evitar la división en la continencia de la causa.</w:t>
      </w:r>
    </w:p>
    <w:p w14:paraId="042C739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85BBAB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Sirve de apoyo a lo anterior, lo establecido en la jurisprudencia 05/2004, correspondiente a la Tercera Época, consultable en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tomo Jurisprudencia, volumen 1, publicada por el Tribunal Electoral del Poder Judicial de la Federación, visible en las páginas 210 y 211, con el rubro y texto siguientes:</w:t>
      </w:r>
    </w:p>
    <w:p w14:paraId="32166A7A" w14:textId="77777777" w:rsidR="00E75CA7" w:rsidRPr="00E75CA7" w:rsidRDefault="00E75CA7" w:rsidP="00E75CA7">
      <w:pPr>
        <w:spacing w:after="0" w:line="240" w:lineRule="auto"/>
        <w:jc w:val="both"/>
        <w:rPr>
          <w:rFonts w:ascii="Univers" w:eastAsia="Times New Roman" w:hAnsi="Univers" w:cs="Arial"/>
          <w:b/>
          <w:bCs/>
          <w:sz w:val="28"/>
          <w:szCs w:val="28"/>
          <w:lang w:val="es-ES" w:eastAsia="es-ES"/>
        </w:rPr>
      </w:pPr>
    </w:p>
    <w:p w14:paraId="20FF910E"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b/>
          <w:bCs/>
          <w:sz w:val="24"/>
          <w:szCs w:val="24"/>
          <w:lang w:val="es-ES" w:eastAsia="es-ES"/>
        </w:rPr>
        <w:t xml:space="preserve">“CONTINENCIA DE LA CAUSA. ES INACEPTABLE DIVIDIRLA PARA SU IMPUGNACIÓN. </w:t>
      </w:r>
      <w:r w:rsidRPr="00E75CA7">
        <w:rPr>
          <w:rFonts w:ascii="Univers" w:eastAsia="Times New Roman" w:hAnsi="Univers" w:cs="Arial"/>
          <w:sz w:val="24"/>
          <w:szCs w:val="24"/>
          <w:lang w:val="es-ES" w:eastAsia="es-ES"/>
        </w:rPr>
        <w:t xml:space="preserve">De la interpretación funcional de los artículos 41 y 116 de la Constitución Política de los Estados Unidos Mexicanos y de las leyes electorales estatales que recogen las reglas y principios jurídicos propios de los medios de impugnación, se concluye que no se puede escindir la continencia de la causa con determinaciones parciales. Lo anterior es así, porque cualquier proceso impugnativo debe concluir necesariamente con una sola resolución, en la que se comprendan todas las cuestiones concernientes al mismo, en su individualidad y en su correlación, desde lo relativo a su procedencia hasta la decisión del mérito sustancial de la controversia, con el pronunciamiento sobre las pretensiones y defensas opuestas. Esta situación resulta de la naturaleza de la jurisdicción electoral, de los valores que protege y de los fines que persigue, toda vez que se trata de procesos concentrados en muy pocas actuaciones, en donde se tiene el propósito de hacer frente eficazmente a las necesidades de especial celeridad en la tramitación, sustanciación y resolución, como únicos instrumentos idóneos para resarcir a los promoventes en el goce y disfrute de los derechos conculcados o de enmendar oportunamente las irregularidades de un proceso, antes de que se tornen irreparables por la definitividad; esto con el objeto de concluir el ejercicio democrático con apego a los principios fijados en la ley fundamental, en donde la fragmentación de la contienda constituiría un atentado a dichas </w:t>
      </w:r>
      <w:r w:rsidRPr="00E75CA7">
        <w:rPr>
          <w:rFonts w:ascii="Univers" w:eastAsia="Times New Roman" w:hAnsi="Univers" w:cs="Arial"/>
          <w:sz w:val="24"/>
          <w:szCs w:val="24"/>
          <w:lang w:val="es-ES" w:eastAsia="es-ES"/>
        </w:rPr>
        <w:lastRenderedPageBreak/>
        <w:t>calidades definitorias, en tanto que multiplicaría innecesariamente las actuaciones, en contravención al principio de concentración; fomentaría mayor extensión en la prosecución de la causa; propiciaría el incremento de instancias; dividiría la continencia de la causa con perjuicio del mejor conocimiento que puede proporcionar la vista conjunta de todas las cuestiones planteadas, en su individualidad y correlación; generaría la posibilidad de resoluciones incompletas; abriría cauces para resoluciones contradictorias; podría dar lugar a reposiciones de procedimientos en detrimento de los plazos breves que son necesarios para su resolución definitiva; rompería con la continuidad necesaria y conveniente en el trámite y en el tiempo, y hasta podría generar la irreparabilidad de las violaciones u obstaculizar o hacer imposible la ejecución de las sentencias”.</w:t>
      </w:r>
    </w:p>
    <w:p w14:paraId="076C8B8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A323BF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b)</w:t>
      </w:r>
      <w:r w:rsidRPr="00E75CA7">
        <w:rPr>
          <w:rFonts w:ascii="Univers" w:eastAsia="Times New Roman" w:hAnsi="Univers" w:cs="Arial"/>
          <w:sz w:val="28"/>
          <w:szCs w:val="28"/>
          <w:lang w:val="es-ES" w:eastAsia="es-ES"/>
        </w:rPr>
        <w:t xml:space="preserve"> Asimismo, uno de los planteamientos de fondo que subyace en las peticiones presentadas por los actores ante la autoridad responsable, consiste en pretender modificar, al menos dentro de su comunidad, el régimen jurídico ordinario que regula la celebración de elecciones de integrantes de ayuntamiento en el sistema electoral del Estado de Michoacán, regido por el sistema de partidos políticos, por otro diverso, basado en el sistema de usos y costumbres invocado por aquellos.</w:t>
      </w:r>
    </w:p>
    <w:p w14:paraId="243294B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37F4C1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Este tipo de planteamiento y la consiguiente respuesta que emitió la responsable, no están contemplados como alguno de los supuestos de los que tengan competencia expresa la Sala Superior ni las Salas Regionales, pues en el artículo 83 de la Ley General del Sistema de Medios de Impugnación en Materia Electoral, no se prevé algún supuesto que incluya el acto reclamado por los actores, de tal manera que, por esta razón, también corresponde a esta Sala Superior conocer del asunto, a fin de observar el principio de acceso a la justicia en materia electoral.</w:t>
      </w:r>
    </w:p>
    <w:p w14:paraId="059665D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lastRenderedPageBreak/>
        <w:t xml:space="preserve">SEGUNDO. Procedencia de la acción </w:t>
      </w:r>
      <w:r w:rsidRPr="00E75CA7">
        <w:rPr>
          <w:rFonts w:ascii="Univers" w:eastAsia="Times New Roman" w:hAnsi="Univers" w:cs="Arial"/>
          <w:b/>
          <w:i/>
          <w:sz w:val="28"/>
          <w:szCs w:val="28"/>
          <w:lang w:val="es-ES" w:eastAsia="es-ES"/>
        </w:rPr>
        <w:t>per saltum</w:t>
      </w:r>
      <w:r w:rsidRPr="00E75CA7">
        <w:rPr>
          <w:rFonts w:ascii="Univers" w:eastAsia="Times New Roman" w:hAnsi="Univers" w:cs="Arial"/>
          <w:b/>
          <w:sz w:val="28"/>
          <w:szCs w:val="28"/>
          <w:lang w:val="es-ES" w:eastAsia="es-ES"/>
        </w:rPr>
        <w:t>.</w:t>
      </w:r>
      <w:r w:rsidRPr="00E75CA7">
        <w:rPr>
          <w:rFonts w:ascii="Univers" w:eastAsia="Times New Roman" w:hAnsi="Univers" w:cs="Arial"/>
          <w:sz w:val="28"/>
          <w:szCs w:val="28"/>
          <w:lang w:val="es-ES" w:eastAsia="es-ES"/>
        </w:rPr>
        <w:t xml:space="preserve">  Los actores ejercen acción </w:t>
      </w:r>
      <w:r w:rsidRPr="00E75CA7">
        <w:rPr>
          <w:rFonts w:ascii="Univers" w:eastAsia="Times New Roman" w:hAnsi="Univers" w:cs="Arial"/>
          <w:i/>
          <w:sz w:val="28"/>
          <w:szCs w:val="28"/>
          <w:lang w:val="es-ES" w:eastAsia="es-ES"/>
        </w:rPr>
        <w:t>per saltum</w:t>
      </w:r>
      <w:r w:rsidRPr="00E75CA7">
        <w:rPr>
          <w:rFonts w:ascii="Univers" w:eastAsia="Times New Roman" w:hAnsi="Univers" w:cs="Arial"/>
          <w:sz w:val="28"/>
          <w:szCs w:val="28"/>
          <w:lang w:val="es-ES" w:eastAsia="es-ES"/>
        </w:rPr>
        <w:t>, al considerar que si el Instituto carece de atribuciones para conocer de lo solicitado es claro que cualquier recurso local resultaría ineficaz para alcanzar su pretensión de que se les reconozca el derecho histórico a elegir autoridades municipales conforme a usos y costumbres de la comunidad y organizarlas conforme a sus prácticas tradicionales.</w:t>
      </w:r>
    </w:p>
    <w:p w14:paraId="75CCF8D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3740C6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Esta Sala Superior considera procedente la petición de los promoventes, atento a las consideraciones siguientes.</w:t>
      </w:r>
    </w:p>
    <w:p w14:paraId="260BB3D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9FF075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Los artículos 99, párrafo cuarto, fracción V, de la Constitución Política de los Estados Unidos Mexicanos, y 80, apartado 2, de la Ley General del Sistema de Medios de Impugnación en Materia Electoral, el juicio para la protección de los derechos político-electorales del ciudadano sólo procede en contra de actos y resoluciones definitivas y firmes, y se exige el agotamiento de todas las instancias previas establecidas en la ley o en la norma partidaria en virtud de las cuales se pueda modificar, revocar o anular el acto impugnado.</w:t>
      </w:r>
    </w:p>
    <w:p w14:paraId="37C94BF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074989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Al respecto, la Sala Superior ha sostenido que el principio de definitividad, rector del juicio de revisión constitucional electoral, se cumple, cuando se agotan previamente a la promoción de aquél, las instancias que reúnan las dos siguientes características: a) que sean las idóneas, conforme a las leyes locales respectivas, para impugnar el acto o resolución electoral de que se trate, y b) que conforme a los </w:t>
      </w:r>
      <w:r w:rsidRPr="00E75CA7">
        <w:rPr>
          <w:rFonts w:ascii="Univers" w:eastAsia="Times New Roman" w:hAnsi="Univers" w:cs="Arial"/>
          <w:sz w:val="28"/>
          <w:szCs w:val="28"/>
          <w:lang w:val="es-ES" w:eastAsia="es-ES"/>
        </w:rPr>
        <w:lastRenderedPageBreak/>
        <w:t>propios ordenamientos sean aptas para modificar, revocar o anular a éstos.</w:t>
      </w:r>
    </w:p>
    <w:p w14:paraId="540E28A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E3B568E"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orden de ideas, la exigencia de agotar las instancias previas tiene como presupuesto que éstas sean idóneas, aptas, suficientes y eficaces para alcanzar las pretensiones de los justiciables en el pleno uso y goce del derecho presuntamente violado; pues sólo de esta manera se da cumplimiento a la máxima constitucional de justicia pronta, completa y expedita.</w:t>
      </w:r>
    </w:p>
    <w:p w14:paraId="05745A0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BAEB39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Sin embargo, este órgano jurisdiccional también ha considerado que cuando el agotamiento previo de los medios de impugnación, se traduzca en una amenaza seria para los derechos sustanciales que son objeto de litigio, porque los trámites de que consten y el tiempo necesario para llevarlos a cabo puedan implicar la merma considerable o incluso la extinción del contenido de las pretensiones o de sus efectos o consecuencias, está justificada la acción </w:t>
      </w:r>
      <w:r w:rsidRPr="00E75CA7">
        <w:rPr>
          <w:rFonts w:ascii="Univers" w:eastAsia="Times New Roman" w:hAnsi="Univers" w:cs="Arial"/>
          <w:i/>
          <w:sz w:val="28"/>
          <w:szCs w:val="28"/>
          <w:lang w:val="es-ES" w:eastAsia="es-ES"/>
        </w:rPr>
        <w:t>per saltum</w:t>
      </w:r>
      <w:r w:rsidRPr="00E75CA7">
        <w:rPr>
          <w:rFonts w:ascii="Univers" w:eastAsia="Times New Roman" w:hAnsi="Univers" w:cs="Arial"/>
          <w:sz w:val="28"/>
          <w:szCs w:val="28"/>
          <w:lang w:val="es-ES" w:eastAsia="es-ES"/>
        </w:rPr>
        <w:t xml:space="preserve"> al medio de defensa federal.</w:t>
      </w:r>
    </w:p>
    <w:p w14:paraId="582C2A5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160B22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Este criterio tiene sustento en la jurisprudencia 23/2000, consultable en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tomo Jurisprudencia, volumen 1, publicada por el Tribunal Electoral del Poder Judicial de la Federación, visible en las páginas 236 a 238, con el rubro y texto siguientes:</w:t>
      </w:r>
    </w:p>
    <w:p w14:paraId="659E7F1E"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C7F87A8"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b/>
          <w:sz w:val="24"/>
          <w:szCs w:val="24"/>
          <w:lang w:val="es-ES" w:eastAsia="es-ES"/>
        </w:rPr>
        <w:t xml:space="preserve">“DEFINITIVIDAD Y FIRMEZA. SI EL AGOTAMIENTO DE LOS MEDIOS IMPUGNATIVOS ORDINARIOS IMPLICAN LA MERMA O EXTINCIÓN DE LA PRETENSIÓN DEL ACTOR, DEBE TENERSE POR CUMPLIDO EL </w:t>
      </w:r>
      <w:r w:rsidRPr="00E75CA7">
        <w:rPr>
          <w:rFonts w:ascii="Univers" w:eastAsia="Times New Roman" w:hAnsi="Univers" w:cs="Arial"/>
          <w:b/>
          <w:sz w:val="24"/>
          <w:szCs w:val="24"/>
          <w:lang w:val="es-ES" w:eastAsia="es-ES"/>
        </w:rPr>
        <w:lastRenderedPageBreak/>
        <w:t xml:space="preserve">REQUISITO. </w:t>
      </w:r>
      <w:r w:rsidRPr="00E75CA7">
        <w:rPr>
          <w:rFonts w:ascii="Univers" w:eastAsia="Times New Roman" w:hAnsi="Univers" w:cs="Arial"/>
          <w:sz w:val="24"/>
          <w:szCs w:val="24"/>
          <w:lang w:val="es-ES" w:eastAsia="es-ES"/>
        </w:rPr>
        <w:t>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1383DEC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50601E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el caso,</w:t>
      </w:r>
      <w:r w:rsidRPr="00E75CA7">
        <w:rPr>
          <w:rFonts w:ascii="Univers" w:eastAsia="Times New Roman" w:hAnsi="Univers" w:cs="Arial"/>
          <w:bCs/>
          <w:color w:val="000000"/>
          <w:spacing w:val="3"/>
          <w:sz w:val="28"/>
          <w:szCs w:val="28"/>
          <w:lang w:val="es-ES_tradnl" w:eastAsia="es-ES"/>
        </w:rPr>
        <w:t xml:space="preserve"> el acuerdo CG-38/2011 de nueve de septiembre de dos mil once emitido por el Consejo General del Instituto Electoral de Michoacán por el que se da </w:t>
      </w:r>
      <w:r w:rsidRPr="00E75CA7">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E75CA7">
        <w:rPr>
          <w:rFonts w:ascii="Univers" w:eastAsia="Times New Roman" w:hAnsi="Univers" w:cs="Arial"/>
          <w:bCs/>
          <w:color w:val="000000"/>
          <w:spacing w:val="3"/>
          <w:sz w:val="28"/>
          <w:szCs w:val="28"/>
          <w:lang w:val="es-ES_tradnl" w:eastAsia="es-ES"/>
        </w:rPr>
        <w:t>bajo sus usos y costumbres.</w:t>
      </w:r>
    </w:p>
    <w:p w14:paraId="12831E8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B3722A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Todos los agravios de los promoventes se encuentran dirigidos a controvertir, en esencia, que la determinación emitida por el Consejo General del Instituto Electoral de Michoacán conculca sus derechos </w:t>
      </w:r>
      <w:r w:rsidRPr="00E75CA7">
        <w:rPr>
          <w:rFonts w:ascii="Univers" w:eastAsia="Times New Roman" w:hAnsi="Univers" w:cs="Arial"/>
          <w:sz w:val="28"/>
          <w:szCs w:val="28"/>
          <w:lang w:val="es-ES" w:eastAsia="es-ES"/>
        </w:rPr>
        <w:lastRenderedPageBreak/>
        <w:t>político-electorales, pues en tanto integrantes de una comunidad o pueblo indígena tienen derecho a elegir a sus autoridades o representantes, conforme a sus propias normas, procedimientos y prácticas tradicionales.</w:t>
      </w:r>
    </w:p>
    <w:p w14:paraId="1D39DD1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FE4064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Al respecto, aducen que el Instituto Electoral de Michoacán se limitó a declararse incompetente, sin generar ninguna acción tendente a que los integrantes de la comunidad indígena de Cherán obtuvieran un acceso efectivo a la justicia del Estado.</w:t>
      </w:r>
    </w:p>
    <w:p w14:paraId="79D10DAE" w14:textId="77777777" w:rsidR="00E75CA7" w:rsidRPr="00E75CA7" w:rsidRDefault="00E75CA7" w:rsidP="00E75CA7">
      <w:pPr>
        <w:spacing w:after="0" w:line="240" w:lineRule="auto"/>
        <w:jc w:val="both"/>
        <w:rPr>
          <w:rFonts w:ascii="Univers" w:eastAsia="Times New Roman" w:hAnsi="Univers" w:cs="Arial"/>
          <w:b/>
          <w:bCs/>
          <w:sz w:val="28"/>
          <w:szCs w:val="28"/>
          <w:lang w:val="es-ES" w:eastAsia="es-ES"/>
        </w:rPr>
      </w:pPr>
    </w:p>
    <w:p w14:paraId="6406C82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7338F7B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B837A1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Como se advierte, la resolución del presente asunto se relaciona con el proceso electoral local que actualmente se desarrolla en la correspondiente entidad federativa y con el reconocimiento de su derecho de decidir, mediante el sistema de usos y costumbres, la manera de designar a sus autoridades.</w:t>
      </w:r>
    </w:p>
    <w:p w14:paraId="2DEF020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52E436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Establecido lo anterior, debe considerarse que la jornada electoral en la entidad federativa en cuestión tendrá verificativo el trece de </w:t>
      </w:r>
      <w:r w:rsidRPr="00E75CA7">
        <w:rPr>
          <w:rFonts w:ascii="Univers" w:eastAsia="Times New Roman" w:hAnsi="Univers" w:cs="Arial"/>
          <w:sz w:val="28"/>
          <w:szCs w:val="28"/>
          <w:lang w:val="es-ES" w:eastAsia="es-ES"/>
        </w:rPr>
        <w:lastRenderedPageBreak/>
        <w:t>noviembre de dos mil once, en términos de lo establecido por los artículos Cuarto, segundo párrafo; Quinto, segundo párrafo, y Sexto, segundo párrafo, transitorios del Decreto número 69 por el que se reforma la Constitución Política del Estado Libre y Soberano de Michoacán de Ocampo, publicado en el Periódico Oficial el veintidós de septiembre de dos mil seis y con fe de errata publicada el veintiséis siguiente.</w:t>
      </w:r>
    </w:p>
    <w:p w14:paraId="1ADD87D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FB1E5E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Atento a lo anterior, dada la cercanía de la jornada electoral, es inconcuso que cualquier dilación en la resolución del medio de impugnación que se analiza, repercute en la eficacia de la pretensión de las enjuiciantes, consistente en que se les reconozca y garantice el ejercicio de su derecho a elegir a sus autoridades o representantes, conforme a sus propias normas, procedimientos y prácticas tradicionales.</w:t>
      </w:r>
    </w:p>
    <w:p w14:paraId="26CDA6B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A824FA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sentido, si bien se ha determinado que en virtud de lo dispuesto en los artículos 46 y 48 fracción II, de la Ley de Justicia Electoral del Estado de Michoacán de Ocampo, el recurso de apelación puede ser interpuesto por los ciudadanos por violación a sus derechos político-electorales</w:t>
      </w:r>
      <w:r w:rsidRPr="00E75CA7">
        <w:rPr>
          <w:rFonts w:ascii="Univers" w:eastAsia="Times New Roman" w:hAnsi="Univers" w:cs="Arial"/>
          <w:sz w:val="28"/>
          <w:szCs w:val="28"/>
          <w:vertAlign w:val="superscript"/>
          <w:lang w:val="es-ES" w:eastAsia="es-ES"/>
        </w:rPr>
        <w:footnoteReference w:id="1"/>
      </w:r>
      <w:r w:rsidRPr="00E75CA7">
        <w:rPr>
          <w:rFonts w:ascii="Univers" w:eastAsia="Times New Roman" w:hAnsi="Univers" w:cs="Arial"/>
          <w:sz w:val="28"/>
          <w:szCs w:val="28"/>
          <w:lang w:val="es-ES" w:eastAsia="es-ES"/>
        </w:rPr>
        <w:t xml:space="preserve">, lo cierto es que agotar tal medio de impugnación podría traducirse en un riesgo o merma en la eventual restitución del derecho reclamado por los actores, toda vez que su pretensión final consiste en modificar, al menos dentro de su comunidad, el régimen jurídico ordinario que regula la celebración de elecciones de integrantes </w:t>
      </w:r>
      <w:r w:rsidRPr="00E75CA7">
        <w:rPr>
          <w:rFonts w:ascii="Univers" w:eastAsia="Times New Roman" w:hAnsi="Univers" w:cs="Arial"/>
          <w:sz w:val="28"/>
          <w:szCs w:val="28"/>
          <w:lang w:val="es-ES" w:eastAsia="es-ES"/>
        </w:rPr>
        <w:lastRenderedPageBreak/>
        <w:t>de ayuntamiento en el sistema electoral del Estado de Michoacán, regido por el sistema de partidos políticos, por otro diverso, basado en sus de usos y costumbres.</w:t>
      </w:r>
    </w:p>
    <w:p w14:paraId="34361C26" w14:textId="77777777" w:rsidR="00E75CA7" w:rsidRPr="00E75CA7" w:rsidRDefault="00E75CA7" w:rsidP="00E75CA7">
      <w:pPr>
        <w:spacing w:after="0" w:line="360" w:lineRule="auto"/>
        <w:jc w:val="both"/>
        <w:rPr>
          <w:rFonts w:ascii="Univers" w:eastAsia="Times New Roman" w:hAnsi="Univers" w:cs="Arial"/>
          <w:sz w:val="28"/>
          <w:szCs w:val="28"/>
          <w:lang w:val="es-ES" w:eastAsia="es-ES"/>
        </w:rPr>
      </w:pPr>
    </w:p>
    <w:p w14:paraId="1AE2A1E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Por lo anterior, dada la cercanía de la jornada electoral es preciso resolver a la brevedad posible la controversia planteada en el presente juicio a fin de evitar demoras injustificadas o una eventual merma o extinción de la pretensión de los actores.</w:t>
      </w:r>
    </w:p>
    <w:p w14:paraId="036A6C1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4C29A2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En consecuencia, resulta procedente la acción </w:t>
      </w:r>
      <w:r w:rsidRPr="00E75CA7">
        <w:rPr>
          <w:rFonts w:ascii="Univers" w:eastAsia="Times New Roman" w:hAnsi="Univers" w:cs="Arial"/>
          <w:i/>
          <w:sz w:val="28"/>
          <w:szCs w:val="28"/>
          <w:lang w:val="es-ES" w:eastAsia="es-ES"/>
        </w:rPr>
        <w:t>per saltum</w:t>
      </w:r>
      <w:r w:rsidRPr="00E75CA7">
        <w:rPr>
          <w:rFonts w:ascii="Univers" w:eastAsia="Times New Roman" w:hAnsi="Univers" w:cs="Arial"/>
          <w:sz w:val="28"/>
          <w:szCs w:val="28"/>
          <w:lang w:val="es-ES" w:eastAsia="es-ES"/>
        </w:rPr>
        <w:t xml:space="preserve"> formulada por los actores.</w:t>
      </w:r>
    </w:p>
    <w:p w14:paraId="589FDF0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83BA666"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Times New Roman"/>
          <w:b/>
          <w:sz w:val="28"/>
          <w:szCs w:val="28"/>
          <w:lang w:val="es-ES" w:eastAsia="es-ES"/>
        </w:rPr>
        <w:t xml:space="preserve">TERCERO. Procedencia. </w:t>
      </w:r>
      <w:r w:rsidRPr="00E75CA7">
        <w:rPr>
          <w:rFonts w:ascii="Univers" w:eastAsia="Times New Roman" w:hAnsi="Univers" w:cs="Arial"/>
          <w:sz w:val="28"/>
          <w:szCs w:val="28"/>
          <w:lang w:val="es-ES" w:eastAsia="es-ES"/>
        </w:rPr>
        <w:t xml:space="preserve">Previamente debe tenerse presente que, en términos de lo preceptuado en el artículo 4°, párrafo primero,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736B59E3"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78645A9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3CF34551" w14:textId="77777777" w:rsidR="00E75CA7" w:rsidRPr="00E75CA7" w:rsidRDefault="00E75CA7" w:rsidP="00E75CA7">
      <w:pPr>
        <w:spacing w:after="0" w:line="360" w:lineRule="auto"/>
        <w:ind w:firstLine="708"/>
        <w:jc w:val="both"/>
        <w:rPr>
          <w:rFonts w:ascii="Univers" w:eastAsia="Times New Roman" w:hAnsi="Univers" w:cs="Times New Roman"/>
          <w:b/>
          <w:sz w:val="28"/>
          <w:szCs w:val="28"/>
          <w:lang w:val="es-ES" w:eastAsia="es-ES"/>
        </w:rPr>
      </w:pPr>
    </w:p>
    <w:p w14:paraId="5BB709C5" w14:textId="77777777" w:rsidR="00E75CA7" w:rsidRPr="00E75CA7" w:rsidRDefault="00E75CA7" w:rsidP="00E75CA7">
      <w:pPr>
        <w:spacing w:after="0" w:line="360" w:lineRule="auto"/>
        <w:ind w:firstLine="708"/>
        <w:jc w:val="both"/>
        <w:rPr>
          <w:rFonts w:ascii="Univers" w:eastAsia="Times New Roman" w:hAnsi="Univers" w:cs="Times New Roman"/>
          <w:b/>
          <w:sz w:val="28"/>
          <w:szCs w:val="28"/>
          <w:lang w:val="es-ES" w:eastAsia="es-ES"/>
        </w:rPr>
      </w:pPr>
    </w:p>
    <w:p w14:paraId="17FEA023"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r w:rsidRPr="00E75CA7">
        <w:rPr>
          <w:rFonts w:ascii="Univers" w:eastAsia="Times New Roman" w:hAnsi="Univers" w:cs="Times New Roman"/>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E75CA7">
          <w:rPr>
            <w:rFonts w:ascii="Univers" w:eastAsia="Times New Roman" w:hAnsi="Univers" w:cs="Times New Roman"/>
            <w:sz w:val="28"/>
            <w:szCs w:val="28"/>
            <w:lang w:val="es-ES" w:eastAsia="es-ES"/>
          </w:rPr>
          <w:t>la Ley General</w:t>
        </w:r>
      </w:smartTag>
      <w:r w:rsidRPr="00E75CA7">
        <w:rPr>
          <w:rFonts w:ascii="Univers" w:eastAsia="Times New Roman" w:hAnsi="Univers" w:cs="Times New Roman"/>
          <w:sz w:val="28"/>
          <w:szCs w:val="28"/>
          <w:lang w:val="es-ES" w:eastAsia="es-ES"/>
        </w:rPr>
        <w:t xml:space="preserve"> del Sistema de Medios de Impugnación en Materia Electoral.</w:t>
      </w:r>
    </w:p>
    <w:p w14:paraId="1E5222D4"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p>
    <w:p w14:paraId="500ED6C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b/>
          <w:sz w:val="28"/>
          <w:szCs w:val="28"/>
          <w:lang w:val="es-ES" w:eastAsia="es-ES"/>
        </w:rPr>
        <w:lastRenderedPageBreak/>
        <w:t>a) Forma.</w:t>
      </w:r>
      <w:r w:rsidRPr="00E75CA7">
        <w:rPr>
          <w:rFonts w:ascii="Univers" w:eastAsia="Times New Roman" w:hAnsi="Univers" w:cs="Times New Roman"/>
          <w:sz w:val="28"/>
          <w:szCs w:val="28"/>
          <w:lang w:val="es-ES" w:eastAsia="es-ES"/>
        </w:rPr>
        <w:t xml:space="preserve"> </w:t>
      </w:r>
      <w:r w:rsidRPr="00E75CA7">
        <w:rPr>
          <w:rFonts w:ascii="Univers" w:eastAsia="Times New Roman" w:hAnsi="Univers" w:cs="Times New Roman"/>
          <w:sz w:val="28"/>
          <w:szCs w:val="24"/>
          <w:lang w:val="es-ES" w:eastAsia="es-ES"/>
        </w:rPr>
        <w:t xml:space="preserve">Se cumplen los requisitos esenciales previstos en el artículo 9, apartado 1 de </w:t>
      </w:r>
      <w:smartTag w:uri="urn:schemas-microsoft-com:office:smarttags" w:element="PersonName">
        <w:smartTagPr>
          <w:attr w:name="ProductID" w:val="la Ley General"/>
        </w:smartTagPr>
        <w:r w:rsidRPr="00E75CA7">
          <w:rPr>
            <w:rFonts w:ascii="Univers" w:eastAsia="Times New Roman" w:hAnsi="Univers" w:cs="Times New Roman"/>
            <w:sz w:val="28"/>
            <w:szCs w:val="24"/>
            <w:lang w:val="es-ES" w:eastAsia="es-ES"/>
          </w:rPr>
          <w:t>la Ley General</w:t>
        </w:r>
      </w:smartTag>
      <w:r w:rsidRPr="00E75CA7">
        <w:rPr>
          <w:rFonts w:ascii="Univers" w:eastAsia="Times New Roman" w:hAnsi="Univers" w:cs="Times New Roman"/>
          <w:sz w:val="28"/>
          <w:szCs w:val="24"/>
          <w:lang w:val="es-ES" w:eastAsia="es-ES"/>
        </w:rPr>
        <w:t xml:space="preserve"> del Sistema de Medios de Impugnación en Materia Electoral, porque el escrito inicial se presentó ante el responsable, y en el escrito relativo se satisfacen las exigencias formales previstas en ese precepto, a saber:  el señalamiento del nombre de los promoventes, su domicilio para recibir notificaciones, la identificación de la resolución impugnada y de la autoridad responsable, la mención de los hechos y agravios que el actor estima le causa el acto reclamado, además de que el medio impugnativo cuenta con el nombre y la firma autógrafa de los demandantes.</w:t>
      </w:r>
    </w:p>
    <w:p w14:paraId="6451D61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28E6B9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Conviene señalar que en torno a la firma de los comparecientes, el criterio fundamental consistió en estimar como cumplido tal requisito cuando en las listas correspondientes, en el espacio reservado a la firma se asentará cualquier signo o conjunto de signos.</w:t>
      </w:r>
    </w:p>
    <w:p w14:paraId="1CC1A39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BAECD9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Asimismo, respecto de cuarenta y siete ciudadanos se estimó cumplido el requisito por la circunstancia de que hubieran asentado de manera autógrafa su nombre, a pesar de que el espacio reservado a la firma se encontrará en blanco. Los ciudadanos en cuestión se encuentran contenidos en el cuadro siguiente:</w:t>
      </w:r>
    </w:p>
    <w:p w14:paraId="0C12415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tbl>
      <w:tblPr>
        <w:tblW w:w="8243" w:type="dxa"/>
        <w:tblInd w:w="40" w:type="dxa"/>
        <w:tblLayout w:type="fixed"/>
        <w:tblCellMar>
          <w:left w:w="40" w:type="dxa"/>
          <w:right w:w="40" w:type="dxa"/>
        </w:tblCellMar>
        <w:tblLook w:val="0000" w:firstRow="0" w:lastRow="0" w:firstColumn="0" w:lastColumn="0" w:noHBand="0" w:noVBand="0"/>
      </w:tblPr>
      <w:tblGrid>
        <w:gridCol w:w="691"/>
        <w:gridCol w:w="7"/>
        <w:gridCol w:w="5508"/>
        <w:gridCol w:w="7"/>
        <w:gridCol w:w="1080"/>
        <w:gridCol w:w="936"/>
        <w:gridCol w:w="14"/>
      </w:tblGrid>
      <w:tr w:rsidR="00E75CA7" w:rsidRPr="00E75CA7" w14:paraId="0BC40BDF" w14:textId="77777777" w:rsidTr="00A15C0C">
        <w:trPr>
          <w:gridAfter w:val="1"/>
          <w:wAfter w:w="14" w:type="dxa"/>
          <w:tblHeader/>
        </w:trPr>
        <w:tc>
          <w:tcPr>
            <w:tcW w:w="698" w:type="dxa"/>
            <w:gridSpan w:val="2"/>
            <w:tcBorders>
              <w:top w:val="single" w:sz="6" w:space="0" w:color="auto"/>
              <w:left w:val="single" w:sz="6" w:space="0" w:color="auto"/>
              <w:bottom w:val="nil"/>
              <w:right w:val="single" w:sz="6" w:space="0" w:color="auto"/>
            </w:tcBorders>
            <w:shd w:val="clear" w:color="auto" w:fill="BFBFBF"/>
          </w:tcPr>
          <w:p w14:paraId="3360BF5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E75CA7">
              <w:rPr>
                <w:rFonts w:ascii="Univers" w:eastAsia="Times New Roman" w:hAnsi="Univers" w:cs="Microsoft Sans Serif"/>
                <w:b/>
                <w:lang w:val="es-ES_tradnl" w:eastAsia="es-ES_tradnl"/>
              </w:rPr>
              <w:t>No.</w:t>
            </w:r>
          </w:p>
        </w:tc>
        <w:tc>
          <w:tcPr>
            <w:tcW w:w="5508" w:type="dxa"/>
            <w:tcBorders>
              <w:top w:val="single" w:sz="6" w:space="0" w:color="auto"/>
              <w:left w:val="single" w:sz="6" w:space="0" w:color="auto"/>
              <w:bottom w:val="nil"/>
              <w:right w:val="single" w:sz="6" w:space="0" w:color="auto"/>
            </w:tcBorders>
            <w:shd w:val="clear" w:color="auto" w:fill="BFBFBF"/>
          </w:tcPr>
          <w:p w14:paraId="2199D45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E75CA7">
              <w:rPr>
                <w:rFonts w:ascii="Univers" w:eastAsia="Times New Roman" w:hAnsi="Univers" w:cs="Microsoft Sans Serif"/>
                <w:b/>
                <w:lang w:val="es-ES_tradnl" w:eastAsia="es-ES_tradnl"/>
              </w:rPr>
              <w:t>PERSONA</w:t>
            </w:r>
          </w:p>
        </w:tc>
        <w:tc>
          <w:tcPr>
            <w:tcW w:w="1087" w:type="dxa"/>
            <w:gridSpan w:val="2"/>
            <w:tcBorders>
              <w:top w:val="single" w:sz="6" w:space="0" w:color="auto"/>
              <w:left w:val="single" w:sz="6" w:space="0" w:color="auto"/>
              <w:bottom w:val="nil"/>
              <w:right w:val="single" w:sz="6" w:space="0" w:color="auto"/>
            </w:tcBorders>
            <w:shd w:val="clear" w:color="auto" w:fill="BFBFBF"/>
          </w:tcPr>
          <w:p w14:paraId="2574A025" w14:textId="77777777" w:rsidR="00E75CA7" w:rsidRPr="00E75CA7" w:rsidRDefault="00E75CA7" w:rsidP="00E75CA7">
            <w:pPr>
              <w:spacing w:after="0" w:line="240" w:lineRule="auto"/>
              <w:jc w:val="center"/>
              <w:rPr>
                <w:rFonts w:ascii="Univers" w:eastAsia="Times New Roman" w:hAnsi="Univers" w:cs="Times New Roman"/>
                <w:b/>
                <w:lang w:val="es-ES" w:eastAsia="es-ES"/>
              </w:rPr>
            </w:pPr>
            <w:r w:rsidRPr="00E75CA7">
              <w:rPr>
                <w:rFonts w:ascii="Univers" w:eastAsia="Times New Roman" w:hAnsi="Univers" w:cs="Times New Roman"/>
                <w:b/>
                <w:lang w:val="es-ES" w:eastAsia="es-ES"/>
              </w:rPr>
              <w:t>FOJA</w:t>
            </w:r>
            <w:r w:rsidRPr="00E75CA7">
              <w:rPr>
                <w:rFonts w:ascii="Univers" w:eastAsia="Times New Roman" w:hAnsi="Univers" w:cs="Times New Roman"/>
                <w:b/>
                <w:vertAlign w:val="superscript"/>
                <w:lang w:val="es-ES" w:eastAsia="es-ES"/>
              </w:rPr>
              <w:footnoteReference w:id="2"/>
            </w:r>
          </w:p>
        </w:tc>
        <w:tc>
          <w:tcPr>
            <w:tcW w:w="936" w:type="dxa"/>
            <w:tcBorders>
              <w:top w:val="single" w:sz="6" w:space="0" w:color="auto"/>
              <w:left w:val="single" w:sz="6" w:space="0" w:color="auto"/>
              <w:bottom w:val="nil"/>
              <w:right w:val="single" w:sz="4" w:space="0" w:color="auto"/>
            </w:tcBorders>
            <w:shd w:val="clear" w:color="auto" w:fill="BFBFBF"/>
          </w:tcPr>
          <w:p w14:paraId="0630734D" w14:textId="77777777" w:rsidR="00E75CA7" w:rsidRPr="00E75CA7" w:rsidRDefault="00E75CA7" w:rsidP="00E75CA7">
            <w:pPr>
              <w:spacing w:after="0" w:line="240" w:lineRule="auto"/>
              <w:jc w:val="center"/>
              <w:rPr>
                <w:rFonts w:ascii="Univers" w:eastAsia="Times New Roman" w:hAnsi="Univers" w:cs="Times New Roman"/>
                <w:b/>
                <w:lang w:val="es-ES" w:eastAsia="es-ES"/>
              </w:rPr>
            </w:pPr>
            <w:r w:rsidRPr="00E75CA7">
              <w:rPr>
                <w:rFonts w:ascii="Univers" w:eastAsia="Times New Roman" w:hAnsi="Univers" w:cs="Times New Roman"/>
                <w:b/>
                <w:lang w:val="es-ES" w:eastAsia="es-ES"/>
              </w:rPr>
              <w:t>LÍNEA</w:t>
            </w:r>
            <w:r w:rsidRPr="00E75CA7">
              <w:rPr>
                <w:rFonts w:ascii="Univers" w:eastAsia="Times New Roman" w:hAnsi="Univers" w:cs="Times New Roman"/>
                <w:b/>
                <w:vertAlign w:val="superscript"/>
                <w:lang w:val="es-ES" w:eastAsia="es-ES"/>
              </w:rPr>
              <w:footnoteReference w:id="3"/>
            </w:r>
          </w:p>
        </w:tc>
      </w:tr>
      <w:tr w:rsidR="00E75CA7" w:rsidRPr="00E75CA7" w14:paraId="6DCE74DC"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7B0814A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w:t>
            </w:r>
          </w:p>
        </w:tc>
        <w:tc>
          <w:tcPr>
            <w:tcW w:w="5508" w:type="dxa"/>
            <w:tcBorders>
              <w:top w:val="single" w:sz="6" w:space="0" w:color="auto"/>
              <w:left w:val="single" w:sz="6" w:space="0" w:color="auto"/>
              <w:bottom w:val="nil"/>
              <w:right w:val="single" w:sz="6" w:space="0" w:color="auto"/>
            </w:tcBorders>
          </w:tcPr>
          <w:p w14:paraId="000CE55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SARA CAMPOS MORALES</w:t>
            </w:r>
          </w:p>
        </w:tc>
        <w:tc>
          <w:tcPr>
            <w:tcW w:w="1087" w:type="dxa"/>
            <w:gridSpan w:val="2"/>
            <w:tcBorders>
              <w:top w:val="single" w:sz="6" w:space="0" w:color="auto"/>
              <w:left w:val="single" w:sz="6" w:space="0" w:color="auto"/>
              <w:bottom w:val="nil"/>
              <w:right w:val="single" w:sz="6" w:space="0" w:color="auto"/>
            </w:tcBorders>
          </w:tcPr>
          <w:p w14:paraId="09C72DE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05</w:t>
            </w:r>
          </w:p>
        </w:tc>
        <w:tc>
          <w:tcPr>
            <w:tcW w:w="936" w:type="dxa"/>
            <w:tcBorders>
              <w:top w:val="single" w:sz="6" w:space="0" w:color="auto"/>
              <w:left w:val="single" w:sz="6" w:space="0" w:color="auto"/>
              <w:bottom w:val="nil"/>
              <w:right w:val="single" w:sz="4" w:space="0" w:color="auto"/>
            </w:tcBorders>
          </w:tcPr>
          <w:p w14:paraId="39397F1E" w14:textId="77777777" w:rsidR="00E75CA7" w:rsidRPr="00E75CA7" w:rsidRDefault="00E75CA7" w:rsidP="00E75CA7">
            <w:pPr>
              <w:autoSpaceDE w:val="0"/>
              <w:autoSpaceDN w:val="0"/>
              <w:adjustRightInd w:val="0"/>
              <w:spacing w:after="0" w:line="240" w:lineRule="auto"/>
              <w:ind w:left="223"/>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20</w:t>
            </w:r>
          </w:p>
        </w:tc>
      </w:tr>
      <w:tr w:rsidR="00E75CA7" w:rsidRPr="00E75CA7" w14:paraId="4ED6EEBF"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2466172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B9411E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A7FD515"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63</w:t>
            </w:r>
          </w:p>
        </w:tc>
        <w:tc>
          <w:tcPr>
            <w:tcW w:w="936" w:type="dxa"/>
            <w:tcBorders>
              <w:top w:val="nil"/>
              <w:left w:val="single" w:sz="6" w:space="0" w:color="auto"/>
              <w:bottom w:val="single" w:sz="6" w:space="0" w:color="auto"/>
              <w:right w:val="single" w:sz="4" w:space="0" w:color="auto"/>
            </w:tcBorders>
          </w:tcPr>
          <w:p w14:paraId="151E84BC" w14:textId="77777777" w:rsidR="00E75CA7" w:rsidRPr="00E75CA7" w:rsidRDefault="00E75CA7" w:rsidP="00E75CA7">
            <w:pPr>
              <w:autoSpaceDE w:val="0"/>
              <w:autoSpaceDN w:val="0"/>
              <w:adjustRightInd w:val="0"/>
              <w:spacing w:after="0" w:line="240" w:lineRule="auto"/>
              <w:ind w:left="223"/>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21</w:t>
            </w:r>
          </w:p>
        </w:tc>
      </w:tr>
      <w:tr w:rsidR="00E75CA7" w:rsidRPr="00E75CA7" w14:paraId="242581A1"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2691F60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w:t>
            </w:r>
          </w:p>
        </w:tc>
        <w:tc>
          <w:tcPr>
            <w:tcW w:w="5508" w:type="dxa"/>
            <w:tcBorders>
              <w:top w:val="single" w:sz="6" w:space="0" w:color="auto"/>
              <w:left w:val="single" w:sz="6" w:space="0" w:color="auto"/>
              <w:bottom w:val="nil"/>
              <w:right w:val="single" w:sz="6" w:space="0" w:color="auto"/>
            </w:tcBorders>
          </w:tcPr>
          <w:p w14:paraId="4898E9F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CELESTE SÁNCHEZ PAHUA</w:t>
            </w:r>
          </w:p>
        </w:tc>
        <w:tc>
          <w:tcPr>
            <w:tcW w:w="1087" w:type="dxa"/>
            <w:gridSpan w:val="2"/>
            <w:tcBorders>
              <w:top w:val="single" w:sz="6" w:space="0" w:color="auto"/>
              <w:left w:val="single" w:sz="6" w:space="0" w:color="auto"/>
              <w:bottom w:val="nil"/>
              <w:right w:val="single" w:sz="6" w:space="0" w:color="auto"/>
            </w:tcBorders>
          </w:tcPr>
          <w:p w14:paraId="2D54D77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2ADABA30"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10</w:t>
            </w:r>
          </w:p>
        </w:tc>
      </w:tr>
      <w:tr w:rsidR="00E75CA7" w:rsidRPr="00E75CA7" w14:paraId="058A4343"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4DEACE2F"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3F4D2F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24E2B2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67</w:t>
            </w:r>
          </w:p>
        </w:tc>
        <w:tc>
          <w:tcPr>
            <w:tcW w:w="936" w:type="dxa"/>
            <w:tcBorders>
              <w:top w:val="nil"/>
              <w:left w:val="single" w:sz="6" w:space="0" w:color="auto"/>
              <w:bottom w:val="single" w:sz="6" w:space="0" w:color="auto"/>
              <w:right w:val="single" w:sz="4" w:space="0" w:color="auto"/>
            </w:tcBorders>
          </w:tcPr>
          <w:p w14:paraId="2BDAD781" w14:textId="77777777" w:rsidR="00E75CA7" w:rsidRPr="00E75CA7" w:rsidRDefault="00E75CA7" w:rsidP="00E75CA7">
            <w:pPr>
              <w:autoSpaceDE w:val="0"/>
              <w:autoSpaceDN w:val="0"/>
              <w:adjustRightInd w:val="0"/>
              <w:spacing w:after="0" w:line="240" w:lineRule="auto"/>
              <w:ind w:left="223"/>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24</w:t>
            </w:r>
          </w:p>
        </w:tc>
      </w:tr>
      <w:tr w:rsidR="00E75CA7" w:rsidRPr="00E75CA7" w14:paraId="067FE6B2"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24431B3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w:t>
            </w:r>
          </w:p>
        </w:tc>
        <w:tc>
          <w:tcPr>
            <w:tcW w:w="5508" w:type="dxa"/>
            <w:tcBorders>
              <w:top w:val="single" w:sz="6" w:space="0" w:color="auto"/>
              <w:left w:val="single" w:sz="6" w:space="0" w:color="auto"/>
              <w:bottom w:val="nil"/>
              <w:right w:val="single" w:sz="6" w:space="0" w:color="auto"/>
            </w:tcBorders>
          </w:tcPr>
          <w:p w14:paraId="3D76BC9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CELIA DURAN V</w:t>
            </w:r>
          </w:p>
        </w:tc>
        <w:tc>
          <w:tcPr>
            <w:tcW w:w="1087" w:type="dxa"/>
            <w:gridSpan w:val="2"/>
            <w:tcBorders>
              <w:top w:val="single" w:sz="6" w:space="0" w:color="auto"/>
              <w:left w:val="single" w:sz="6" w:space="0" w:color="auto"/>
              <w:bottom w:val="nil"/>
              <w:right w:val="single" w:sz="6" w:space="0" w:color="auto"/>
            </w:tcBorders>
          </w:tcPr>
          <w:p w14:paraId="0F2E5AAE"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00598CEC"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bCs/>
                <w:iCs/>
                <w:spacing w:val="20"/>
                <w:lang w:val="es-ES_tradnl" w:eastAsia="es-ES_tradnl"/>
              </w:rPr>
            </w:pPr>
            <w:r w:rsidRPr="00E75CA7">
              <w:rPr>
                <w:rFonts w:ascii="Univers" w:eastAsia="Times New Roman" w:hAnsi="Univers" w:cs="Microsoft Sans Serif"/>
                <w:bCs/>
                <w:iCs/>
                <w:spacing w:val="20"/>
                <w:lang w:val="es-ES_tradnl" w:eastAsia="es-ES_tradnl"/>
              </w:rPr>
              <w:t>14</w:t>
            </w:r>
          </w:p>
        </w:tc>
      </w:tr>
      <w:tr w:rsidR="00E75CA7" w:rsidRPr="00E75CA7" w14:paraId="09176B1F"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73C1ED8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1C2BC2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6B9295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tcPr>
          <w:p w14:paraId="1872D9BA" w14:textId="77777777" w:rsidR="00E75CA7" w:rsidRPr="00E75CA7" w:rsidRDefault="00E75CA7" w:rsidP="00E75CA7">
            <w:pPr>
              <w:autoSpaceDE w:val="0"/>
              <w:autoSpaceDN w:val="0"/>
              <w:adjustRightInd w:val="0"/>
              <w:spacing w:after="0" w:line="240" w:lineRule="auto"/>
              <w:ind w:left="230"/>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07</w:t>
            </w:r>
          </w:p>
        </w:tc>
      </w:tr>
      <w:tr w:rsidR="00E75CA7" w:rsidRPr="00E75CA7" w14:paraId="54F8CF47"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627540B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w:t>
            </w:r>
          </w:p>
        </w:tc>
        <w:tc>
          <w:tcPr>
            <w:tcW w:w="5508" w:type="dxa"/>
            <w:tcBorders>
              <w:top w:val="single" w:sz="6" w:space="0" w:color="auto"/>
              <w:left w:val="single" w:sz="6" w:space="0" w:color="auto"/>
              <w:bottom w:val="nil"/>
              <w:right w:val="single" w:sz="6" w:space="0" w:color="auto"/>
            </w:tcBorders>
          </w:tcPr>
          <w:p w14:paraId="47410FD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JUANA HURTADO S</w:t>
            </w:r>
          </w:p>
        </w:tc>
        <w:tc>
          <w:tcPr>
            <w:tcW w:w="1087" w:type="dxa"/>
            <w:gridSpan w:val="2"/>
            <w:tcBorders>
              <w:top w:val="single" w:sz="6" w:space="0" w:color="auto"/>
              <w:left w:val="single" w:sz="6" w:space="0" w:color="auto"/>
              <w:bottom w:val="nil"/>
              <w:right w:val="single" w:sz="6" w:space="0" w:color="auto"/>
            </w:tcBorders>
          </w:tcPr>
          <w:p w14:paraId="26087C26"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2E8F92A0"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bCs/>
                <w:iCs/>
                <w:spacing w:val="20"/>
                <w:lang w:val="es-ES_tradnl" w:eastAsia="es-ES_tradnl"/>
              </w:rPr>
            </w:pPr>
            <w:r w:rsidRPr="00E75CA7">
              <w:rPr>
                <w:rFonts w:ascii="Univers" w:eastAsia="Times New Roman" w:hAnsi="Univers" w:cs="Microsoft Sans Serif"/>
                <w:bCs/>
                <w:iCs/>
                <w:spacing w:val="20"/>
                <w:lang w:val="es-ES_tradnl" w:eastAsia="es-ES_tradnl"/>
              </w:rPr>
              <w:t>14</w:t>
            </w:r>
          </w:p>
        </w:tc>
      </w:tr>
      <w:tr w:rsidR="00E75CA7" w:rsidRPr="00E75CA7" w14:paraId="71599D15"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6834B7C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97A1C3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C9A21AE"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tcPr>
          <w:p w14:paraId="700B0206" w14:textId="77777777" w:rsidR="00E75CA7" w:rsidRPr="00E75CA7" w:rsidRDefault="00E75CA7" w:rsidP="00E75CA7">
            <w:pPr>
              <w:autoSpaceDE w:val="0"/>
              <w:autoSpaceDN w:val="0"/>
              <w:adjustRightInd w:val="0"/>
              <w:spacing w:after="0" w:line="240" w:lineRule="auto"/>
              <w:ind w:left="230"/>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08</w:t>
            </w:r>
          </w:p>
        </w:tc>
      </w:tr>
      <w:tr w:rsidR="00E75CA7" w:rsidRPr="00E75CA7" w14:paraId="1C130F6C"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15EC270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5.</w:t>
            </w:r>
          </w:p>
        </w:tc>
        <w:tc>
          <w:tcPr>
            <w:tcW w:w="5508" w:type="dxa"/>
            <w:tcBorders>
              <w:top w:val="single" w:sz="6" w:space="0" w:color="auto"/>
              <w:left w:val="single" w:sz="6" w:space="0" w:color="auto"/>
              <w:bottom w:val="nil"/>
              <w:right w:val="single" w:sz="6" w:space="0" w:color="auto"/>
            </w:tcBorders>
          </w:tcPr>
          <w:p w14:paraId="1FA2809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SABINA RAMOS G</w:t>
            </w:r>
          </w:p>
        </w:tc>
        <w:tc>
          <w:tcPr>
            <w:tcW w:w="1087" w:type="dxa"/>
            <w:gridSpan w:val="2"/>
            <w:tcBorders>
              <w:top w:val="single" w:sz="6" w:space="0" w:color="auto"/>
              <w:left w:val="single" w:sz="6" w:space="0" w:color="auto"/>
              <w:bottom w:val="nil"/>
              <w:right w:val="single" w:sz="6" w:space="0" w:color="auto"/>
            </w:tcBorders>
          </w:tcPr>
          <w:p w14:paraId="382B6E5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7535628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 w:eastAsia="es-ES"/>
              </w:rPr>
            </w:pPr>
            <w:r w:rsidRPr="00E75CA7">
              <w:rPr>
                <w:rFonts w:ascii="Univers" w:eastAsia="Times New Roman" w:hAnsi="Univers" w:cs="Microsoft Sans Serif"/>
                <w:lang w:val="es-ES" w:eastAsia="es-ES"/>
              </w:rPr>
              <w:t>27</w:t>
            </w:r>
          </w:p>
        </w:tc>
      </w:tr>
      <w:tr w:rsidR="00E75CA7" w:rsidRPr="00E75CA7" w14:paraId="35387F09"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2243654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E91DDE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CFA4009"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70</w:t>
            </w:r>
          </w:p>
        </w:tc>
        <w:tc>
          <w:tcPr>
            <w:tcW w:w="936" w:type="dxa"/>
            <w:tcBorders>
              <w:top w:val="nil"/>
              <w:left w:val="single" w:sz="6" w:space="0" w:color="auto"/>
              <w:bottom w:val="single" w:sz="6" w:space="0" w:color="auto"/>
              <w:right w:val="single" w:sz="4" w:space="0" w:color="auto"/>
            </w:tcBorders>
          </w:tcPr>
          <w:p w14:paraId="77774254" w14:textId="77777777" w:rsidR="00E75CA7" w:rsidRPr="00E75CA7" w:rsidRDefault="00E75CA7" w:rsidP="00E75CA7">
            <w:pPr>
              <w:autoSpaceDE w:val="0"/>
              <w:autoSpaceDN w:val="0"/>
              <w:adjustRightInd w:val="0"/>
              <w:spacing w:after="0" w:line="240" w:lineRule="auto"/>
              <w:ind w:left="230"/>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07</w:t>
            </w:r>
          </w:p>
        </w:tc>
      </w:tr>
      <w:tr w:rsidR="00E75CA7" w:rsidRPr="00E75CA7" w14:paraId="0A6C38CD"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536E531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6.</w:t>
            </w:r>
          </w:p>
        </w:tc>
        <w:tc>
          <w:tcPr>
            <w:tcW w:w="5508" w:type="dxa"/>
            <w:tcBorders>
              <w:top w:val="single" w:sz="6" w:space="0" w:color="auto"/>
              <w:left w:val="single" w:sz="6" w:space="0" w:color="auto"/>
              <w:bottom w:val="nil"/>
              <w:right w:val="single" w:sz="6" w:space="0" w:color="auto"/>
            </w:tcBorders>
          </w:tcPr>
          <w:p w14:paraId="4A77470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LEONEL JUÁREZ</w:t>
            </w:r>
          </w:p>
        </w:tc>
        <w:tc>
          <w:tcPr>
            <w:tcW w:w="1087" w:type="dxa"/>
            <w:gridSpan w:val="2"/>
            <w:tcBorders>
              <w:top w:val="single" w:sz="6" w:space="0" w:color="auto"/>
              <w:left w:val="single" w:sz="6" w:space="0" w:color="auto"/>
              <w:bottom w:val="nil"/>
              <w:right w:val="single" w:sz="6" w:space="0" w:color="auto"/>
            </w:tcBorders>
          </w:tcPr>
          <w:p w14:paraId="5CEC493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tcPr>
          <w:p w14:paraId="6FC24209" w14:textId="77777777" w:rsidR="00E75CA7" w:rsidRPr="00E75CA7" w:rsidRDefault="00E75CA7" w:rsidP="00E75CA7">
            <w:pPr>
              <w:autoSpaceDE w:val="0"/>
              <w:autoSpaceDN w:val="0"/>
              <w:adjustRightInd w:val="0"/>
              <w:spacing w:after="0" w:line="240" w:lineRule="auto"/>
              <w:ind w:left="238"/>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01</w:t>
            </w:r>
          </w:p>
        </w:tc>
      </w:tr>
      <w:tr w:rsidR="00E75CA7" w:rsidRPr="00E75CA7" w14:paraId="3B28B8A2"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74CBC8B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8E10AA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C6346D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74</w:t>
            </w:r>
          </w:p>
        </w:tc>
        <w:tc>
          <w:tcPr>
            <w:tcW w:w="936" w:type="dxa"/>
            <w:tcBorders>
              <w:top w:val="nil"/>
              <w:left w:val="single" w:sz="6" w:space="0" w:color="auto"/>
              <w:bottom w:val="single" w:sz="6" w:space="0" w:color="auto"/>
              <w:right w:val="single" w:sz="4" w:space="0" w:color="auto"/>
            </w:tcBorders>
          </w:tcPr>
          <w:p w14:paraId="07A0B412" w14:textId="77777777" w:rsidR="00E75CA7" w:rsidRPr="00E75CA7" w:rsidRDefault="00E75CA7" w:rsidP="00E75CA7">
            <w:pPr>
              <w:autoSpaceDE w:val="0"/>
              <w:autoSpaceDN w:val="0"/>
              <w:adjustRightInd w:val="0"/>
              <w:spacing w:after="0" w:line="240" w:lineRule="auto"/>
              <w:ind w:left="252"/>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r>
      <w:tr w:rsidR="00E75CA7" w:rsidRPr="00E75CA7" w14:paraId="4C85486A"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243FEB2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7.</w:t>
            </w:r>
          </w:p>
        </w:tc>
        <w:tc>
          <w:tcPr>
            <w:tcW w:w="5508" w:type="dxa"/>
            <w:tcBorders>
              <w:top w:val="single" w:sz="6" w:space="0" w:color="auto"/>
              <w:left w:val="single" w:sz="6" w:space="0" w:color="auto"/>
              <w:bottom w:val="nil"/>
              <w:right w:val="single" w:sz="6" w:space="0" w:color="auto"/>
            </w:tcBorders>
          </w:tcPr>
          <w:p w14:paraId="432C276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LUCAS ROMERO</w:t>
            </w:r>
          </w:p>
        </w:tc>
        <w:tc>
          <w:tcPr>
            <w:tcW w:w="1087" w:type="dxa"/>
            <w:gridSpan w:val="2"/>
            <w:tcBorders>
              <w:top w:val="single" w:sz="6" w:space="0" w:color="auto"/>
              <w:left w:val="single" w:sz="6" w:space="0" w:color="auto"/>
              <w:bottom w:val="nil"/>
              <w:right w:val="single" w:sz="6" w:space="0" w:color="auto"/>
            </w:tcBorders>
          </w:tcPr>
          <w:p w14:paraId="0FEF9EA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tcPr>
          <w:p w14:paraId="76A5AA5A" w14:textId="77777777" w:rsidR="00E75CA7" w:rsidRPr="00E75CA7" w:rsidRDefault="00E75CA7" w:rsidP="00E75CA7">
            <w:pPr>
              <w:autoSpaceDE w:val="0"/>
              <w:autoSpaceDN w:val="0"/>
              <w:adjustRightInd w:val="0"/>
              <w:spacing w:after="0" w:line="240" w:lineRule="auto"/>
              <w:ind w:left="216"/>
              <w:rPr>
                <w:rFonts w:ascii="Univers" w:eastAsia="Times New Roman" w:hAnsi="Univers" w:cs="Microsoft Sans Serif"/>
                <w:bCs/>
                <w:iCs/>
                <w:spacing w:val="20"/>
                <w:lang w:val="es-ES_tradnl" w:eastAsia="es-ES_tradnl"/>
              </w:rPr>
            </w:pPr>
            <w:r w:rsidRPr="00E75CA7">
              <w:rPr>
                <w:rFonts w:ascii="Univers" w:eastAsia="Times New Roman" w:hAnsi="Univers" w:cs="Microsoft Sans Serif"/>
                <w:bCs/>
                <w:iCs/>
                <w:spacing w:val="20"/>
                <w:lang w:val="es-ES_tradnl" w:eastAsia="es-ES_tradnl"/>
              </w:rPr>
              <w:t>20</w:t>
            </w:r>
          </w:p>
        </w:tc>
      </w:tr>
      <w:tr w:rsidR="00E75CA7" w:rsidRPr="00E75CA7" w14:paraId="2D38F7CB"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3037DEF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A71055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CE5C3A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78</w:t>
            </w:r>
          </w:p>
        </w:tc>
        <w:tc>
          <w:tcPr>
            <w:tcW w:w="936" w:type="dxa"/>
            <w:tcBorders>
              <w:top w:val="nil"/>
              <w:left w:val="single" w:sz="6" w:space="0" w:color="auto"/>
              <w:bottom w:val="single" w:sz="6" w:space="0" w:color="auto"/>
              <w:right w:val="single" w:sz="4" w:space="0" w:color="auto"/>
            </w:tcBorders>
          </w:tcPr>
          <w:p w14:paraId="658EAABD" w14:textId="77777777" w:rsidR="00E75CA7" w:rsidRPr="00E75CA7" w:rsidRDefault="00E75CA7" w:rsidP="00E75CA7">
            <w:pPr>
              <w:autoSpaceDE w:val="0"/>
              <w:autoSpaceDN w:val="0"/>
              <w:adjustRightInd w:val="0"/>
              <w:spacing w:after="0" w:line="240" w:lineRule="auto"/>
              <w:ind w:left="252"/>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11</w:t>
            </w:r>
          </w:p>
        </w:tc>
      </w:tr>
      <w:tr w:rsidR="00E75CA7" w:rsidRPr="00E75CA7" w14:paraId="250593CC"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7D86E622"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8.</w:t>
            </w:r>
          </w:p>
        </w:tc>
        <w:tc>
          <w:tcPr>
            <w:tcW w:w="5508" w:type="dxa"/>
            <w:tcBorders>
              <w:top w:val="single" w:sz="6" w:space="0" w:color="auto"/>
              <w:left w:val="single" w:sz="6" w:space="0" w:color="auto"/>
              <w:bottom w:val="nil"/>
              <w:right w:val="single" w:sz="6" w:space="0" w:color="auto"/>
            </w:tcBorders>
          </w:tcPr>
          <w:p w14:paraId="3B3799D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JOSEFINA LECO JUÁREZ</w:t>
            </w:r>
          </w:p>
        </w:tc>
        <w:tc>
          <w:tcPr>
            <w:tcW w:w="1087" w:type="dxa"/>
            <w:gridSpan w:val="2"/>
            <w:tcBorders>
              <w:top w:val="single" w:sz="6" w:space="0" w:color="auto"/>
              <w:left w:val="single" w:sz="6" w:space="0" w:color="auto"/>
              <w:bottom w:val="nil"/>
              <w:right w:val="single" w:sz="6" w:space="0" w:color="auto"/>
            </w:tcBorders>
          </w:tcPr>
          <w:p w14:paraId="5F14BD5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08</w:t>
            </w:r>
          </w:p>
        </w:tc>
        <w:tc>
          <w:tcPr>
            <w:tcW w:w="936" w:type="dxa"/>
            <w:tcBorders>
              <w:top w:val="single" w:sz="6" w:space="0" w:color="auto"/>
              <w:left w:val="single" w:sz="6" w:space="0" w:color="auto"/>
              <w:bottom w:val="nil"/>
              <w:right w:val="single" w:sz="4" w:space="0" w:color="auto"/>
            </w:tcBorders>
          </w:tcPr>
          <w:p w14:paraId="39AFB6D3" w14:textId="77777777" w:rsidR="00E75CA7" w:rsidRPr="00E75CA7" w:rsidRDefault="00E75CA7" w:rsidP="00E75CA7">
            <w:pPr>
              <w:autoSpaceDE w:val="0"/>
              <w:autoSpaceDN w:val="0"/>
              <w:adjustRightInd w:val="0"/>
              <w:spacing w:after="0" w:line="240" w:lineRule="auto"/>
              <w:ind w:left="238"/>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04</w:t>
            </w:r>
          </w:p>
        </w:tc>
      </w:tr>
      <w:tr w:rsidR="00E75CA7" w:rsidRPr="00E75CA7" w14:paraId="574F6705"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6203B61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36DD7B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7FA54C2"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83</w:t>
            </w:r>
          </w:p>
        </w:tc>
        <w:tc>
          <w:tcPr>
            <w:tcW w:w="936" w:type="dxa"/>
            <w:tcBorders>
              <w:top w:val="nil"/>
              <w:left w:val="single" w:sz="6" w:space="0" w:color="auto"/>
              <w:bottom w:val="single" w:sz="6" w:space="0" w:color="auto"/>
              <w:right w:val="single" w:sz="4" w:space="0" w:color="auto"/>
            </w:tcBorders>
          </w:tcPr>
          <w:p w14:paraId="09929449" w14:textId="77777777" w:rsidR="00E75CA7" w:rsidRPr="00E75CA7" w:rsidRDefault="00E75CA7" w:rsidP="00E75CA7">
            <w:pPr>
              <w:autoSpaceDE w:val="0"/>
              <w:autoSpaceDN w:val="0"/>
              <w:adjustRightInd w:val="0"/>
              <w:spacing w:after="0" w:line="240" w:lineRule="auto"/>
              <w:ind w:left="252"/>
              <w:rPr>
                <w:rFonts w:ascii="Univers" w:eastAsia="Times New Roman" w:hAnsi="Univers" w:cs="Microsoft Sans Serif"/>
                <w:bCs/>
                <w:lang w:val="es-ES_tradnl" w:eastAsia="es-ES_tradnl"/>
              </w:rPr>
            </w:pPr>
            <w:r w:rsidRPr="00E75CA7">
              <w:rPr>
                <w:rFonts w:ascii="Univers" w:eastAsia="Times New Roman" w:hAnsi="Univers" w:cs="Microsoft Sans Serif"/>
                <w:bCs/>
                <w:lang w:val="es-ES_tradnl" w:eastAsia="es-ES_tradnl"/>
              </w:rPr>
              <w:t>16</w:t>
            </w:r>
          </w:p>
        </w:tc>
      </w:tr>
      <w:tr w:rsidR="00E75CA7" w:rsidRPr="00E75CA7" w14:paraId="4361FA2A"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1C3014F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9.</w:t>
            </w:r>
          </w:p>
        </w:tc>
        <w:tc>
          <w:tcPr>
            <w:tcW w:w="5508" w:type="dxa"/>
            <w:tcBorders>
              <w:top w:val="single" w:sz="6" w:space="0" w:color="auto"/>
              <w:left w:val="single" w:sz="6" w:space="0" w:color="auto"/>
              <w:bottom w:val="nil"/>
              <w:right w:val="single" w:sz="6" w:space="0" w:color="auto"/>
            </w:tcBorders>
          </w:tcPr>
          <w:p w14:paraId="7BA21682"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EVANGELINA LEMUS SÁNCHEZ</w:t>
            </w:r>
          </w:p>
        </w:tc>
        <w:tc>
          <w:tcPr>
            <w:tcW w:w="1087" w:type="dxa"/>
            <w:gridSpan w:val="2"/>
            <w:tcBorders>
              <w:top w:val="single" w:sz="6" w:space="0" w:color="auto"/>
              <w:left w:val="single" w:sz="6" w:space="0" w:color="auto"/>
              <w:bottom w:val="nil"/>
              <w:right w:val="single" w:sz="6" w:space="0" w:color="auto"/>
            </w:tcBorders>
          </w:tcPr>
          <w:p w14:paraId="144668F3"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09</w:t>
            </w:r>
          </w:p>
        </w:tc>
        <w:tc>
          <w:tcPr>
            <w:tcW w:w="936" w:type="dxa"/>
            <w:tcBorders>
              <w:top w:val="single" w:sz="6" w:space="0" w:color="auto"/>
              <w:left w:val="single" w:sz="6" w:space="0" w:color="auto"/>
              <w:bottom w:val="nil"/>
              <w:right w:val="single" w:sz="4" w:space="0" w:color="auto"/>
            </w:tcBorders>
          </w:tcPr>
          <w:p w14:paraId="6C34DF28" w14:textId="77777777" w:rsidR="00E75CA7" w:rsidRPr="00E75CA7" w:rsidRDefault="00E75CA7" w:rsidP="00E75CA7">
            <w:pPr>
              <w:autoSpaceDE w:val="0"/>
              <w:autoSpaceDN w:val="0"/>
              <w:adjustRightInd w:val="0"/>
              <w:spacing w:after="0" w:line="240" w:lineRule="auto"/>
              <w:ind w:left="238"/>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01</w:t>
            </w:r>
          </w:p>
        </w:tc>
      </w:tr>
      <w:tr w:rsidR="00E75CA7" w:rsidRPr="00E75CA7" w14:paraId="1F0EE93E"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20C7082F"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E91AE4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5D7539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88</w:t>
            </w:r>
          </w:p>
        </w:tc>
        <w:tc>
          <w:tcPr>
            <w:tcW w:w="936" w:type="dxa"/>
            <w:tcBorders>
              <w:top w:val="nil"/>
              <w:left w:val="single" w:sz="6" w:space="0" w:color="auto"/>
              <w:bottom w:val="single" w:sz="6" w:space="0" w:color="auto"/>
              <w:right w:val="single" w:sz="4" w:space="0" w:color="auto"/>
            </w:tcBorders>
          </w:tcPr>
          <w:p w14:paraId="30AE0552" w14:textId="77777777" w:rsidR="00E75CA7" w:rsidRPr="00E75CA7" w:rsidRDefault="00E75CA7" w:rsidP="00E75CA7">
            <w:pPr>
              <w:autoSpaceDE w:val="0"/>
              <w:autoSpaceDN w:val="0"/>
              <w:adjustRightInd w:val="0"/>
              <w:spacing w:after="0" w:line="240" w:lineRule="auto"/>
              <w:ind w:left="252"/>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10</w:t>
            </w:r>
          </w:p>
        </w:tc>
      </w:tr>
      <w:tr w:rsidR="00E75CA7" w:rsidRPr="00E75CA7" w14:paraId="4390F047"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1A16A9D2"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10.</w:t>
            </w:r>
          </w:p>
        </w:tc>
        <w:tc>
          <w:tcPr>
            <w:tcW w:w="5508" w:type="dxa"/>
            <w:tcBorders>
              <w:top w:val="single" w:sz="6" w:space="0" w:color="auto"/>
              <w:left w:val="single" w:sz="6" w:space="0" w:color="auto"/>
              <w:bottom w:val="nil"/>
              <w:right w:val="single" w:sz="6" w:space="0" w:color="auto"/>
            </w:tcBorders>
          </w:tcPr>
          <w:p w14:paraId="727D9CE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MA. DE LOS ANGELES ENRIQUEZ SÁNCHEZ</w:t>
            </w:r>
          </w:p>
        </w:tc>
        <w:tc>
          <w:tcPr>
            <w:tcW w:w="1087" w:type="dxa"/>
            <w:gridSpan w:val="2"/>
            <w:tcBorders>
              <w:top w:val="single" w:sz="6" w:space="0" w:color="auto"/>
              <w:left w:val="single" w:sz="6" w:space="0" w:color="auto"/>
              <w:bottom w:val="nil"/>
              <w:right w:val="single" w:sz="6" w:space="0" w:color="auto"/>
            </w:tcBorders>
          </w:tcPr>
          <w:p w14:paraId="57F92BE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tcPr>
          <w:p w14:paraId="0D16ED0E"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spacing w:val="-10"/>
                <w:lang w:val="es-ES_tradnl" w:eastAsia="es-ES_tradnl"/>
              </w:rPr>
            </w:pPr>
            <w:r w:rsidRPr="00E75CA7">
              <w:rPr>
                <w:rFonts w:ascii="Univers" w:eastAsia="Times New Roman" w:hAnsi="Univers" w:cs="Microsoft Sans Serif"/>
                <w:spacing w:val="-10"/>
                <w:lang w:val="es-ES_tradnl" w:eastAsia="es-ES_tradnl"/>
              </w:rPr>
              <w:t>42</w:t>
            </w:r>
          </w:p>
        </w:tc>
      </w:tr>
      <w:tr w:rsidR="00E75CA7" w:rsidRPr="00E75CA7" w14:paraId="5C159AF0"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2A5EA47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BD9414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8AB0469"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E75CA7">
              <w:rPr>
                <w:rFonts w:ascii="Univers" w:eastAsia="Times New Roman" w:hAnsi="Univers" w:cs="Microsoft Sans Serif"/>
                <w:bCs/>
                <w:lang w:val="es-ES_tradnl" w:eastAsia="es-ES_tradnl"/>
              </w:rPr>
              <w:t>100</w:t>
            </w:r>
          </w:p>
        </w:tc>
        <w:tc>
          <w:tcPr>
            <w:tcW w:w="936" w:type="dxa"/>
            <w:tcBorders>
              <w:top w:val="nil"/>
              <w:left w:val="single" w:sz="6" w:space="0" w:color="auto"/>
              <w:bottom w:val="single" w:sz="6" w:space="0" w:color="auto"/>
              <w:right w:val="single" w:sz="4" w:space="0" w:color="auto"/>
            </w:tcBorders>
          </w:tcPr>
          <w:p w14:paraId="43D4F707" w14:textId="77777777" w:rsidR="00E75CA7" w:rsidRPr="00E75CA7" w:rsidRDefault="00E75CA7" w:rsidP="00E75CA7">
            <w:pPr>
              <w:autoSpaceDE w:val="0"/>
              <w:autoSpaceDN w:val="0"/>
              <w:adjustRightInd w:val="0"/>
              <w:spacing w:after="0" w:line="240" w:lineRule="auto"/>
              <w:ind w:left="238"/>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22</w:t>
            </w:r>
          </w:p>
        </w:tc>
      </w:tr>
      <w:tr w:rsidR="00E75CA7" w:rsidRPr="00E75CA7" w14:paraId="4027DAC7"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43E5C96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11.</w:t>
            </w:r>
          </w:p>
        </w:tc>
        <w:tc>
          <w:tcPr>
            <w:tcW w:w="5508" w:type="dxa"/>
            <w:tcBorders>
              <w:top w:val="single" w:sz="6" w:space="0" w:color="auto"/>
              <w:left w:val="single" w:sz="6" w:space="0" w:color="auto"/>
              <w:bottom w:val="nil"/>
              <w:right w:val="single" w:sz="6" w:space="0" w:color="auto"/>
            </w:tcBorders>
          </w:tcPr>
          <w:p w14:paraId="616C0A3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WENDY FABIÁN ENRIQUEZ SÁNCHEZ</w:t>
            </w:r>
          </w:p>
        </w:tc>
        <w:tc>
          <w:tcPr>
            <w:tcW w:w="1087" w:type="dxa"/>
            <w:gridSpan w:val="2"/>
            <w:tcBorders>
              <w:top w:val="single" w:sz="6" w:space="0" w:color="auto"/>
              <w:left w:val="single" w:sz="6" w:space="0" w:color="auto"/>
              <w:bottom w:val="nil"/>
              <w:right w:val="single" w:sz="6" w:space="0" w:color="auto"/>
            </w:tcBorders>
          </w:tcPr>
          <w:p w14:paraId="08D1011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tcPr>
          <w:p w14:paraId="552323F9" w14:textId="77777777" w:rsidR="00E75CA7" w:rsidRPr="00E75CA7" w:rsidRDefault="00E75CA7" w:rsidP="00E75CA7">
            <w:pPr>
              <w:autoSpaceDE w:val="0"/>
              <w:autoSpaceDN w:val="0"/>
              <w:adjustRightInd w:val="0"/>
              <w:spacing w:after="0" w:line="240" w:lineRule="auto"/>
              <w:ind w:left="223"/>
              <w:rPr>
                <w:rFonts w:ascii="Univers" w:eastAsia="Times New Roman" w:hAnsi="Univers" w:cs="Microsoft Sans Serif"/>
                <w:bCs/>
                <w:lang w:val="es-ES_tradnl" w:eastAsia="es-ES_tradnl"/>
              </w:rPr>
            </w:pPr>
            <w:r w:rsidRPr="00E75CA7">
              <w:rPr>
                <w:rFonts w:ascii="Univers" w:eastAsia="Times New Roman" w:hAnsi="Univers" w:cs="Microsoft Sans Serif"/>
                <w:bCs/>
                <w:lang w:val="es-ES_tradnl" w:eastAsia="es-ES_tradnl"/>
              </w:rPr>
              <w:t>43</w:t>
            </w:r>
          </w:p>
        </w:tc>
      </w:tr>
      <w:tr w:rsidR="00E75CA7" w:rsidRPr="00E75CA7" w14:paraId="5EA29B81"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5400DD8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03F910F"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1ACC07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100</w:t>
            </w:r>
          </w:p>
        </w:tc>
        <w:tc>
          <w:tcPr>
            <w:tcW w:w="936" w:type="dxa"/>
            <w:tcBorders>
              <w:top w:val="nil"/>
              <w:left w:val="single" w:sz="6" w:space="0" w:color="auto"/>
              <w:bottom w:val="single" w:sz="6" w:space="0" w:color="auto"/>
              <w:right w:val="single" w:sz="4" w:space="0" w:color="auto"/>
            </w:tcBorders>
          </w:tcPr>
          <w:p w14:paraId="3B5FA0A5"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23</w:t>
            </w:r>
          </w:p>
        </w:tc>
      </w:tr>
      <w:tr w:rsidR="00E75CA7" w:rsidRPr="00E75CA7" w14:paraId="4E869779"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1F347B3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w:t>
            </w:r>
          </w:p>
        </w:tc>
        <w:tc>
          <w:tcPr>
            <w:tcW w:w="5508" w:type="dxa"/>
            <w:tcBorders>
              <w:top w:val="single" w:sz="6" w:space="0" w:color="auto"/>
              <w:left w:val="single" w:sz="6" w:space="0" w:color="auto"/>
              <w:bottom w:val="nil"/>
              <w:right w:val="single" w:sz="6" w:space="0" w:color="auto"/>
            </w:tcBorders>
          </w:tcPr>
          <w:p w14:paraId="3B68585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FLORÍNA GUERRERO</w:t>
            </w:r>
          </w:p>
        </w:tc>
        <w:tc>
          <w:tcPr>
            <w:tcW w:w="1087" w:type="dxa"/>
            <w:gridSpan w:val="2"/>
            <w:tcBorders>
              <w:top w:val="single" w:sz="6" w:space="0" w:color="auto"/>
              <w:left w:val="single" w:sz="6" w:space="0" w:color="auto"/>
              <w:bottom w:val="nil"/>
              <w:right w:val="single" w:sz="6" w:space="0" w:color="auto"/>
            </w:tcBorders>
          </w:tcPr>
          <w:p w14:paraId="2D117CD0"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E75CA7">
              <w:rPr>
                <w:rFonts w:ascii="Univers" w:eastAsia="Times New Roman" w:hAnsi="Univers" w:cs="Microsoft Sans Serif"/>
                <w:bCs/>
                <w:lang w:val="es-ES_tradnl" w:eastAsia="es-ES_tradnl"/>
              </w:rPr>
              <w:t>11</w:t>
            </w:r>
          </w:p>
        </w:tc>
        <w:tc>
          <w:tcPr>
            <w:tcW w:w="936" w:type="dxa"/>
            <w:tcBorders>
              <w:top w:val="single" w:sz="6" w:space="0" w:color="auto"/>
              <w:left w:val="single" w:sz="6" w:space="0" w:color="auto"/>
              <w:bottom w:val="nil"/>
              <w:right w:val="single" w:sz="4" w:space="0" w:color="auto"/>
            </w:tcBorders>
          </w:tcPr>
          <w:p w14:paraId="12EDF96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 w:eastAsia="es-ES"/>
              </w:rPr>
            </w:pPr>
            <w:r w:rsidRPr="00E75CA7">
              <w:rPr>
                <w:rFonts w:ascii="Univers" w:eastAsia="Times New Roman" w:hAnsi="Univers" w:cs="Microsoft Sans Serif"/>
                <w:lang w:val="es-ES" w:eastAsia="es-ES"/>
              </w:rPr>
              <w:t>16</w:t>
            </w:r>
          </w:p>
        </w:tc>
      </w:tr>
      <w:tr w:rsidR="00E75CA7" w:rsidRPr="00E75CA7" w14:paraId="37C939E1"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1C6DE4B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EECC9B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D03BEB6"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105</w:t>
            </w:r>
          </w:p>
        </w:tc>
        <w:tc>
          <w:tcPr>
            <w:tcW w:w="936" w:type="dxa"/>
            <w:tcBorders>
              <w:top w:val="nil"/>
              <w:left w:val="single" w:sz="6" w:space="0" w:color="auto"/>
              <w:bottom w:val="single" w:sz="6" w:space="0" w:color="auto"/>
              <w:right w:val="single" w:sz="4" w:space="0" w:color="auto"/>
            </w:tcBorders>
          </w:tcPr>
          <w:p w14:paraId="33B8134D" w14:textId="77777777" w:rsidR="00E75CA7" w:rsidRPr="00E75CA7" w:rsidRDefault="00E75CA7" w:rsidP="00E75CA7">
            <w:pPr>
              <w:autoSpaceDE w:val="0"/>
              <w:autoSpaceDN w:val="0"/>
              <w:adjustRightInd w:val="0"/>
              <w:spacing w:after="0" w:line="240" w:lineRule="auto"/>
              <w:ind w:left="259"/>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19</w:t>
            </w:r>
          </w:p>
        </w:tc>
      </w:tr>
      <w:tr w:rsidR="00E75CA7" w:rsidRPr="00E75CA7" w14:paraId="14BFE6B7"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3DBE3C76"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w:t>
            </w:r>
          </w:p>
        </w:tc>
        <w:tc>
          <w:tcPr>
            <w:tcW w:w="5508" w:type="dxa"/>
            <w:tcBorders>
              <w:top w:val="single" w:sz="6" w:space="0" w:color="auto"/>
              <w:left w:val="single" w:sz="6" w:space="0" w:color="auto"/>
              <w:bottom w:val="nil"/>
              <w:right w:val="single" w:sz="6" w:space="0" w:color="auto"/>
            </w:tcBorders>
          </w:tcPr>
          <w:p w14:paraId="46225EE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MARTHA TORRES AMBROCIO</w:t>
            </w:r>
          </w:p>
        </w:tc>
        <w:tc>
          <w:tcPr>
            <w:tcW w:w="1087" w:type="dxa"/>
            <w:gridSpan w:val="2"/>
            <w:tcBorders>
              <w:top w:val="single" w:sz="6" w:space="0" w:color="auto"/>
              <w:left w:val="single" w:sz="6" w:space="0" w:color="auto"/>
              <w:bottom w:val="nil"/>
              <w:right w:val="single" w:sz="6" w:space="0" w:color="auto"/>
            </w:tcBorders>
          </w:tcPr>
          <w:p w14:paraId="2F9F63D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11</w:t>
            </w:r>
          </w:p>
        </w:tc>
        <w:tc>
          <w:tcPr>
            <w:tcW w:w="936" w:type="dxa"/>
            <w:tcBorders>
              <w:top w:val="single" w:sz="6" w:space="0" w:color="auto"/>
              <w:left w:val="single" w:sz="6" w:space="0" w:color="auto"/>
              <w:bottom w:val="nil"/>
              <w:right w:val="single" w:sz="4" w:space="0" w:color="auto"/>
            </w:tcBorders>
          </w:tcPr>
          <w:p w14:paraId="10C5F11F" w14:textId="77777777" w:rsidR="00E75CA7" w:rsidRPr="00E75CA7" w:rsidRDefault="00E75CA7" w:rsidP="00E75CA7">
            <w:pPr>
              <w:autoSpaceDE w:val="0"/>
              <w:autoSpaceDN w:val="0"/>
              <w:adjustRightInd w:val="0"/>
              <w:spacing w:after="0" w:line="240" w:lineRule="auto"/>
              <w:ind w:left="238"/>
              <w:rPr>
                <w:rFonts w:ascii="Univers" w:eastAsia="Times New Roman" w:hAnsi="Univers" w:cs="Microsoft Sans Serif"/>
                <w:bCs/>
                <w:iCs/>
                <w:spacing w:val="-20"/>
                <w:lang w:val="es-ES_tradnl" w:eastAsia="es-ES_tradnl"/>
              </w:rPr>
            </w:pPr>
            <w:r w:rsidRPr="00E75CA7">
              <w:rPr>
                <w:rFonts w:ascii="Univers" w:eastAsia="Times New Roman" w:hAnsi="Univers" w:cs="Microsoft Sans Serif"/>
                <w:bCs/>
                <w:iCs/>
                <w:spacing w:val="-20"/>
                <w:lang w:val="es-ES_tradnl" w:eastAsia="es-ES_tradnl"/>
              </w:rPr>
              <w:t>47</w:t>
            </w:r>
          </w:p>
        </w:tc>
      </w:tr>
      <w:tr w:rsidR="00E75CA7" w:rsidRPr="00E75CA7" w14:paraId="5064B6A2"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2102B3A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FB2D7D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B0F72EE"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110</w:t>
            </w:r>
          </w:p>
        </w:tc>
        <w:tc>
          <w:tcPr>
            <w:tcW w:w="936" w:type="dxa"/>
            <w:tcBorders>
              <w:top w:val="nil"/>
              <w:left w:val="single" w:sz="6" w:space="0" w:color="auto"/>
              <w:bottom w:val="single" w:sz="6" w:space="0" w:color="auto"/>
              <w:right w:val="single" w:sz="4" w:space="0" w:color="auto"/>
            </w:tcBorders>
          </w:tcPr>
          <w:p w14:paraId="6AB8D8DE"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02</w:t>
            </w:r>
          </w:p>
        </w:tc>
      </w:tr>
      <w:tr w:rsidR="00E75CA7" w:rsidRPr="00E75CA7" w14:paraId="02533198"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42BF339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w:t>
            </w:r>
          </w:p>
        </w:tc>
        <w:tc>
          <w:tcPr>
            <w:tcW w:w="5508" w:type="dxa"/>
            <w:tcBorders>
              <w:top w:val="single" w:sz="6" w:space="0" w:color="auto"/>
              <w:left w:val="single" w:sz="6" w:space="0" w:color="auto"/>
              <w:bottom w:val="nil"/>
              <w:right w:val="single" w:sz="6" w:space="0" w:color="auto"/>
            </w:tcBorders>
          </w:tcPr>
          <w:p w14:paraId="3C2B711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ALBERTO SÁNCHEZ SERVIN</w:t>
            </w:r>
          </w:p>
        </w:tc>
        <w:tc>
          <w:tcPr>
            <w:tcW w:w="1087" w:type="dxa"/>
            <w:gridSpan w:val="2"/>
            <w:tcBorders>
              <w:top w:val="single" w:sz="6" w:space="0" w:color="auto"/>
              <w:left w:val="single" w:sz="6" w:space="0" w:color="auto"/>
              <w:bottom w:val="nil"/>
              <w:right w:val="single" w:sz="6" w:space="0" w:color="auto"/>
            </w:tcBorders>
          </w:tcPr>
          <w:p w14:paraId="699F3B0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tcPr>
          <w:p w14:paraId="1CA85F0D"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24</w:t>
            </w:r>
          </w:p>
        </w:tc>
      </w:tr>
      <w:tr w:rsidR="00E75CA7" w:rsidRPr="00E75CA7" w14:paraId="7572CF2C"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4CA24CB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965E0A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4690F50"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113</w:t>
            </w:r>
          </w:p>
        </w:tc>
        <w:tc>
          <w:tcPr>
            <w:tcW w:w="936" w:type="dxa"/>
            <w:tcBorders>
              <w:top w:val="nil"/>
              <w:left w:val="single" w:sz="6" w:space="0" w:color="auto"/>
              <w:bottom w:val="single" w:sz="6" w:space="0" w:color="auto"/>
              <w:right w:val="single" w:sz="4" w:space="0" w:color="auto"/>
            </w:tcBorders>
          </w:tcPr>
          <w:p w14:paraId="6D7D27F5" w14:textId="77777777" w:rsidR="00E75CA7" w:rsidRPr="00E75CA7" w:rsidRDefault="00E75CA7" w:rsidP="00E75CA7">
            <w:pPr>
              <w:autoSpaceDE w:val="0"/>
              <w:autoSpaceDN w:val="0"/>
              <w:adjustRightInd w:val="0"/>
              <w:spacing w:after="0" w:line="240" w:lineRule="auto"/>
              <w:ind w:left="259"/>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w:t>
            </w:r>
          </w:p>
        </w:tc>
      </w:tr>
      <w:tr w:rsidR="00E75CA7" w:rsidRPr="00E75CA7" w14:paraId="6053117B"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5082BDD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w:t>
            </w:r>
          </w:p>
        </w:tc>
        <w:tc>
          <w:tcPr>
            <w:tcW w:w="5508" w:type="dxa"/>
            <w:tcBorders>
              <w:top w:val="single" w:sz="6" w:space="0" w:color="auto"/>
              <w:left w:val="single" w:sz="6" w:space="0" w:color="auto"/>
              <w:bottom w:val="nil"/>
              <w:right w:val="single" w:sz="6" w:space="0" w:color="auto"/>
            </w:tcBorders>
          </w:tcPr>
          <w:p w14:paraId="42BA193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JUAN CARLOS DURAN GEMBE</w:t>
            </w:r>
          </w:p>
        </w:tc>
        <w:tc>
          <w:tcPr>
            <w:tcW w:w="1087" w:type="dxa"/>
            <w:gridSpan w:val="2"/>
            <w:tcBorders>
              <w:top w:val="single" w:sz="6" w:space="0" w:color="auto"/>
              <w:left w:val="single" w:sz="6" w:space="0" w:color="auto"/>
              <w:bottom w:val="nil"/>
              <w:right w:val="single" w:sz="6" w:space="0" w:color="auto"/>
            </w:tcBorders>
          </w:tcPr>
          <w:p w14:paraId="7865C4E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E75CA7">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733F5955"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31</w:t>
            </w:r>
          </w:p>
        </w:tc>
      </w:tr>
      <w:tr w:rsidR="00E75CA7" w:rsidRPr="00E75CA7" w14:paraId="4ACCB258"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6DD2826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FE1D11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51FE66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tcPr>
          <w:p w14:paraId="43D7D9D6"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05</w:t>
            </w:r>
          </w:p>
        </w:tc>
      </w:tr>
      <w:tr w:rsidR="00E75CA7" w:rsidRPr="00E75CA7" w14:paraId="78BDC276"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29E2BE6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16.</w:t>
            </w:r>
          </w:p>
        </w:tc>
        <w:tc>
          <w:tcPr>
            <w:tcW w:w="5508" w:type="dxa"/>
            <w:tcBorders>
              <w:top w:val="single" w:sz="6" w:space="0" w:color="auto"/>
              <w:left w:val="single" w:sz="6" w:space="0" w:color="auto"/>
              <w:bottom w:val="nil"/>
              <w:right w:val="single" w:sz="6" w:space="0" w:color="auto"/>
            </w:tcBorders>
          </w:tcPr>
          <w:p w14:paraId="7AAE2BA2"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ANAYELI SILVA</w:t>
            </w:r>
          </w:p>
        </w:tc>
        <w:tc>
          <w:tcPr>
            <w:tcW w:w="1087" w:type="dxa"/>
            <w:gridSpan w:val="2"/>
            <w:tcBorders>
              <w:top w:val="single" w:sz="6" w:space="0" w:color="auto"/>
              <w:left w:val="single" w:sz="6" w:space="0" w:color="auto"/>
              <w:bottom w:val="nil"/>
              <w:right w:val="single" w:sz="6" w:space="0" w:color="auto"/>
            </w:tcBorders>
          </w:tcPr>
          <w:p w14:paraId="06CCDFF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E75CA7">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7CB9A361"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31</w:t>
            </w:r>
          </w:p>
        </w:tc>
      </w:tr>
      <w:tr w:rsidR="00E75CA7" w:rsidRPr="00E75CA7" w14:paraId="2F7F2709"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22DA1D62"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4A5FD76"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EF96EF0"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tcPr>
          <w:p w14:paraId="1221A337"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06</w:t>
            </w:r>
          </w:p>
        </w:tc>
      </w:tr>
      <w:tr w:rsidR="00E75CA7" w:rsidRPr="00E75CA7" w14:paraId="0CB95E1A"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3C0944A2"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5508" w:type="dxa"/>
            <w:tcBorders>
              <w:top w:val="single" w:sz="6" w:space="0" w:color="auto"/>
              <w:left w:val="single" w:sz="6" w:space="0" w:color="auto"/>
              <w:bottom w:val="nil"/>
              <w:right w:val="single" w:sz="6" w:space="0" w:color="auto"/>
            </w:tcBorders>
          </w:tcPr>
          <w:p w14:paraId="4A9AD5D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JESÚS ESTRADA HERNÁNDEZ</w:t>
            </w:r>
          </w:p>
        </w:tc>
        <w:tc>
          <w:tcPr>
            <w:tcW w:w="1087" w:type="dxa"/>
            <w:gridSpan w:val="2"/>
            <w:tcBorders>
              <w:top w:val="single" w:sz="6" w:space="0" w:color="auto"/>
              <w:left w:val="single" w:sz="6" w:space="0" w:color="auto"/>
              <w:bottom w:val="nil"/>
              <w:right w:val="single" w:sz="6" w:space="0" w:color="auto"/>
            </w:tcBorders>
          </w:tcPr>
          <w:p w14:paraId="31097A09"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539B6D35"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 xml:space="preserve">09   </w:t>
            </w:r>
          </w:p>
        </w:tc>
      </w:tr>
      <w:tr w:rsidR="00E75CA7" w:rsidRPr="00E75CA7" w14:paraId="353D423C"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3E5BC8B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230C476"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3EDDFD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tcPr>
          <w:p w14:paraId="57B160C5" w14:textId="77777777" w:rsidR="00E75CA7" w:rsidRPr="00E75CA7" w:rsidRDefault="00E75CA7" w:rsidP="00E75CA7">
            <w:pPr>
              <w:autoSpaceDE w:val="0"/>
              <w:autoSpaceDN w:val="0"/>
              <w:adjustRightInd w:val="0"/>
              <w:spacing w:after="0" w:line="240" w:lineRule="auto"/>
              <w:ind w:left="259"/>
              <w:rPr>
                <w:rFonts w:ascii="Univers" w:eastAsia="Times New Roman" w:hAnsi="Univers" w:cs="Microsoft Sans Serif"/>
                <w:bCs/>
                <w:lang w:val="es-ES_tradnl" w:eastAsia="es-ES_tradnl"/>
              </w:rPr>
            </w:pPr>
            <w:r w:rsidRPr="00E75CA7">
              <w:rPr>
                <w:rFonts w:ascii="Univers" w:eastAsia="Times New Roman" w:hAnsi="Univers" w:cs="Microsoft Sans Serif"/>
                <w:bCs/>
                <w:lang w:val="es-ES_tradnl" w:eastAsia="es-ES_tradnl"/>
              </w:rPr>
              <w:t>13</w:t>
            </w:r>
          </w:p>
          <w:p w14:paraId="4ADA56B5" w14:textId="77777777" w:rsidR="00E75CA7" w:rsidRPr="00E75CA7" w:rsidRDefault="00E75CA7" w:rsidP="00E75CA7">
            <w:pPr>
              <w:autoSpaceDE w:val="0"/>
              <w:autoSpaceDN w:val="0"/>
              <w:adjustRightInd w:val="0"/>
              <w:spacing w:after="0" w:line="240" w:lineRule="auto"/>
              <w:ind w:left="259"/>
              <w:rPr>
                <w:rFonts w:ascii="Univers" w:eastAsia="Times New Roman" w:hAnsi="Univers" w:cs="Microsoft Sans Serif"/>
                <w:bCs/>
                <w:lang w:val="es-ES_tradnl" w:eastAsia="es-ES_tradnl"/>
              </w:rPr>
            </w:pPr>
          </w:p>
        </w:tc>
      </w:tr>
      <w:tr w:rsidR="00E75CA7" w:rsidRPr="00E75CA7" w14:paraId="25EAE942"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0A22C18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18.</w:t>
            </w:r>
          </w:p>
        </w:tc>
        <w:tc>
          <w:tcPr>
            <w:tcW w:w="5508" w:type="dxa"/>
            <w:tcBorders>
              <w:top w:val="single" w:sz="6" w:space="0" w:color="auto"/>
              <w:left w:val="single" w:sz="6" w:space="0" w:color="auto"/>
              <w:bottom w:val="nil"/>
              <w:right w:val="single" w:sz="6" w:space="0" w:color="auto"/>
            </w:tcBorders>
          </w:tcPr>
          <w:p w14:paraId="726727B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SAMUEL SANTACLARA VILLANUEVA</w:t>
            </w:r>
          </w:p>
        </w:tc>
        <w:tc>
          <w:tcPr>
            <w:tcW w:w="1087" w:type="dxa"/>
            <w:gridSpan w:val="2"/>
            <w:tcBorders>
              <w:top w:val="single" w:sz="6" w:space="0" w:color="auto"/>
              <w:left w:val="single" w:sz="6" w:space="0" w:color="auto"/>
              <w:bottom w:val="nil"/>
              <w:right w:val="single" w:sz="6" w:space="0" w:color="auto"/>
            </w:tcBorders>
          </w:tcPr>
          <w:p w14:paraId="7A6A8E5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64E45056" w14:textId="77777777" w:rsidR="00E75CA7" w:rsidRPr="00E75CA7" w:rsidRDefault="00E75CA7" w:rsidP="00E75CA7">
            <w:pPr>
              <w:autoSpaceDE w:val="0"/>
              <w:autoSpaceDN w:val="0"/>
              <w:adjustRightInd w:val="0"/>
              <w:spacing w:after="0" w:line="240" w:lineRule="auto"/>
              <w:ind w:left="259"/>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w:t>
            </w:r>
          </w:p>
        </w:tc>
      </w:tr>
      <w:tr w:rsidR="00E75CA7" w:rsidRPr="00E75CA7" w14:paraId="75CF8244"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40033FA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7AE9A4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0607140"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tcPr>
          <w:p w14:paraId="6EE58295"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23</w:t>
            </w:r>
          </w:p>
        </w:tc>
      </w:tr>
      <w:tr w:rsidR="00E75CA7" w:rsidRPr="00E75CA7" w14:paraId="360D10B3"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34C55986"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19.</w:t>
            </w:r>
          </w:p>
        </w:tc>
        <w:tc>
          <w:tcPr>
            <w:tcW w:w="5508" w:type="dxa"/>
            <w:tcBorders>
              <w:top w:val="single" w:sz="6" w:space="0" w:color="auto"/>
              <w:left w:val="single" w:sz="6" w:space="0" w:color="auto"/>
              <w:bottom w:val="nil"/>
              <w:right w:val="single" w:sz="6" w:space="0" w:color="auto"/>
            </w:tcBorders>
          </w:tcPr>
          <w:p w14:paraId="1208360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MARÍA NIEVES QUERIAPA</w:t>
            </w:r>
          </w:p>
        </w:tc>
        <w:tc>
          <w:tcPr>
            <w:tcW w:w="1087" w:type="dxa"/>
            <w:gridSpan w:val="2"/>
            <w:tcBorders>
              <w:top w:val="single" w:sz="6" w:space="0" w:color="auto"/>
              <w:left w:val="single" w:sz="6" w:space="0" w:color="auto"/>
              <w:bottom w:val="nil"/>
              <w:right w:val="single" w:sz="6" w:space="0" w:color="auto"/>
            </w:tcBorders>
          </w:tcPr>
          <w:p w14:paraId="600DAE4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w:t>
            </w:r>
          </w:p>
        </w:tc>
        <w:tc>
          <w:tcPr>
            <w:tcW w:w="936" w:type="dxa"/>
            <w:tcBorders>
              <w:top w:val="single" w:sz="6" w:space="0" w:color="auto"/>
              <w:left w:val="single" w:sz="6" w:space="0" w:color="auto"/>
              <w:bottom w:val="nil"/>
              <w:right w:val="single" w:sz="4" w:space="0" w:color="auto"/>
            </w:tcBorders>
          </w:tcPr>
          <w:p w14:paraId="07E34CFC" w14:textId="77777777" w:rsidR="00E75CA7" w:rsidRPr="00E75CA7" w:rsidRDefault="00E75CA7" w:rsidP="00E75CA7">
            <w:pPr>
              <w:autoSpaceDE w:val="0"/>
              <w:autoSpaceDN w:val="0"/>
              <w:adjustRightInd w:val="0"/>
              <w:spacing w:after="0" w:line="240" w:lineRule="auto"/>
              <w:ind w:left="238"/>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44</w:t>
            </w:r>
          </w:p>
        </w:tc>
      </w:tr>
      <w:tr w:rsidR="00E75CA7" w:rsidRPr="00E75CA7" w14:paraId="3120DF76"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2E4682D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21717F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AFF946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29EE2C29"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08</w:t>
            </w:r>
          </w:p>
        </w:tc>
      </w:tr>
      <w:tr w:rsidR="00E75CA7" w:rsidRPr="00E75CA7" w14:paraId="4767031B"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55297F0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20.</w:t>
            </w:r>
          </w:p>
        </w:tc>
        <w:tc>
          <w:tcPr>
            <w:tcW w:w="5508" w:type="dxa"/>
            <w:tcBorders>
              <w:top w:val="single" w:sz="6" w:space="0" w:color="auto"/>
              <w:left w:val="single" w:sz="6" w:space="0" w:color="auto"/>
              <w:bottom w:val="nil"/>
              <w:right w:val="single" w:sz="6" w:space="0" w:color="auto"/>
            </w:tcBorders>
          </w:tcPr>
          <w:p w14:paraId="33FBA64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ARMANDO CAMPANUR</w:t>
            </w:r>
          </w:p>
        </w:tc>
        <w:tc>
          <w:tcPr>
            <w:tcW w:w="1087" w:type="dxa"/>
            <w:gridSpan w:val="2"/>
            <w:tcBorders>
              <w:top w:val="single" w:sz="6" w:space="0" w:color="auto"/>
              <w:left w:val="single" w:sz="6" w:space="0" w:color="auto"/>
              <w:bottom w:val="nil"/>
              <w:right w:val="single" w:sz="6" w:space="0" w:color="auto"/>
            </w:tcBorders>
          </w:tcPr>
          <w:p w14:paraId="5826F77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19</w:t>
            </w:r>
          </w:p>
        </w:tc>
        <w:tc>
          <w:tcPr>
            <w:tcW w:w="936" w:type="dxa"/>
            <w:tcBorders>
              <w:top w:val="single" w:sz="6" w:space="0" w:color="auto"/>
              <w:left w:val="single" w:sz="6" w:space="0" w:color="auto"/>
              <w:bottom w:val="nil"/>
              <w:right w:val="single" w:sz="4" w:space="0" w:color="auto"/>
            </w:tcBorders>
          </w:tcPr>
          <w:p w14:paraId="69F06BDE"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27</w:t>
            </w:r>
          </w:p>
        </w:tc>
      </w:tr>
      <w:tr w:rsidR="00E75CA7" w:rsidRPr="00E75CA7" w14:paraId="57C807DC"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55EF0C62"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EBAE2D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29C563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E75CA7">
              <w:rPr>
                <w:rFonts w:ascii="Univers" w:eastAsia="Times New Roman" w:hAnsi="Univers" w:cs="Microsoft Sans Serif"/>
                <w:bCs/>
                <w:lang w:val="es-ES_tradnl" w:eastAsia="es-ES_tradnl"/>
              </w:rPr>
              <w:t>128</w:t>
            </w:r>
          </w:p>
        </w:tc>
        <w:tc>
          <w:tcPr>
            <w:tcW w:w="936" w:type="dxa"/>
            <w:tcBorders>
              <w:top w:val="nil"/>
              <w:left w:val="single" w:sz="6" w:space="0" w:color="auto"/>
              <w:bottom w:val="single" w:sz="6" w:space="0" w:color="auto"/>
              <w:right w:val="single" w:sz="4" w:space="0" w:color="auto"/>
            </w:tcBorders>
          </w:tcPr>
          <w:p w14:paraId="72A5A56C" w14:textId="77777777" w:rsidR="00E75CA7" w:rsidRPr="00E75CA7" w:rsidRDefault="00E75CA7" w:rsidP="00E75CA7">
            <w:pPr>
              <w:autoSpaceDE w:val="0"/>
              <w:autoSpaceDN w:val="0"/>
              <w:adjustRightInd w:val="0"/>
              <w:spacing w:after="0" w:line="240" w:lineRule="auto"/>
              <w:ind w:left="266"/>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w:t>
            </w:r>
          </w:p>
        </w:tc>
      </w:tr>
      <w:tr w:rsidR="00E75CA7" w:rsidRPr="00E75CA7" w14:paraId="592F5ABF"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2FE264D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21.</w:t>
            </w:r>
          </w:p>
        </w:tc>
        <w:tc>
          <w:tcPr>
            <w:tcW w:w="5508" w:type="dxa"/>
            <w:tcBorders>
              <w:top w:val="single" w:sz="6" w:space="0" w:color="auto"/>
              <w:left w:val="single" w:sz="6" w:space="0" w:color="auto"/>
              <w:bottom w:val="nil"/>
              <w:right w:val="single" w:sz="6" w:space="0" w:color="auto"/>
            </w:tcBorders>
          </w:tcPr>
          <w:p w14:paraId="1B43E88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WILVER MORALES FABIÁN</w:t>
            </w:r>
          </w:p>
        </w:tc>
        <w:tc>
          <w:tcPr>
            <w:tcW w:w="1087" w:type="dxa"/>
            <w:gridSpan w:val="2"/>
            <w:tcBorders>
              <w:top w:val="single" w:sz="6" w:space="0" w:color="auto"/>
              <w:left w:val="single" w:sz="6" w:space="0" w:color="auto"/>
              <w:bottom w:val="nil"/>
              <w:right w:val="single" w:sz="6" w:space="0" w:color="auto"/>
            </w:tcBorders>
          </w:tcPr>
          <w:p w14:paraId="173D052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1AFC394F"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29</w:t>
            </w:r>
          </w:p>
        </w:tc>
      </w:tr>
      <w:tr w:rsidR="00E75CA7" w:rsidRPr="00E75CA7" w14:paraId="1114AB3D"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08B9436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65C97F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93EEA18"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2DA7953A" w14:textId="77777777" w:rsidR="00E75CA7" w:rsidRPr="00E75CA7" w:rsidRDefault="00E75CA7" w:rsidP="00E75CA7">
            <w:pPr>
              <w:autoSpaceDE w:val="0"/>
              <w:autoSpaceDN w:val="0"/>
              <w:adjustRightInd w:val="0"/>
              <w:spacing w:after="0" w:line="240" w:lineRule="auto"/>
              <w:ind w:left="266"/>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18</w:t>
            </w:r>
          </w:p>
        </w:tc>
      </w:tr>
      <w:tr w:rsidR="00E75CA7" w:rsidRPr="00E75CA7" w14:paraId="5186BD6C" w14:textId="77777777" w:rsidTr="00A15C0C">
        <w:trPr>
          <w:gridAfter w:val="1"/>
          <w:wAfter w:w="14" w:type="dxa"/>
        </w:trPr>
        <w:tc>
          <w:tcPr>
            <w:tcW w:w="698" w:type="dxa"/>
            <w:gridSpan w:val="2"/>
            <w:tcBorders>
              <w:top w:val="single" w:sz="6" w:space="0" w:color="auto"/>
              <w:left w:val="single" w:sz="6" w:space="0" w:color="auto"/>
              <w:bottom w:val="nil"/>
              <w:right w:val="single" w:sz="6" w:space="0" w:color="auto"/>
            </w:tcBorders>
          </w:tcPr>
          <w:p w14:paraId="60F9FC7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22.</w:t>
            </w:r>
          </w:p>
        </w:tc>
        <w:tc>
          <w:tcPr>
            <w:tcW w:w="5508" w:type="dxa"/>
            <w:tcBorders>
              <w:top w:val="single" w:sz="6" w:space="0" w:color="auto"/>
              <w:left w:val="single" w:sz="6" w:space="0" w:color="auto"/>
              <w:bottom w:val="nil"/>
              <w:right w:val="single" w:sz="6" w:space="0" w:color="auto"/>
            </w:tcBorders>
          </w:tcPr>
          <w:p w14:paraId="7157D2C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ALBERTO HERRERA MEDIAN</w:t>
            </w:r>
          </w:p>
        </w:tc>
        <w:tc>
          <w:tcPr>
            <w:tcW w:w="1087" w:type="dxa"/>
            <w:gridSpan w:val="2"/>
            <w:tcBorders>
              <w:top w:val="single" w:sz="6" w:space="0" w:color="auto"/>
              <w:left w:val="single" w:sz="6" w:space="0" w:color="auto"/>
              <w:bottom w:val="nil"/>
              <w:right w:val="single" w:sz="6" w:space="0" w:color="auto"/>
            </w:tcBorders>
          </w:tcPr>
          <w:p w14:paraId="513ECD53"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tcPr>
          <w:p w14:paraId="7157D4AC" w14:textId="77777777" w:rsidR="00E75CA7" w:rsidRPr="00E75CA7" w:rsidRDefault="00E75CA7" w:rsidP="00E75CA7">
            <w:pPr>
              <w:autoSpaceDE w:val="0"/>
              <w:autoSpaceDN w:val="0"/>
              <w:adjustRightInd w:val="0"/>
              <w:spacing w:after="0" w:line="240" w:lineRule="auto"/>
              <w:ind w:left="252"/>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31</w:t>
            </w:r>
          </w:p>
        </w:tc>
      </w:tr>
      <w:tr w:rsidR="00E75CA7" w:rsidRPr="00E75CA7" w14:paraId="462C463D" w14:textId="77777777" w:rsidTr="00A15C0C">
        <w:trPr>
          <w:gridAfter w:val="1"/>
          <w:wAfter w:w="14" w:type="dxa"/>
        </w:trPr>
        <w:tc>
          <w:tcPr>
            <w:tcW w:w="698" w:type="dxa"/>
            <w:gridSpan w:val="2"/>
            <w:tcBorders>
              <w:top w:val="nil"/>
              <w:left w:val="single" w:sz="6" w:space="0" w:color="auto"/>
              <w:bottom w:val="single" w:sz="6" w:space="0" w:color="auto"/>
              <w:right w:val="single" w:sz="6" w:space="0" w:color="auto"/>
            </w:tcBorders>
          </w:tcPr>
          <w:p w14:paraId="391DCAA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6F42A2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00210EE"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0A50507B" w14:textId="77777777" w:rsidR="00E75CA7" w:rsidRPr="00E75CA7" w:rsidRDefault="00E75CA7" w:rsidP="00E75CA7">
            <w:pPr>
              <w:autoSpaceDE w:val="0"/>
              <w:autoSpaceDN w:val="0"/>
              <w:adjustRightInd w:val="0"/>
              <w:spacing w:after="0" w:line="240" w:lineRule="auto"/>
              <w:ind w:left="245"/>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22</w:t>
            </w:r>
          </w:p>
        </w:tc>
      </w:tr>
      <w:tr w:rsidR="00E75CA7" w:rsidRPr="00E75CA7" w14:paraId="673A630D" w14:textId="77777777" w:rsidTr="00A15C0C">
        <w:tc>
          <w:tcPr>
            <w:tcW w:w="691" w:type="dxa"/>
            <w:tcBorders>
              <w:top w:val="single" w:sz="6" w:space="0" w:color="auto"/>
              <w:left w:val="single" w:sz="6" w:space="0" w:color="auto"/>
              <w:bottom w:val="nil"/>
              <w:right w:val="single" w:sz="6" w:space="0" w:color="auto"/>
            </w:tcBorders>
          </w:tcPr>
          <w:p w14:paraId="2B8F7DE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23.</w:t>
            </w:r>
          </w:p>
        </w:tc>
        <w:tc>
          <w:tcPr>
            <w:tcW w:w="5522" w:type="dxa"/>
            <w:gridSpan w:val="3"/>
            <w:tcBorders>
              <w:top w:val="single" w:sz="6" w:space="0" w:color="auto"/>
              <w:left w:val="single" w:sz="6" w:space="0" w:color="auto"/>
              <w:bottom w:val="nil"/>
              <w:right w:val="single" w:sz="6" w:space="0" w:color="auto"/>
            </w:tcBorders>
          </w:tcPr>
          <w:p w14:paraId="3ADE0EC3"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MARÍA GUADALUPE NUÑEZ FABIÁN</w:t>
            </w:r>
          </w:p>
        </w:tc>
        <w:tc>
          <w:tcPr>
            <w:tcW w:w="1080" w:type="dxa"/>
            <w:tcBorders>
              <w:top w:val="single" w:sz="6" w:space="0" w:color="auto"/>
              <w:left w:val="single" w:sz="6" w:space="0" w:color="auto"/>
              <w:bottom w:val="nil"/>
              <w:right w:val="single" w:sz="6" w:space="0" w:color="auto"/>
            </w:tcBorders>
          </w:tcPr>
          <w:p w14:paraId="73E934B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w:t>
            </w:r>
          </w:p>
          <w:p w14:paraId="5499380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135</w:t>
            </w:r>
          </w:p>
        </w:tc>
        <w:tc>
          <w:tcPr>
            <w:tcW w:w="950" w:type="dxa"/>
            <w:gridSpan w:val="2"/>
            <w:tcBorders>
              <w:top w:val="single" w:sz="6" w:space="0" w:color="auto"/>
              <w:left w:val="single" w:sz="6" w:space="0" w:color="auto"/>
              <w:bottom w:val="nil"/>
              <w:right w:val="single" w:sz="6" w:space="0" w:color="auto"/>
            </w:tcBorders>
          </w:tcPr>
          <w:p w14:paraId="15088BF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28</w:t>
            </w:r>
          </w:p>
          <w:p w14:paraId="03EE4785"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09</w:t>
            </w:r>
          </w:p>
        </w:tc>
      </w:tr>
      <w:tr w:rsidR="00E75CA7" w:rsidRPr="00E75CA7" w14:paraId="274A675B" w14:textId="77777777" w:rsidTr="00A15C0C">
        <w:tc>
          <w:tcPr>
            <w:tcW w:w="691" w:type="dxa"/>
            <w:tcBorders>
              <w:top w:val="single" w:sz="6" w:space="0" w:color="auto"/>
              <w:left w:val="single" w:sz="6" w:space="0" w:color="auto"/>
              <w:bottom w:val="nil"/>
              <w:right w:val="single" w:sz="6" w:space="0" w:color="auto"/>
            </w:tcBorders>
          </w:tcPr>
          <w:p w14:paraId="45F6CA3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24.</w:t>
            </w:r>
          </w:p>
        </w:tc>
        <w:tc>
          <w:tcPr>
            <w:tcW w:w="5522" w:type="dxa"/>
            <w:gridSpan w:val="3"/>
            <w:tcBorders>
              <w:top w:val="single" w:sz="6" w:space="0" w:color="auto"/>
              <w:left w:val="single" w:sz="6" w:space="0" w:color="auto"/>
              <w:bottom w:val="nil"/>
              <w:right w:val="single" w:sz="6" w:space="0" w:color="auto"/>
            </w:tcBorders>
          </w:tcPr>
          <w:p w14:paraId="27B9117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ADRIÁN LECO CARRILLO</w:t>
            </w:r>
          </w:p>
        </w:tc>
        <w:tc>
          <w:tcPr>
            <w:tcW w:w="1080" w:type="dxa"/>
            <w:tcBorders>
              <w:top w:val="single" w:sz="6" w:space="0" w:color="auto"/>
              <w:left w:val="single" w:sz="6" w:space="0" w:color="auto"/>
              <w:bottom w:val="nil"/>
              <w:right w:val="single" w:sz="6" w:space="0" w:color="auto"/>
            </w:tcBorders>
          </w:tcPr>
          <w:p w14:paraId="01E03936"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w:t>
            </w:r>
          </w:p>
          <w:p w14:paraId="11FF6F76"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136</w:t>
            </w:r>
          </w:p>
        </w:tc>
        <w:tc>
          <w:tcPr>
            <w:tcW w:w="950" w:type="dxa"/>
            <w:gridSpan w:val="2"/>
            <w:tcBorders>
              <w:top w:val="single" w:sz="6" w:space="0" w:color="auto"/>
              <w:left w:val="single" w:sz="6" w:space="0" w:color="auto"/>
              <w:bottom w:val="nil"/>
              <w:right w:val="single" w:sz="6" w:space="0" w:color="auto"/>
            </w:tcBorders>
          </w:tcPr>
          <w:p w14:paraId="0F63C71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34</w:t>
            </w:r>
          </w:p>
          <w:p w14:paraId="01DA1AF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08</w:t>
            </w:r>
          </w:p>
        </w:tc>
      </w:tr>
      <w:tr w:rsidR="00E75CA7" w:rsidRPr="00E75CA7" w14:paraId="0E8D9DCC" w14:textId="77777777" w:rsidTr="00A15C0C">
        <w:tc>
          <w:tcPr>
            <w:tcW w:w="691" w:type="dxa"/>
            <w:tcBorders>
              <w:top w:val="single" w:sz="6" w:space="0" w:color="auto"/>
              <w:left w:val="single" w:sz="6" w:space="0" w:color="auto"/>
              <w:bottom w:val="nil"/>
              <w:right w:val="single" w:sz="6" w:space="0" w:color="auto"/>
            </w:tcBorders>
          </w:tcPr>
          <w:p w14:paraId="6C6BC2CF"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lastRenderedPageBreak/>
              <w:t>25.</w:t>
            </w:r>
          </w:p>
        </w:tc>
        <w:tc>
          <w:tcPr>
            <w:tcW w:w="5522" w:type="dxa"/>
            <w:gridSpan w:val="3"/>
            <w:tcBorders>
              <w:top w:val="single" w:sz="6" w:space="0" w:color="auto"/>
              <w:left w:val="single" w:sz="6" w:space="0" w:color="auto"/>
              <w:bottom w:val="nil"/>
              <w:right w:val="single" w:sz="6" w:space="0" w:color="auto"/>
            </w:tcBorders>
          </w:tcPr>
          <w:p w14:paraId="7D1D6B3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IMELDA ROMERO QUERIAPA</w:t>
            </w:r>
          </w:p>
        </w:tc>
        <w:tc>
          <w:tcPr>
            <w:tcW w:w="1080" w:type="dxa"/>
            <w:tcBorders>
              <w:top w:val="single" w:sz="6" w:space="0" w:color="auto"/>
              <w:left w:val="single" w:sz="6" w:space="0" w:color="auto"/>
              <w:bottom w:val="nil"/>
              <w:right w:val="single" w:sz="6" w:space="0" w:color="auto"/>
            </w:tcBorders>
          </w:tcPr>
          <w:p w14:paraId="6CA8270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w:t>
            </w:r>
          </w:p>
        </w:tc>
        <w:tc>
          <w:tcPr>
            <w:tcW w:w="950" w:type="dxa"/>
            <w:gridSpan w:val="2"/>
            <w:tcBorders>
              <w:top w:val="single" w:sz="6" w:space="0" w:color="auto"/>
              <w:left w:val="single" w:sz="6" w:space="0" w:color="auto"/>
              <w:bottom w:val="nil"/>
              <w:right w:val="single" w:sz="6" w:space="0" w:color="auto"/>
            </w:tcBorders>
          </w:tcPr>
          <w:p w14:paraId="09EE1AF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34</w:t>
            </w:r>
          </w:p>
        </w:tc>
      </w:tr>
      <w:tr w:rsidR="00E75CA7" w:rsidRPr="00E75CA7" w14:paraId="04E2B17F" w14:textId="77777777" w:rsidTr="00A15C0C">
        <w:tc>
          <w:tcPr>
            <w:tcW w:w="691" w:type="dxa"/>
            <w:tcBorders>
              <w:top w:val="nil"/>
              <w:left w:val="single" w:sz="6" w:space="0" w:color="auto"/>
              <w:bottom w:val="single" w:sz="6" w:space="0" w:color="auto"/>
              <w:right w:val="single" w:sz="6" w:space="0" w:color="auto"/>
            </w:tcBorders>
          </w:tcPr>
          <w:p w14:paraId="69EB5EB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59CA65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5A6ED23"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136</w:t>
            </w:r>
          </w:p>
        </w:tc>
        <w:tc>
          <w:tcPr>
            <w:tcW w:w="950" w:type="dxa"/>
            <w:gridSpan w:val="2"/>
            <w:tcBorders>
              <w:top w:val="nil"/>
              <w:left w:val="single" w:sz="6" w:space="0" w:color="auto"/>
              <w:bottom w:val="single" w:sz="6" w:space="0" w:color="auto"/>
              <w:right w:val="single" w:sz="6" w:space="0" w:color="auto"/>
            </w:tcBorders>
          </w:tcPr>
          <w:p w14:paraId="4FE45020"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09</w:t>
            </w:r>
          </w:p>
        </w:tc>
      </w:tr>
      <w:tr w:rsidR="00E75CA7" w:rsidRPr="00E75CA7" w14:paraId="713A5E00" w14:textId="77777777" w:rsidTr="00A15C0C">
        <w:tc>
          <w:tcPr>
            <w:tcW w:w="691" w:type="dxa"/>
            <w:tcBorders>
              <w:top w:val="single" w:sz="6" w:space="0" w:color="auto"/>
              <w:left w:val="single" w:sz="6" w:space="0" w:color="auto"/>
              <w:bottom w:val="nil"/>
              <w:right w:val="single" w:sz="6" w:space="0" w:color="auto"/>
            </w:tcBorders>
          </w:tcPr>
          <w:p w14:paraId="07C00EC3"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26.</w:t>
            </w:r>
          </w:p>
        </w:tc>
        <w:tc>
          <w:tcPr>
            <w:tcW w:w="5522" w:type="dxa"/>
            <w:gridSpan w:val="3"/>
            <w:tcBorders>
              <w:top w:val="single" w:sz="6" w:space="0" w:color="auto"/>
              <w:left w:val="single" w:sz="6" w:space="0" w:color="auto"/>
              <w:bottom w:val="nil"/>
              <w:right w:val="single" w:sz="6" w:space="0" w:color="auto"/>
            </w:tcBorders>
          </w:tcPr>
          <w:p w14:paraId="6E02F61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FELIPE MENDOZA LEYVA</w:t>
            </w:r>
          </w:p>
        </w:tc>
        <w:tc>
          <w:tcPr>
            <w:tcW w:w="1080" w:type="dxa"/>
            <w:tcBorders>
              <w:top w:val="single" w:sz="6" w:space="0" w:color="auto"/>
              <w:left w:val="single" w:sz="6" w:space="0" w:color="auto"/>
              <w:bottom w:val="nil"/>
              <w:right w:val="single" w:sz="6" w:space="0" w:color="auto"/>
            </w:tcBorders>
          </w:tcPr>
          <w:p w14:paraId="02A8242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0780BF5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02</w:t>
            </w:r>
          </w:p>
        </w:tc>
      </w:tr>
      <w:tr w:rsidR="00E75CA7" w:rsidRPr="00E75CA7" w14:paraId="64652E3D" w14:textId="77777777" w:rsidTr="00A15C0C">
        <w:tc>
          <w:tcPr>
            <w:tcW w:w="691" w:type="dxa"/>
            <w:tcBorders>
              <w:top w:val="nil"/>
              <w:left w:val="single" w:sz="6" w:space="0" w:color="auto"/>
              <w:bottom w:val="single" w:sz="6" w:space="0" w:color="auto"/>
              <w:right w:val="single" w:sz="6" w:space="0" w:color="auto"/>
            </w:tcBorders>
          </w:tcPr>
          <w:p w14:paraId="6735299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D8868E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52C6B55"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137</w:t>
            </w:r>
          </w:p>
        </w:tc>
        <w:tc>
          <w:tcPr>
            <w:tcW w:w="950" w:type="dxa"/>
            <w:gridSpan w:val="2"/>
            <w:tcBorders>
              <w:top w:val="nil"/>
              <w:left w:val="single" w:sz="6" w:space="0" w:color="auto"/>
              <w:bottom w:val="single" w:sz="6" w:space="0" w:color="auto"/>
              <w:right w:val="single" w:sz="6" w:space="0" w:color="auto"/>
            </w:tcBorders>
          </w:tcPr>
          <w:p w14:paraId="441E95C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27</w:t>
            </w:r>
          </w:p>
        </w:tc>
      </w:tr>
      <w:tr w:rsidR="00E75CA7" w:rsidRPr="00E75CA7" w14:paraId="6A218C3A" w14:textId="77777777" w:rsidTr="00A15C0C">
        <w:tc>
          <w:tcPr>
            <w:tcW w:w="691" w:type="dxa"/>
            <w:tcBorders>
              <w:top w:val="single" w:sz="6" w:space="0" w:color="auto"/>
              <w:left w:val="single" w:sz="6" w:space="0" w:color="auto"/>
              <w:bottom w:val="nil"/>
              <w:right w:val="single" w:sz="6" w:space="0" w:color="auto"/>
            </w:tcBorders>
          </w:tcPr>
          <w:p w14:paraId="18ABBB6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27,</w:t>
            </w:r>
          </w:p>
        </w:tc>
        <w:tc>
          <w:tcPr>
            <w:tcW w:w="5522" w:type="dxa"/>
            <w:gridSpan w:val="3"/>
            <w:tcBorders>
              <w:top w:val="single" w:sz="6" w:space="0" w:color="auto"/>
              <w:left w:val="single" w:sz="6" w:space="0" w:color="auto"/>
              <w:bottom w:val="nil"/>
              <w:right w:val="single" w:sz="6" w:space="0" w:color="auto"/>
            </w:tcBorders>
          </w:tcPr>
          <w:p w14:paraId="0F41C8DF"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FROYLAN DURAN FLORES</w:t>
            </w:r>
          </w:p>
        </w:tc>
        <w:tc>
          <w:tcPr>
            <w:tcW w:w="1080" w:type="dxa"/>
            <w:tcBorders>
              <w:top w:val="single" w:sz="6" w:space="0" w:color="auto"/>
              <w:left w:val="single" w:sz="6" w:space="0" w:color="auto"/>
              <w:bottom w:val="nil"/>
              <w:right w:val="single" w:sz="6" w:space="0" w:color="auto"/>
            </w:tcBorders>
          </w:tcPr>
          <w:p w14:paraId="69C3D40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18AAC3A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03</w:t>
            </w:r>
          </w:p>
        </w:tc>
      </w:tr>
      <w:tr w:rsidR="00E75CA7" w:rsidRPr="00E75CA7" w14:paraId="46D54BBE" w14:textId="77777777" w:rsidTr="00A15C0C">
        <w:tc>
          <w:tcPr>
            <w:tcW w:w="691" w:type="dxa"/>
            <w:tcBorders>
              <w:top w:val="nil"/>
              <w:left w:val="single" w:sz="6" w:space="0" w:color="auto"/>
              <w:bottom w:val="single" w:sz="6" w:space="0" w:color="auto"/>
              <w:right w:val="single" w:sz="6" w:space="0" w:color="auto"/>
            </w:tcBorders>
          </w:tcPr>
          <w:p w14:paraId="240D78BF"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3DDEB8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3A1D0C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51D3D669"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02</w:t>
            </w:r>
          </w:p>
        </w:tc>
      </w:tr>
      <w:tr w:rsidR="00E75CA7" w:rsidRPr="00E75CA7" w14:paraId="7E256FA1" w14:textId="77777777" w:rsidTr="00A15C0C">
        <w:tc>
          <w:tcPr>
            <w:tcW w:w="691" w:type="dxa"/>
            <w:tcBorders>
              <w:top w:val="single" w:sz="6" w:space="0" w:color="auto"/>
              <w:left w:val="single" w:sz="6" w:space="0" w:color="auto"/>
              <w:bottom w:val="nil"/>
              <w:right w:val="single" w:sz="6" w:space="0" w:color="auto"/>
            </w:tcBorders>
          </w:tcPr>
          <w:p w14:paraId="7FC78A7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28.</w:t>
            </w:r>
          </w:p>
        </w:tc>
        <w:tc>
          <w:tcPr>
            <w:tcW w:w="5522" w:type="dxa"/>
            <w:gridSpan w:val="3"/>
            <w:tcBorders>
              <w:top w:val="single" w:sz="6" w:space="0" w:color="auto"/>
              <w:left w:val="single" w:sz="6" w:space="0" w:color="auto"/>
              <w:bottom w:val="nil"/>
              <w:right w:val="single" w:sz="6" w:space="0" w:color="auto"/>
            </w:tcBorders>
          </w:tcPr>
          <w:p w14:paraId="251709C3"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JUANA AGUÍ LAR SOTELO</w:t>
            </w:r>
          </w:p>
        </w:tc>
        <w:tc>
          <w:tcPr>
            <w:tcW w:w="1080" w:type="dxa"/>
            <w:tcBorders>
              <w:top w:val="single" w:sz="6" w:space="0" w:color="auto"/>
              <w:left w:val="single" w:sz="6" w:space="0" w:color="auto"/>
              <w:bottom w:val="nil"/>
              <w:right w:val="single" w:sz="6" w:space="0" w:color="auto"/>
            </w:tcBorders>
          </w:tcPr>
          <w:p w14:paraId="7FDE494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0DAE98B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03</w:t>
            </w:r>
          </w:p>
        </w:tc>
      </w:tr>
      <w:tr w:rsidR="00E75CA7" w:rsidRPr="00E75CA7" w14:paraId="6328CF6C" w14:textId="77777777" w:rsidTr="00A15C0C">
        <w:tc>
          <w:tcPr>
            <w:tcW w:w="691" w:type="dxa"/>
            <w:tcBorders>
              <w:top w:val="nil"/>
              <w:left w:val="single" w:sz="6" w:space="0" w:color="auto"/>
              <w:bottom w:val="single" w:sz="6" w:space="0" w:color="auto"/>
              <w:right w:val="single" w:sz="6" w:space="0" w:color="auto"/>
            </w:tcBorders>
          </w:tcPr>
          <w:p w14:paraId="7D387AC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ACC32D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6C71B48"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1F6E3D0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03</w:t>
            </w:r>
          </w:p>
        </w:tc>
      </w:tr>
      <w:tr w:rsidR="00E75CA7" w:rsidRPr="00E75CA7" w14:paraId="432A03F0" w14:textId="77777777" w:rsidTr="00A15C0C">
        <w:tc>
          <w:tcPr>
            <w:tcW w:w="691" w:type="dxa"/>
            <w:tcBorders>
              <w:top w:val="single" w:sz="6" w:space="0" w:color="auto"/>
              <w:left w:val="single" w:sz="6" w:space="0" w:color="auto"/>
              <w:bottom w:val="nil"/>
              <w:right w:val="single" w:sz="6" w:space="0" w:color="auto"/>
            </w:tcBorders>
          </w:tcPr>
          <w:p w14:paraId="2FAA48D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29.</w:t>
            </w:r>
          </w:p>
        </w:tc>
        <w:tc>
          <w:tcPr>
            <w:tcW w:w="5522" w:type="dxa"/>
            <w:gridSpan w:val="3"/>
            <w:tcBorders>
              <w:top w:val="single" w:sz="6" w:space="0" w:color="auto"/>
              <w:left w:val="single" w:sz="6" w:space="0" w:color="auto"/>
              <w:bottom w:val="nil"/>
              <w:right w:val="single" w:sz="6" w:space="0" w:color="auto"/>
            </w:tcBorders>
          </w:tcPr>
          <w:p w14:paraId="32B8209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MARTIN VICENTE SÁNCHEZ</w:t>
            </w:r>
          </w:p>
        </w:tc>
        <w:tc>
          <w:tcPr>
            <w:tcW w:w="1080" w:type="dxa"/>
            <w:tcBorders>
              <w:top w:val="single" w:sz="6" w:space="0" w:color="auto"/>
              <w:left w:val="single" w:sz="6" w:space="0" w:color="auto"/>
              <w:bottom w:val="nil"/>
              <w:right w:val="single" w:sz="6" w:space="0" w:color="auto"/>
            </w:tcBorders>
          </w:tcPr>
          <w:p w14:paraId="5CC7103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5BC5827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21</w:t>
            </w:r>
          </w:p>
        </w:tc>
      </w:tr>
      <w:tr w:rsidR="00E75CA7" w:rsidRPr="00E75CA7" w14:paraId="35EFBAC6" w14:textId="77777777" w:rsidTr="00A15C0C">
        <w:tc>
          <w:tcPr>
            <w:tcW w:w="691" w:type="dxa"/>
            <w:tcBorders>
              <w:top w:val="nil"/>
              <w:left w:val="single" w:sz="6" w:space="0" w:color="auto"/>
              <w:bottom w:val="single" w:sz="6" w:space="0" w:color="auto"/>
              <w:right w:val="single" w:sz="6" w:space="0" w:color="auto"/>
            </w:tcBorders>
          </w:tcPr>
          <w:p w14:paraId="3DE5F4B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9E8F05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859CCE5"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140</w:t>
            </w:r>
          </w:p>
        </w:tc>
        <w:tc>
          <w:tcPr>
            <w:tcW w:w="950" w:type="dxa"/>
            <w:gridSpan w:val="2"/>
            <w:tcBorders>
              <w:top w:val="nil"/>
              <w:left w:val="single" w:sz="6" w:space="0" w:color="auto"/>
              <w:bottom w:val="single" w:sz="6" w:space="0" w:color="auto"/>
              <w:right w:val="single" w:sz="6" w:space="0" w:color="auto"/>
            </w:tcBorders>
          </w:tcPr>
          <w:p w14:paraId="68162E0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18</w:t>
            </w:r>
          </w:p>
        </w:tc>
      </w:tr>
      <w:tr w:rsidR="00E75CA7" w:rsidRPr="00E75CA7" w14:paraId="21CBC471" w14:textId="77777777" w:rsidTr="00A15C0C">
        <w:tc>
          <w:tcPr>
            <w:tcW w:w="691" w:type="dxa"/>
            <w:tcBorders>
              <w:top w:val="single" w:sz="6" w:space="0" w:color="auto"/>
              <w:left w:val="single" w:sz="6" w:space="0" w:color="auto"/>
              <w:bottom w:val="nil"/>
              <w:right w:val="single" w:sz="6" w:space="0" w:color="auto"/>
            </w:tcBorders>
          </w:tcPr>
          <w:p w14:paraId="48DD12A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30.</w:t>
            </w:r>
          </w:p>
        </w:tc>
        <w:tc>
          <w:tcPr>
            <w:tcW w:w="5522" w:type="dxa"/>
            <w:gridSpan w:val="3"/>
            <w:tcBorders>
              <w:top w:val="single" w:sz="6" w:space="0" w:color="auto"/>
              <w:left w:val="single" w:sz="6" w:space="0" w:color="auto"/>
              <w:bottom w:val="nil"/>
              <w:right w:val="single" w:sz="6" w:space="0" w:color="auto"/>
            </w:tcBorders>
          </w:tcPr>
          <w:p w14:paraId="64223B0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GUILLERMINA GUERRERO E</w:t>
            </w:r>
          </w:p>
        </w:tc>
        <w:tc>
          <w:tcPr>
            <w:tcW w:w="1080" w:type="dxa"/>
            <w:tcBorders>
              <w:top w:val="single" w:sz="6" w:space="0" w:color="auto"/>
              <w:left w:val="single" w:sz="6" w:space="0" w:color="auto"/>
              <w:bottom w:val="nil"/>
              <w:right w:val="single" w:sz="6" w:space="0" w:color="auto"/>
            </w:tcBorders>
          </w:tcPr>
          <w:p w14:paraId="103F86F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702A4CA8"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34</w:t>
            </w:r>
          </w:p>
        </w:tc>
      </w:tr>
      <w:tr w:rsidR="00E75CA7" w:rsidRPr="00E75CA7" w14:paraId="3EA56EE9" w14:textId="77777777" w:rsidTr="00A15C0C">
        <w:tc>
          <w:tcPr>
            <w:tcW w:w="691" w:type="dxa"/>
            <w:tcBorders>
              <w:top w:val="nil"/>
              <w:left w:val="single" w:sz="6" w:space="0" w:color="auto"/>
              <w:bottom w:val="single" w:sz="6" w:space="0" w:color="auto"/>
              <w:right w:val="single" w:sz="6" w:space="0" w:color="auto"/>
            </w:tcBorders>
          </w:tcPr>
          <w:p w14:paraId="213BDCD3"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10933FD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C0566A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142</w:t>
            </w:r>
          </w:p>
        </w:tc>
        <w:tc>
          <w:tcPr>
            <w:tcW w:w="950" w:type="dxa"/>
            <w:gridSpan w:val="2"/>
            <w:tcBorders>
              <w:top w:val="nil"/>
              <w:left w:val="single" w:sz="6" w:space="0" w:color="auto"/>
              <w:bottom w:val="single" w:sz="6" w:space="0" w:color="auto"/>
              <w:right w:val="single" w:sz="6" w:space="0" w:color="auto"/>
            </w:tcBorders>
          </w:tcPr>
          <w:p w14:paraId="7641354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02</w:t>
            </w:r>
          </w:p>
        </w:tc>
      </w:tr>
      <w:tr w:rsidR="00E75CA7" w:rsidRPr="00E75CA7" w14:paraId="4312DFA0" w14:textId="77777777" w:rsidTr="00A15C0C">
        <w:tc>
          <w:tcPr>
            <w:tcW w:w="691" w:type="dxa"/>
            <w:tcBorders>
              <w:top w:val="single" w:sz="6" w:space="0" w:color="auto"/>
              <w:left w:val="single" w:sz="6" w:space="0" w:color="auto"/>
              <w:bottom w:val="nil"/>
              <w:right w:val="single" w:sz="6" w:space="0" w:color="auto"/>
            </w:tcBorders>
          </w:tcPr>
          <w:p w14:paraId="6B9CA833"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31.</w:t>
            </w:r>
          </w:p>
        </w:tc>
        <w:tc>
          <w:tcPr>
            <w:tcW w:w="5522" w:type="dxa"/>
            <w:gridSpan w:val="3"/>
            <w:tcBorders>
              <w:top w:val="single" w:sz="6" w:space="0" w:color="auto"/>
              <w:left w:val="single" w:sz="6" w:space="0" w:color="auto"/>
              <w:bottom w:val="nil"/>
              <w:right w:val="single" w:sz="6" w:space="0" w:color="auto"/>
            </w:tcBorders>
          </w:tcPr>
          <w:p w14:paraId="73ED984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SEFERINO FLORES</w:t>
            </w:r>
          </w:p>
        </w:tc>
        <w:tc>
          <w:tcPr>
            <w:tcW w:w="1080" w:type="dxa"/>
            <w:tcBorders>
              <w:top w:val="single" w:sz="6" w:space="0" w:color="auto"/>
              <w:left w:val="single" w:sz="6" w:space="0" w:color="auto"/>
              <w:bottom w:val="nil"/>
              <w:right w:val="single" w:sz="6" w:space="0" w:color="auto"/>
            </w:tcBorders>
          </w:tcPr>
          <w:p w14:paraId="7CF7970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416B0E5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r>
      <w:tr w:rsidR="00E75CA7" w:rsidRPr="00E75CA7" w14:paraId="70CE7C21" w14:textId="77777777" w:rsidTr="00A15C0C">
        <w:tc>
          <w:tcPr>
            <w:tcW w:w="691" w:type="dxa"/>
            <w:tcBorders>
              <w:top w:val="nil"/>
              <w:left w:val="single" w:sz="6" w:space="0" w:color="auto"/>
              <w:bottom w:val="single" w:sz="6" w:space="0" w:color="auto"/>
              <w:right w:val="single" w:sz="6" w:space="0" w:color="auto"/>
            </w:tcBorders>
          </w:tcPr>
          <w:p w14:paraId="4619CEC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671F417F"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52099B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3EB64053"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22</w:t>
            </w:r>
          </w:p>
        </w:tc>
      </w:tr>
      <w:tr w:rsidR="00E75CA7" w:rsidRPr="00E75CA7" w14:paraId="73F233A9" w14:textId="77777777" w:rsidTr="00A15C0C">
        <w:tc>
          <w:tcPr>
            <w:tcW w:w="691" w:type="dxa"/>
            <w:tcBorders>
              <w:top w:val="single" w:sz="6" w:space="0" w:color="auto"/>
              <w:left w:val="single" w:sz="6" w:space="0" w:color="auto"/>
              <w:bottom w:val="nil"/>
              <w:right w:val="single" w:sz="6" w:space="0" w:color="auto"/>
            </w:tcBorders>
          </w:tcPr>
          <w:p w14:paraId="3C7CDEDF"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32.</w:t>
            </w:r>
          </w:p>
        </w:tc>
        <w:tc>
          <w:tcPr>
            <w:tcW w:w="5522" w:type="dxa"/>
            <w:gridSpan w:val="3"/>
            <w:tcBorders>
              <w:top w:val="single" w:sz="6" w:space="0" w:color="auto"/>
              <w:left w:val="single" w:sz="6" w:space="0" w:color="auto"/>
              <w:bottom w:val="nil"/>
              <w:right w:val="single" w:sz="6" w:space="0" w:color="auto"/>
            </w:tcBorders>
          </w:tcPr>
          <w:p w14:paraId="1D7EE59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CRISTINA SERVIN SÁNCHEZ</w:t>
            </w:r>
          </w:p>
        </w:tc>
        <w:tc>
          <w:tcPr>
            <w:tcW w:w="1080" w:type="dxa"/>
            <w:tcBorders>
              <w:top w:val="single" w:sz="6" w:space="0" w:color="auto"/>
              <w:left w:val="single" w:sz="6" w:space="0" w:color="auto"/>
              <w:bottom w:val="nil"/>
              <w:right w:val="single" w:sz="6" w:space="0" w:color="auto"/>
            </w:tcBorders>
          </w:tcPr>
          <w:p w14:paraId="283B47E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0542EFB2"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r>
      <w:tr w:rsidR="00E75CA7" w:rsidRPr="00E75CA7" w14:paraId="76B3E1E1" w14:textId="77777777" w:rsidTr="00A15C0C">
        <w:tc>
          <w:tcPr>
            <w:tcW w:w="691" w:type="dxa"/>
            <w:tcBorders>
              <w:top w:val="nil"/>
              <w:left w:val="single" w:sz="6" w:space="0" w:color="auto"/>
              <w:bottom w:val="single" w:sz="6" w:space="0" w:color="auto"/>
              <w:right w:val="single" w:sz="6" w:space="0" w:color="auto"/>
            </w:tcBorders>
          </w:tcPr>
          <w:p w14:paraId="2DB4DCD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E892D7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FA16C98"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2ECFD890"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24</w:t>
            </w:r>
          </w:p>
        </w:tc>
      </w:tr>
      <w:tr w:rsidR="00E75CA7" w:rsidRPr="00E75CA7" w14:paraId="073C7F8A" w14:textId="77777777" w:rsidTr="00A15C0C">
        <w:tc>
          <w:tcPr>
            <w:tcW w:w="691" w:type="dxa"/>
            <w:tcBorders>
              <w:top w:val="single" w:sz="6" w:space="0" w:color="auto"/>
              <w:left w:val="single" w:sz="6" w:space="0" w:color="auto"/>
              <w:bottom w:val="nil"/>
              <w:right w:val="single" w:sz="6" w:space="0" w:color="auto"/>
            </w:tcBorders>
          </w:tcPr>
          <w:p w14:paraId="6DED5F3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33.</w:t>
            </w:r>
          </w:p>
        </w:tc>
        <w:tc>
          <w:tcPr>
            <w:tcW w:w="5522" w:type="dxa"/>
            <w:gridSpan w:val="3"/>
            <w:tcBorders>
              <w:top w:val="single" w:sz="6" w:space="0" w:color="auto"/>
              <w:left w:val="single" w:sz="6" w:space="0" w:color="auto"/>
              <w:bottom w:val="nil"/>
              <w:right w:val="single" w:sz="6" w:space="0" w:color="auto"/>
            </w:tcBorders>
          </w:tcPr>
          <w:p w14:paraId="466A78C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FRANCISCO ROMERO FLORES</w:t>
            </w:r>
          </w:p>
        </w:tc>
        <w:tc>
          <w:tcPr>
            <w:tcW w:w="1080" w:type="dxa"/>
            <w:tcBorders>
              <w:top w:val="single" w:sz="6" w:space="0" w:color="auto"/>
              <w:left w:val="single" w:sz="6" w:space="0" w:color="auto"/>
              <w:bottom w:val="nil"/>
              <w:right w:val="single" w:sz="6" w:space="0" w:color="auto"/>
            </w:tcBorders>
          </w:tcPr>
          <w:p w14:paraId="7DA936B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5FA63B4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18</w:t>
            </w:r>
          </w:p>
        </w:tc>
      </w:tr>
      <w:tr w:rsidR="00E75CA7" w:rsidRPr="00E75CA7" w14:paraId="01097748" w14:textId="77777777" w:rsidTr="00A15C0C">
        <w:tc>
          <w:tcPr>
            <w:tcW w:w="691" w:type="dxa"/>
            <w:tcBorders>
              <w:top w:val="nil"/>
              <w:left w:val="single" w:sz="6" w:space="0" w:color="auto"/>
              <w:bottom w:val="single" w:sz="6" w:space="0" w:color="auto"/>
              <w:right w:val="single" w:sz="6" w:space="0" w:color="auto"/>
            </w:tcBorders>
          </w:tcPr>
          <w:p w14:paraId="36F590D3"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5C1B14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2BA4389"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6EBDC3B2"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26</w:t>
            </w:r>
          </w:p>
        </w:tc>
      </w:tr>
      <w:tr w:rsidR="00E75CA7" w:rsidRPr="00E75CA7" w14:paraId="3A8049E3" w14:textId="77777777" w:rsidTr="00A15C0C">
        <w:tc>
          <w:tcPr>
            <w:tcW w:w="691" w:type="dxa"/>
            <w:tcBorders>
              <w:top w:val="single" w:sz="6" w:space="0" w:color="auto"/>
              <w:left w:val="single" w:sz="6" w:space="0" w:color="auto"/>
              <w:bottom w:val="nil"/>
              <w:right w:val="single" w:sz="6" w:space="0" w:color="auto"/>
            </w:tcBorders>
          </w:tcPr>
          <w:p w14:paraId="6331C31F"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34.</w:t>
            </w:r>
          </w:p>
        </w:tc>
        <w:tc>
          <w:tcPr>
            <w:tcW w:w="5522" w:type="dxa"/>
            <w:gridSpan w:val="3"/>
            <w:tcBorders>
              <w:top w:val="single" w:sz="6" w:space="0" w:color="auto"/>
              <w:left w:val="single" w:sz="6" w:space="0" w:color="auto"/>
              <w:bottom w:val="nil"/>
              <w:right w:val="single" w:sz="6" w:space="0" w:color="auto"/>
            </w:tcBorders>
          </w:tcPr>
          <w:p w14:paraId="07175E6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MA. INÉS CUCUE LEMUS</w:t>
            </w:r>
          </w:p>
        </w:tc>
        <w:tc>
          <w:tcPr>
            <w:tcW w:w="1080" w:type="dxa"/>
            <w:tcBorders>
              <w:top w:val="single" w:sz="6" w:space="0" w:color="auto"/>
              <w:left w:val="single" w:sz="6" w:space="0" w:color="auto"/>
              <w:bottom w:val="nil"/>
              <w:right w:val="single" w:sz="6" w:space="0" w:color="auto"/>
            </w:tcBorders>
          </w:tcPr>
          <w:p w14:paraId="268E123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335E0F5E"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42</w:t>
            </w:r>
          </w:p>
        </w:tc>
      </w:tr>
      <w:tr w:rsidR="00E75CA7" w:rsidRPr="00E75CA7" w14:paraId="160DD793" w14:textId="77777777" w:rsidTr="00A15C0C">
        <w:tc>
          <w:tcPr>
            <w:tcW w:w="691" w:type="dxa"/>
            <w:tcBorders>
              <w:top w:val="nil"/>
              <w:left w:val="single" w:sz="6" w:space="0" w:color="auto"/>
              <w:bottom w:val="single" w:sz="6" w:space="0" w:color="auto"/>
              <w:right w:val="single" w:sz="6" w:space="0" w:color="auto"/>
            </w:tcBorders>
          </w:tcPr>
          <w:p w14:paraId="669F60E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B557D26"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9AEDE9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749F15A2"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04</w:t>
            </w:r>
          </w:p>
        </w:tc>
      </w:tr>
      <w:tr w:rsidR="00E75CA7" w:rsidRPr="00E75CA7" w14:paraId="14E969EC" w14:textId="77777777" w:rsidTr="00A15C0C">
        <w:tc>
          <w:tcPr>
            <w:tcW w:w="691" w:type="dxa"/>
            <w:tcBorders>
              <w:top w:val="single" w:sz="6" w:space="0" w:color="auto"/>
              <w:left w:val="single" w:sz="6" w:space="0" w:color="auto"/>
              <w:bottom w:val="nil"/>
              <w:right w:val="single" w:sz="6" w:space="0" w:color="auto"/>
            </w:tcBorders>
          </w:tcPr>
          <w:p w14:paraId="2C13CF4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35.</w:t>
            </w:r>
          </w:p>
        </w:tc>
        <w:tc>
          <w:tcPr>
            <w:tcW w:w="5522" w:type="dxa"/>
            <w:gridSpan w:val="3"/>
            <w:tcBorders>
              <w:top w:val="single" w:sz="6" w:space="0" w:color="auto"/>
              <w:left w:val="single" w:sz="6" w:space="0" w:color="auto"/>
              <w:bottom w:val="nil"/>
              <w:right w:val="single" w:sz="6" w:space="0" w:color="auto"/>
            </w:tcBorders>
          </w:tcPr>
          <w:p w14:paraId="0F03F5CB"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JOSEFINA CUCUE GERÓNIMO</w:t>
            </w:r>
          </w:p>
        </w:tc>
        <w:tc>
          <w:tcPr>
            <w:tcW w:w="1080" w:type="dxa"/>
            <w:tcBorders>
              <w:top w:val="single" w:sz="6" w:space="0" w:color="auto"/>
              <w:left w:val="single" w:sz="6" w:space="0" w:color="auto"/>
              <w:bottom w:val="nil"/>
              <w:right w:val="single" w:sz="6" w:space="0" w:color="auto"/>
            </w:tcBorders>
          </w:tcPr>
          <w:p w14:paraId="25F93128"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63DF9F26"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42</w:t>
            </w:r>
          </w:p>
        </w:tc>
      </w:tr>
      <w:tr w:rsidR="00E75CA7" w:rsidRPr="00E75CA7" w14:paraId="59A811B4" w14:textId="77777777" w:rsidTr="00A15C0C">
        <w:tc>
          <w:tcPr>
            <w:tcW w:w="691" w:type="dxa"/>
            <w:tcBorders>
              <w:top w:val="nil"/>
              <w:left w:val="single" w:sz="6" w:space="0" w:color="auto"/>
              <w:bottom w:val="single" w:sz="6" w:space="0" w:color="auto"/>
              <w:right w:val="single" w:sz="6" w:space="0" w:color="auto"/>
            </w:tcBorders>
          </w:tcPr>
          <w:p w14:paraId="5991328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24CADA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2ADB6A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1D4420B9"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06</w:t>
            </w:r>
          </w:p>
        </w:tc>
      </w:tr>
      <w:tr w:rsidR="00E75CA7" w:rsidRPr="00E75CA7" w14:paraId="47F5B9BF" w14:textId="77777777" w:rsidTr="00A15C0C">
        <w:tc>
          <w:tcPr>
            <w:tcW w:w="691" w:type="dxa"/>
            <w:tcBorders>
              <w:top w:val="single" w:sz="6" w:space="0" w:color="auto"/>
              <w:left w:val="single" w:sz="6" w:space="0" w:color="auto"/>
              <w:bottom w:val="nil"/>
              <w:right w:val="single" w:sz="6" w:space="0" w:color="auto"/>
            </w:tcBorders>
          </w:tcPr>
          <w:p w14:paraId="1FBBFE9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36.</w:t>
            </w:r>
          </w:p>
        </w:tc>
        <w:tc>
          <w:tcPr>
            <w:tcW w:w="5522" w:type="dxa"/>
            <w:gridSpan w:val="3"/>
            <w:tcBorders>
              <w:top w:val="single" w:sz="6" w:space="0" w:color="auto"/>
              <w:left w:val="single" w:sz="6" w:space="0" w:color="auto"/>
              <w:bottom w:val="nil"/>
              <w:right w:val="single" w:sz="6" w:space="0" w:color="auto"/>
            </w:tcBorders>
          </w:tcPr>
          <w:p w14:paraId="0A226BF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ALBERTO ROJAS HERNÁNDEZ</w:t>
            </w:r>
          </w:p>
        </w:tc>
        <w:tc>
          <w:tcPr>
            <w:tcW w:w="1080" w:type="dxa"/>
            <w:tcBorders>
              <w:top w:val="single" w:sz="6" w:space="0" w:color="auto"/>
              <w:left w:val="single" w:sz="6" w:space="0" w:color="auto"/>
              <w:bottom w:val="nil"/>
              <w:right w:val="single" w:sz="6" w:space="0" w:color="auto"/>
            </w:tcBorders>
          </w:tcPr>
          <w:p w14:paraId="6594309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0119704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w:t>
            </w:r>
          </w:p>
        </w:tc>
      </w:tr>
      <w:tr w:rsidR="00E75CA7" w:rsidRPr="00E75CA7" w14:paraId="028ED60D" w14:textId="77777777" w:rsidTr="00A15C0C">
        <w:tc>
          <w:tcPr>
            <w:tcW w:w="691" w:type="dxa"/>
            <w:tcBorders>
              <w:top w:val="nil"/>
              <w:left w:val="single" w:sz="6" w:space="0" w:color="auto"/>
              <w:bottom w:val="single" w:sz="6" w:space="0" w:color="auto"/>
              <w:right w:val="single" w:sz="6" w:space="0" w:color="auto"/>
            </w:tcBorders>
          </w:tcPr>
          <w:p w14:paraId="38E3BFB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143D861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174D572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150</w:t>
            </w:r>
          </w:p>
        </w:tc>
        <w:tc>
          <w:tcPr>
            <w:tcW w:w="950" w:type="dxa"/>
            <w:gridSpan w:val="2"/>
            <w:tcBorders>
              <w:top w:val="nil"/>
              <w:left w:val="single" w:sz="6" w:space="0" w:color="auto"/>
              <w:bottom w:val="single" w:sz="6" w:space="0" w:color="auto"/>
              <w:right w:val="single" w:sz="6" w:space="0" w:color="auto"/>
            </w:tcBorders>
          </w:tcPr>
          <w:p w14:paraId="0D153B4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13</w:t>
            </w:r>
          </w:p>
        </w:tc>
      </w:tr>
      <w:tr w:rsidR="00E75CA7" w:rsidRPr="00E75CA7" w14:paraId="27BE4545" w14:textId="77777777" w:rsidTr="00A15C0C">
        <w:tc>
          <w:tcPr>
            <w:tcW w:w="691" w:type="dxa"/>
            <w:tcBorders>
              <w:top w:val="single" w:sz="6" w:space="0" w:color="auto"/>
              <w:left w:val="single" w:sz="6" w:space="0" w:color="auto"/>
              <w:bottom w:val="nil"/>
              <w:right w:val="single" w:sz="6" w:space="0" w:color="auto"/>
            </w:tcBorders>
          </w:tcPr>
          <w:p w14:paraId="3CB6755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37.</w:t>
            </w:r>
          </w:p>
        </w:tc>
        <w:tc>
          <w:tcPr>
            <w:tcW w:w="5522" w:type="dxa"/>
            <w:gridSpan w:val="3"/>
            <w:tcBorders>
              <w:top w:val="single" w:sz="6" w:space="0" w:color="auto"/>
              <w:left w:val="single" w:sz="6" w:space="0" w:color="auto"/>
              <w:bottom w:val="nil"/>
              <w:right w:val="single" w:sz="6" w:space="0" w:color="auto"/>
            </w:tcBorders>
          </w:tcPr>
          <w:p w14:paraId="3EC10C96"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JOSÉ LUIS FLORES BASILIO</w:t>
            </w:r>
          </w:p>
        </w:tc>
        <w:tc>
          <w:tcPr>
            <w:tcW w:w="1080" w:type="dxa"/>
            <w:tcBorders>
              <w:top w:val="single" w:sz="6" w:space="0" w:color="auto"/>
              <w:left w:val="single" w:sz="6" w:space="0" w:color="auto"/>
              <w:bottom w:val="nil"/>
              <w:right w:val="single" w:sz="6" w:space="0" w:color="auto"/>
            </w:tcBorders>
          </w:tcPr>
          <w:p w14:paraId="0F0CAFE3"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74C43F53"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r>
      <w:tr w:rsidR="00E75CA7" w:rsidRPr="00E75CA7" w14:paraId="0C27A936" w14:textId="77777777" w:rsidTr="00A15C0C">
        <w:tc>
          <w:tcPr>
            <w:tcW w:w="691" w:type="dxa"/>
            <w:tcBorders>
              <w:top w:val="nil"/>
              <w:left w:val="single" w:sz="6" w:space="0" w:color="auto"/>
              <w:bottom w:val="single" w:sz="6" w:space="0" w:color="auto"/>
              <w:right w:val="single" w:sz="6" w:space="0" w:color="auto"/>
            </w:tcBorders>
          </w:tcPr>
          <w:p w14:paraId="4974341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A004AC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8407826"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6C4E1FD2"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01</w:t>
            </w:r>
          </w:p>
        </w:tc>
      </w:tr>
      <w:tr w:rsidR="00E75CA7" w:rsidRPr="00E75CA7" w14:paraId="3EA502B9" w14:textId="77777777" w:rsidTr="00A15C0C">
        <w:tc>
          <w:tcPr>
            <w:tcW w:w="691" w:type="dxa"/>
            <w:tcBorders>
              <w:top w:val="single" w:sz="6" w:space="0" w:color="auto"/>
              <w:left w:val="single" w:sz="6" w:space="0" w:color="auto"/>
              <w:bottom w:val="nil"/>
              <w:right w:val="single" w:sz="6" w:space="0" w:color="auto"/>
            </w:tcBorders>
          </w:tcPr>
          <w:p w14:paraId="68934213"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38.</w:t>
            </w:r>
          </w:p>
        </w:tc>
        <w:tc>
          <w:tcPr>
            <w:tcW w:w="5522" w:type="dxa"/>
            <w:gridSpan w:val="3"/>
            <w:tcBorders>
              <w:top w:val="single" w:sz="6" w:space="0" w:color="auto"/>
              <w:left w:val="single" w:sz="6" w:space="0" w:color="auto"/>
              <w:bottom w:val="nil"/>
              <w:right w:val="single" w:sz="6" w:space="0" w:color="auto"/>
            </w:tcBorders>
          </w:tcPr>
          <w:p w14:paraId="745ABB5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MARGARITA VELASQUES F.</w:t>
            </w:r>
          </w:p>
        </w:tc>
        <w:tc>
          <w:tcPr>
            <w:tcW w:w="1080" w:type="dxa"/>
            <w:tcBorders>
              <w:top w:val="single" w:sz="6" w:space="0" w:color="auto"/>
              <w:left w:val="single" w:sz="6" w:space="0" w:color="auto"/>
              <w:bottom w:val="nil"/>
              <w:right w:val="single" w:sz="6" w:space="0" w:color="auto"/>
            </w:tcBorders>
          </w:tcPr>
          <w:p w14:paraId="57D24D7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w:t>
            </w:r>
          </w:p>
        </w:tc>
        <w:tc>
          <w:tcPr>
            <w:tcW w:w="950" w:type="dxa"/>
            <w:gridSpan w:val="2"/>
            <w:tcBorders>
              <w:top w:val="single" w:sz="6" w:space="0" w:color="auto"/>
              <w:left w:val="single" w:sz="6" w:space="0" w:color="auto"/>
              <w:bottom w:val="nil"/>
              <w:right w:val="single" w:sz="6" w:space="0" w:color="auto"/>
            </w:tcBorders>
          </w:tcPr>
          <w:p w14:paraId="39F31CC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24</w:t>
            </w:r>
          </w:p>
        </w:tc>
      </w:tr>
      <w:tr w:rsidR="00E75CA7" w:rsidRPr="00E75CA7" w14:paraId="36BA6285" w14:textId="77777777" w:rsidTr="00A15C0C">
        <w:tc>
          <w:tcPr>
            <w:tcW w:w="691" w:type="dxa"/>
            <w:tcBorders>
              <w:top w:val="nil"/>
              <w:left w:val="single" w:sz="6" w:space="0" w:color="auto"/>
              <w:bottom w:val="single" w:sz="6" w:space="0" w:color="auto"/>
              <w:right w:val="single" w:sz="6" w:space="0" w:color="auto"/>
            </w:tcBorders>
          </w:tcPr>
          <w:p w14:paraId="5B663EA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C7EAFD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232D7C4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2305F5F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02</w:t>
            </w:r>
          </w:p>
        </w:tc>
      </w:tr>
      <w:tr w:rsidR="00E75CA7" w:rsidRPr="00E75CA7" w14:paraId="67908F69" w14:textId="77777777" w:rsidTr="00A15C0C">
        <w:tc>
          <w:tcPr>
            <w:tcW w:w="691" w:type="dxa"/>
            <w:tcBorders>
              <w:top w:val="single" w:sz="6" w:space="0" w:color="auto"/>
              <w:left w:val="single" w:sz="6" w:space="0" w:color="auto"/>
              <w:bottom w:val="nil"/>
              <w:right w:val="single" w:sz="6" w:space="0" w:color="auto"/>
            </w:tcBorders>
          </w:tcPr>
          <w:p w14:paraId="276254F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39.</w:t>
            </w:r>
          </w:p>
        </w:tc>
        <w:tc>
          <w:tcPr>
            <w:tcW w:w="5522" w:type="dxa"/>
            <w:gridSpan w:val="3"/>
            <w:tcBorders>
              <w:top w:val="single" w:sz="6" w:space="0" w:color="auto"/>
              <w:left w:val="single" w:sz="6" w:space="0" w:color="auto"/>
              <w:bottom w:val="nil"/>
              <w:right w:val="single" w:sz="6" w:space="0" w:color="auto"/>
            </w:tcBorders>
          </w:tcPr>
          <w:p w14:paraId="026280F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ANTONIO LEMUS PAHUAMBA</w:t>
            </w:r>
          </w:p>
        </w:tc>
        <w:tc>
          <w:tcPr>
            <w:tcW w:w="1080" w:type="dxa"/>
            <w:tcBorders>
              <w:top w:val="single" w:sz="6" w:space="0" w:color="auto"/>
              <w:left w:val="single" w:sz="6" w:space="0" w:color="auto"/>
              <w:bottom w:val="nil"/>
              <w:right w:val="single" w:sz="6" w:space="0" w:color="auto"/>
            </w:tcBorders>
          </w:tcPr>
          <w:p w14:paraId="17FA598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A4942B2"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27</w:t>
            </w:r>
          </w:p>
        </w:tc>
      </w:tr>
      <w:tr w:rsidR="00E75CA7" w:rsidRPr="00E75CA7" w14:paraId="49F2396C" w14:textId="77777777" w:rsidTr="00A15C0C">
        <w:tc>
          <w:tcPr>
            <w:tcW w:w="691" w:type="dxa"/>
            <w:tcBorders>
              <w:top w:val="nil"/>
              <w:left w:val="single" w:sz="6" w:space="0" w:color="auto"/>
              <w:bottom w:val="single" w:sz="6" w:space="0" w:color="auto"/>
              <w:right w:val="single" w:sz="6" w:space="0" w:color="auto"/>
            </w:tcBorders>
          </w:tcPr>
          <w:p w14:paraId="2FDAACF3"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329BF2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2396B241"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674129E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r>
      <w:tr w:rsidR="00E75CA7" w:rsidRPr="00E75CA7" w14:paraId="1CBDCFDC" w14:textId="77777777" w:rsidTr="00A15C0C">
        <w:tc>
          <w:tcPr>
            <w:tcW w:w="691" w:type="dxa"/>
            <w:tcBorders>
              <w:top w:val="single" w:sz="6" w:space="0" w:color="auto"/>
              <w:left w:val="single" w:sz="6" w:space="0" w:color="auto"/>
              <w:bottom w:val="nil"/>
              <w:right w:val="single" w:sz="6" w:space="0" w:color="auto"/>
            </w:tcBorders>
          </w:tcPr>
          <w:p w14:paraId="6C91B34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40.</w:t>
            </w:r>
          </w:p>
        </w:tc>
        <w:tc>
          <w:tcPr>
            <w:tcW w:w="5522" w:type="dxa"/>
            <w:gridSpan w:val="3"/>
            <w:tcBorders>
              <w:top w:val="single" w:sz="6" w:space="0" w:color="auto"/>
              <w:left w:val="single" w:sz="6" w:space="0" w:color="auto"/>
              <w:bottom w:val="nil"/>
              <w:right w:val="single" w:sz="6" w:space="0" w:color="auto"/>
            </w:tcBorders>
          </w:tcPr>
          <w:p w14:paraId="2C97C333"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INOCENCIA PAHUAMBA LEMUS</w:t>
            </w:r>
          </w:p>
        </w:tc>
        <w:tc>
          <w:tcPr>
            <w:tcW w:w="1080" w:type="dxa"/>
            <w:tcBorders>
              <w:top w:val="single" w:sz="6" w:space="0" w:color="auto"/>
              <w:left w:val="single" w:sz="6" w:space="0" w:color="auto"/>
              <w:bottom w:val="nil"/>
              <w:right w:val="single" w:sz="6" w:space="0" w:color="auto"/>
            </w:tcBorders>
          </w:tcPr>
          <w:p w14:paraId="552840AF"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04466C85"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27</w:t>
            </w:r>
          </w:p>
        </w:tc>
      </w:tr>
      <w:tr w:rsidR="00E75CA7" w:rsidRPr="00E75CA7" w14:paraId="18B0C158" w14:textId="77777777" w:rsidTr="00A15C0C">
        <w:tc>
          <w:tcPr>
            <w:tcW w:w="691" w:type="dxa"/>
            <w:tcBorders>
              <w:top w:val="nil"/>
              <w:left w:val="single" w:sz="6" w:space="0" w:color="auto"/>
              <w:bottom w:val="single" w:sz="6" w:space="0" w:color="auto"/>
              <w:right w:val="single" w:sz="6" w:space="0" w:color="auto"/>
            </w:tcBorders>
          </w:tcPr>
          <w:p w14:paraId="38DBDE7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65F2A09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2807E2D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519693C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18</w:t>
            </w:r>
          </w:p>
        </w:tc>
      </w:tr>
      <w:tr w:rsidR="00E75CA7" w:rsidRPr="00E75CA7" w14:paraId="324448F5" w14:textId="77777777" w:rsidTr="00A15C0C">
        <w:tc>
          <w:tcPr>
            <w:tcW w:w="691" w:type="dxa"/>
            <w:tcBorders>
              <w:top w:val="single" w:sz="6" w:space="0" w:color="auto"/>
              <w:left w:val="single" w:sz="6" w:space="0" w:color="auto"/>
              <w:bottom w:val="nil"/>
              <w:right w:val="single" w:sz="6" w:space="0" w:color="auto"/>
            </w:tcBorders>
          </w:tcPr>
          <w:p w14:paraId="4FF6045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41.</w:t>
            </w:r>
          </w:p>
        </w:tc>
        <w:tc>
          <w:tcPr>
            <w:tcW w:w="5522" w:type="dxa"/>
            <w:gridSpan w:val="3"/>
            <w:tcBorders>
              <w:top w:val="single" w:sz="6" w:space="0" w:color="auto"/>
              <w:left w:val="single" w:sz="6" w:space="0" w:color="auto"/>
              <w:bottom w:val="nil"/>
              <w:right w:val="single" w:sz="6" w:space="0" w:color="auto"/>
            </w:tcBorders>
          </w:tcPr>
          <w:p w14:paraId="2C11605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YOVANA GUERRERO ORTIZ</w:t>
            </w:r>
          </w:p>
        </w:tc>
        <w:tc>
          <w:tcPr>
            <w:tcW w:w="1080" w:type="dxa"/>
            <w:tcBorders>
              <w:top w:val="single" w:sz="6" w:space="0" w:color="auto"/>
              <w:left w:val="single" w:sz="6" w:space="0" w:color="auto"/>
              <w:bottom w:val="nil"/>
              <w:right w:val="single" w:sz="6" w:space="0" w:color="auto"/>
            </w:tcBorders>
          </w:tcPr>
          <w:p w14:paraId="31AA92B3"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7CA985E"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30</w:t>
            </w:r>
          </w:p>
        </w:tc>
      </w:tr>
      <w:tr w:rsidR="00E75CA7" w:rsidRPr="00E75CA7" w14:paraId="56EA2875" w14:textId="77777777" w:rsidTr="00A15C0C">
        <w:tc>
          <w:tcPr>
            <w:tcW w:w="691" w:type="dxa"/>
            <w:tcBorders>
              <w:top w:val="nil"/>
              <w:left w:val="single" w:sz="6" w:space="0" w:color="auto"/>
              <w:bottom w:val="single" w:sz="6" w:space="0" w:color="auto"/>
              <w:right w:val="single" w:sz="6" w:space="0" w:color="auto"/>
            </w:tcBorders>
          </w:tcPr>
          <w:p w14:paraId="00AFADC2"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6EA99B4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BB6EEA6"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33EE456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28</w:t>
            </w:r>
          </w:p>
        </w:tc>
      </w:tr>
      <w:tr w:rsidR="00E75CA7" w:rsidRPr="00E75CA7" w14:paraId="06218465" w14:textId="77777777" w:rsidTr="00A15C0C">
        <w:tc>
          <w:tcPr>
            <w:tcW w:w="691" w:type="dxa"/>
            <w:tcBorders>
              <w:top w:val="single" w:sz="6" w:space="0" w:color="auto"/>
              <w:left w:val="single" w:sz="6" w:space="0" w:color="auto"/>
              <w:bottom w:val="nil"/>
              <w:right w:val="single" w:sz="6" w:space="0" w:color="auto"/>
            </w:tcBorders>
          </w:tcPr>
          <w:p w14:paraId="701F03BE"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42.</w:t>
            </w:r>
          </w:p>
        </w:tc>
        <w:tc>
          <w:tcPr>
            <w:tcW w:w="5522" w:type="dxa"/>
            <w:gridSpan w:val="3"/>
            <w:tcBorders>
              <w:top w:val="single" w:sz="6" w:space="0" w:color="auto"/>
              <w:left w:val="single" w:sz="6" w:space="0" w:color="auto"/>
              <w:bottom w:val="nil"/>
              <w:right w:val="single" w:sz="6" w:space="0" w:color="auto"/>
            </w:tcBorders>
          </w:tcPr>
          <w:p w14:paraId="70DF77C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MA. DE LA LUZ FABIÁN MURRILLO</w:t>
            </w:r>
          </w:p>
        </w:tc>
        <w:tc>
          <w:tcPr>
            <w:tcW w:w="1080" w:type="dxa"/>
            <w:tcBorders>
              <w:top w:val="single" w:sz="6" w:space="0" w:color="auto"/>
              <w:left w:val="single" w:sz="6" w:space="0" w:color="auto"/>
              <w:bottom w:val="nil"/>
              <w:right w:val="single" w:sz="6" w:space="0" w:color="auto"/>
            </w:tcBorders>
          </w:tcPr>
          <w:p w14:paraId="4803BCF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5275A400"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31</w:t>
            </w:r>
          </w:p>
        </w:tc>
      </w:tr>
      <w:tr w:rsidR="00E75CA7" w:rsidRPr="00E75CA7" w14:paraId="765733E2" w14:textId="77777777" w:rsidTr="00A15C0C">
        <w:tc>
          <w:tcPr>
            <w:tcW w:w="691" w:type="dxa"/>
            <w:tcBorders>
              <w:top w:val="nil"/>
              <w:left w:val="single" w:sz="6" w:space="0" w:color="auto"/>
              <w:bottom w:val="single" w:sz="6" w:space="0" w:color="auto"/>
              <w:right w:val="single" w:sz="6" w:space="0" w:color="auto"/>
            </w:tcBorders>
          </w:tcPr>
          <w:p w14:paraId="4EE0DBD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235F06C6"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F93A5D6"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2E4DB64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04</w:t>
            </w:r>
          </w:p>
        </w:tc>
      </w:tr>
      <w:tr w:rsidR="00E75CA7" w:rsidRPr="00E75CA7" w14:paraId="223CB447" w14:textId="77777777" w:rsidTr="00A15C0C">
        <w:tc>
          <w:tcPr>
            <w:tcW w:w="691" w:type="dxa"/>
            <w:tcBorders>
              <w:top w:val="single" w:sz="6" w:space="0" w:color="auto"/>
              <w:left w:val="single" w:sz="6" w:space="0" w:color="auto"/>
              <w:bottom w:val="nil"/>
              <w:right w:val="single" w:sz="6" w:space="0" w:color="auto"/>
            </w:tcBorders>
          </w:tcPr>
          <w:p w14:paraId="0A6E60BD"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43.</w:t>
            </w:r>
          </w:p>
        </w:tc>
        <w:tc>
          <w:tcPr>
            <w:tcW w:w="5522" w:type="dxa"/>
            <w:gridSpan w:val="3"/>
            <w:tcBorders>
              <w:top w:val="single" w:sz="6" w:space="0" w:color="auto"/>
              <w:left w:val="single" w:sz="6" w:space="0" w:color="auto"/>
              <w:bottom w:val="nil"/>
              <w:right w:val="single" w:sz="6" w:space="0" w:color="auto"/>
            </w:tcBorders>
          </w:tcPr>
          <w:p w14:paraId="4781DB0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INOCENCIA PAHUAMBA LECO</w:t>
            </w:r>
          </w:p>
        </w:tc>
        <w:tc>
          <w:tcPr>
            <w:tcW w:w="1080" w:type="dxa"/>
            <w:tcBorders>
              <w:top w:val="single" w:sz="6" w:space="0" w:color="auto"/>
              <w:left w:val="single" w:sz="6" w:space="0" w:color="auto"/>
              <w:bottom w:val="nil"/>
              <w:right w:val="single" w:sz="6" w:space="0" w:color="auto"/>
            </w:tcBorders>
          </w:tcPr>
          <w:p w14:paraId="5BBD3187"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0421DD8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35</w:t>
            </w:r>
          </w:p>
        </w:tc>
      </w:tr>
      <w:tr w:rsidR="00E75CA7" w:rsidRPr="00E75CA7" w14:paraId="2A602E5C" w14:textId="77777777" w:rsidTr="00A15C0C">
        <w:tc>
          <w:tcPr>
            <w:tcW w:w="691" w:type="dxa"/>
            <w:tcBorders>
              <w:top w:val="nil"/>
              <w:left w:val="single" w:sz="6" w:space="0" w:color="auto"/>
              <w:bottom w:val="single" w:sz="6" w:space="0" w:color="auto"/>
              <w:right w:val="single" w:sz="6" w:space="0" w:color="auto"/>
            </w:tcBorders>
          </w:tcPr>
          <w:p w14:paraId="0DDCC3A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694B094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EAEDACD"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150CE2A9"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22</w:t>
            </w:r>
          </w:p>
        </w:tc>
      </w:tr>
      <w:tr w:rsidR="00E75CA7" w:rsidRPr="00E75CA7" w14:paraId="0EF7329E" w14:textId="77777777" w:rsidTr="00A15C0C">
        <w:tc>
          <w:tcPr>
            <w:tcW w:w="691" w:type="dxa"/>
            <w:tcBorders>
              <w:top w:val="single" w:sz="6" w:space="0" w:color="auto"/>
              <w:left w:val="single" w:sz="6" w:space="0" w:color="auto"/>
              <w:bottom w:val="nil"/>
              <w:right w:val="single" w:sz="6" w:space="0" w:color="auto"/>
            </w:tcBorders>
          </w:tcPr>
          <w:p w14:paraId="46DF456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44.</w:t>
            </w:r>
          </w:p>
        </w:tc>
        <w:tc>
          <w:tcPr>
            <w:tcW w:w="5522" w:type="dxa"/>
            <w:gridSpan w:val="3"/>
            <w:tcBorders>
              <w:top w:val="single" w:sz="6" w:space="0" w:color="auto"/>
              <w:left w:val="single" w:sz="6" w:space="0" w:color="auto"/>
              <w:bottom w:val="nil"/>
              <w:right w:val="single" w:sz="6" w:space="0" w:color="auto"/>
            </w:tcBorders>
          </w:tcPr>
          <w:p w14:paraId="7E76734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SALVADOR GUERRERO SÁNCHEZ</w:t>
            </w:r>
          </w:p>
        </w:tc>
        <w:tc>
          <w:tcPr>
            <w:tcW w:w="1080" w:type="dxa"/>
            <w:tcBorders>
              <w:top w:val="single" w:sz="6" w:space="0" w:color="auto"/>
              <w:left w:val="single" w:sz="6" w:space="0" w:color="auto"/>
              <w:bottom w:val="nil"/>
              <w:right w:val="single" w:sz="6" w:space="0" w:color="auto"/>
            </w:tcBorders>
          </w:tcPr>
          <w:p w14:paraId="21317C75"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07</w:t>
            </w:r>
          </w:p>
        </w:tc>
        <w:tc>
          <w:tcPr>
            <w:tcW w:w="950" w:type="dxa"/>
            <w:gridSpan w:val="2"/>
            <w:tcBorders>
              <w:top w:val="single" w:sz="6" w:space="0" w:color="auto"/>
              <w:left w:val="single" w:sz="6" w:space="0" w:color="auto"/>
              <w:bottom w:val="nil"/>
              <w:right w:val="single" w:sz="6" w:space="0" w:color="auto"/>
            </w:tcBorders>
          </w:tcPr>
          <w:p w14:paraId="02804C2E"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14</w:t>
            </w:r>
          </w:p>
        </w:tc>
      </w:tr>
      <w:tr w:rsidR="00E75CA7" w:rsidRPr="00E75CA7" w14:paraId="6F50F665" w14:textId="77777777" w:rsidTr="00A15C0C">
        <w:trPr>
          <w:trHeight w:val="317"/>
        </w:trPr>
        <w:tc>
          <w:tcPr>
            <w:tcW w:w="691" w:type="dxa"/>
            <w:tcBorders>
              <w:top w:val="nil"/>
              <w:left w:val="single" w:sz="6" w:space="0" w:color="auto"/>
              <w:bottom w:val="single" w:sz="6" w:space="0" w:color="auto"/>
              <w:right w:val="single" w:sz="6" w:space="0" w:color="auto"/>
            </w:tcBorders>
          </w:tcPr>
          <w:p w14:paraId="3C5D89D4"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6B7D5DDC"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386A49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158</w:t>
            </w:r>
          </w:p>
        </w:tc>
        <w:tc>
          <w:tcPr>
            <w:tcW w:w="950" w:type="dxa"/>
            <w:gridSpan w:val="2"/>
            <w:tcBorders>
              <w:top w:val="nil"/>
              <w:left w:val="single" w:sz="6" w:space="0" w:color="auto"/>
              <w:bottom w:val="single" w:sz="6" w:space="0" w:color="auto"/>
              <w:right w:val="single" w:sz="6" w:space="0" w:color="auto"/>
            </w:tcBorders>
          </w:tcPr>
          <w:p w14:paraId="1F648BB9"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09</w:t>
            </w:r>
          </w:p>
        </w:tc>
      </w:tr>
      <w:tr w:rsidR="00E75CA7" w:rsidRPr="00E75CA7" w14:paraId="6CB859D6" w14:textId="77777777" w:rsidTr="00A15C0C">
        <w:tc>
          <w:tcPr>
            <w:tcW w:w="691" w:type="dxa"/>
            <w:tcBorders>
              <w:top w:val="single" w:sz="6" w:space="0" w:color="auto"/>
              <w:left w:val="single" w:sz="6" w:space="0" w:color="auto"/>
              <w:bottom w:val="nil"/>
              <w:right w:val="single" w:sz="6" w:space="0" w:color="auto"/>
            </w:tcBorders>
          </w:tcPr>
          <w:p w14:paraId="100977C1"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45.</w:t>
            </w:r>
          </w:p>
        </w:tc>
        <w:tc>
          <w:tcPr>
            <w:tcW w:w="5522" w:type="dxa"/>
            <w:gridSpan w:val="3"/>
            <w:tcBorders>
              <w:top w:val="single" w:sz="6" w:space="0" w:color="auto"/>
              <w:left w:val="single" w:sz="6" w:space="0" w:color="auto"/>
              <w:bottom w:val="nil"/>
              <w:right w:val="single" w:sz="6" w:space="0" w:color="auto"/>
            </w:tcBorders>
          </w:tcPr>
          <w:p w14:paraId="5643F2B7"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ROSALVA MADRIGAL AVILA</w:t>
            </w:r>
          </w:p>
        </w:tc>
        <w:tc>
          <w:tcPr>
            <w:tcW w:w="1080" w:type="dxa"/>
            <w:tcBorders>
              <w:top w:val="single" w:sz="6" w:space="0" w:color="auto"/>
              <w:left w:val="single" w:sz="6" w:space="0" w:color="auto"/>
              <w:bottom w:val="nil"/>
              <w:right w:val="single" w:sz="6" w:space="0" w:color="auto"/>
            </w:tcBorders>
          </w:tcPr>
          <w:p w14:paraId="07C33AE3"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67B6D939"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20</w:t>
            </w:r>
          </w:p>
        </w:tc>
      </w:tr>
      <w:tr w:rsidR="00E75CA7" w:rsidRPr="00E75CA7" w14:paraId="4D116A62" w14:textId="77777777" w:rsidTr="00A15C0C">
        <w:tc>
          <w:tcPr>
            <w:tcW w:w="691" w:type="dxa"/>
            <w:tcBorders>
              <w:top w:val="nil"/>
              <w:left w:val="single" w:sz="6" w:space="0" w:color="auto"/>
              <w:bottom w:val="single" w:sz="6" w:space="0" w:color="auto"/>
              <w:right w:val="single" w:sz="6" w:space="0" w:color="auto"/>
            </w:tcBorders>
          </w:tcPr>
          <w:p w14:paraId="775B69CA"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8F65EC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E9DA2AC"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183</w:t>
            </w:r>
          </w:p>
        </w:tc>
        <w:tc>
          <w:tcPr>
            <w:tcW w:w="950" w:type="dxa"/>
            <w:gridSpan w:val="2"/>
            <w:tcBorders>
              <w:top w:val="nil"/>
              <w:left w:val="single" w:sz="6" w:space="0" w:color="auto"/>
              <w:bottom w:val="single" w:sz="6" w:space="0" w:color="auto"/>
              <w:right w:val="single" w:sz="6" w:space="0" w:color="auto"/>
            </w:tcBorders>
          </w:tcPr>
          <w:p w14:paraId="30767FC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08</w:t>
            </w:r>
          </w:p>
        </w:tc>
      </w:tr>
      <w:tr w:rsidR="00E75CA7" w:rsidRPr="00E75CA7" w14:paraId="74D235B3" w14:textId="77777777" w:rsidTr="00A15C0C">
        <w:tc>
          <w:tcPr>
            <w:tcW w:w="691" w:type="dxa"/>
            <w:tcBorders>
              <w:top w:val="single" w:sz="6" w:space="0" w:color="auto"/>
              <w:left w:val="single" w:sz="6" w:space="0" w:color="auto"/>
              <w:bottom w:val="nil"/>
              <w:right w:val="single" w:sz="6" w:space="0" w:color="auto"/>
            </w:tcBorders>
          </w:tcPr>
          <w:p w14:paraId="302B1110"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46.</w:t>
            </w:r>
          </w:p>
        </w:tc>
        <w:tc>
          <w:tcPr>
            <w:tcW w:w="5522" w:type="dxa"/>
            <w:gridSpan w:val="3"/>
            <w:tcBorders>
              <w:top w:val="single" w:sz="6" w:space="0" w:color="auto"/>
              <w:left w:val="single" w:sz="6" w:space="0" w:color="auto"/>
              <w:bottom w:val="nil"/>
              <w:right w:val="single" w:sz="6" w:space="0" w:color="auto"/>
            </w:tcBorders>
          </w:tcPr>
          <w:p w14:paraId="7F3A5605"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CECILIO NINIZ LECO</w:t>
            </w:r>
          </w:p>
        </w:tc>
        <w:tc>
          <w:tcPr>
            <w:tcW w:w="1080" w:type="dxa"/>
            <w:tcBorders>
              <w:top w:val="single" w:sz="6" w:space="0" w:color="auto"/>
              <w:left w:val="single" w:sz="6" w:space="0" w:color="auto"/>
              <w:bottom w:val="nil"/>
              <w:right w:val="single" w:sz="6" w:space="0" w:color="auto"/>
            </w:tcBorders>
          </w:tcPr>
          <w:p w14:paraId="7C02FB65"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19733C04"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46</w:t>
            </w:r>
          </w:p>
        </w:tc>
      </w:tr>
      <w:tr w:rsidR="00E75CA7" w:rsidRPr="00E75CA7" w14:paraId="4DECCDD2" w14:textId="77777777" w:rsidTr="00A15C0C">
        <w:tc>
          <w:tcPr>
            <w:tcW w:w="691" w:type="dxa"/>
            <w:tcBorders>
              <w:top w:val="nil"/>
              <w:left w:val="single" w:sz="6" w:space="0" w:color="auto"/>
              <w:bottom w:val="single" w:sz="6" w:space="0" w:color="auto"/>
              <w:right w:val="single" w:sz="6" w:space="0" w:color="auto"/>
            </w:tcBorders>
          </w:tcPr>
          <w:p w14:paraId="3F630279"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462ABE8" w14:textId="77777777" w:rsidR="00E75CA7" w:rsidRPr="00E75CA7" w:rsidRDefault="00E75CA7" w:rsidP="00E75CA7">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869B5DA"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200</w:t>
            </w:r>
          </w:p>
        </w:tc>
        <w:tc>
          <w:tcPr>
            <w:tcW w:w="950" w:type="dxa"/>
            <w:gridSpan w:val="2"/>
            <w:tcBorders>
              <w:top w:val="nil"/>
              <w:left w:val="single" w:sz="6" w:space="0" w:color="auto"/>
              <w:bottom w:val="single" w:sz="6" w:space="0" w:color="auto"/>
              <w:right w:val="single" w:sz="6" w:space="0" w:color="auto"/>
            </w:tcBorders>
          </w:tcPr>
          <w:p w14:paraId="3A724C7B" w14:textId="77777777" w:rsidR="00E75CA7" w:rsidRPr="00E75CA7" w:rsidRDefault="00E75CA7" w:rsidP="00E75CA7">
            <w:pPr>
              <w:autoSpaceDE w:val="0"/>
              <w:autoSpaceDN w:val="0"/>
              <w:adjustRightInd w:val="0"/>
              <w:spacing w:after="0" w:line="240" w:lineRule="auto"/>
              <w:jc w:val="center"/>
              <w:rPr>
                <w:rFonts w:ascii="Univers" w:eastAsia="Times New Roman" w:hAnsi="Univers" w:cs="Microsoft Sans Serif"/>
                <w:lang w:val="es-ES_tradnl" w:eastAsia="es-ES_tradnl"/>
              </w:rPr>
            </w:pPr>
            <w:r w:rsidRPr="00E75CA7">
              <w:rPr>
                <w:rFonts w:ascii="Univers" w:eastAsia="Times New Roman" w:hAnsi="Univers" w:cs="Microsoft Sans Serif"/>
                <w:lang w:val="es-ES_tradnl" w:eastAsia="es-ES_tradnl"/>
              </w:rPr>
              <w:t>21</w:t>
            </w:r>
          </w:p>
        </w:tc>
      </w:tr>
      <w:tr w:rsidR="00E75CA7" w:rsidRPr="00E75CA7" w14:paraId="78C79721" w14:textId="77777777" w:rsidTr="00A15C0C">
        <w:tc>
          <w:tcPr>
            <w:tcW w:w="691" w:type="dxa"/>
            <w:tcBorders>
              <w:top w:val="nil"/>
              <w:left w:val="single" w:sz="6" w:space="0" w:color="auto"/>
              <w:bottom w:val="single" w:sz="6" w:space="0" w:color="auto"/>
              <w:right w:val="single" w:sz="6" w:space="0" w:color="auto"/>
            </w:tcBorders>
          </w:tcPr>
          <w:p w14:paraId="10A0C18A" w14:textId="77777777" w:rsidR="00E75CA7" w:rsidRPr="00E75CA7" w:rsidRDefault="00E75CA7" w:rsidP="00E75CA7">
            <w:pPr>
              <w:widowControl w:val="0"/>
              <w:autoSpaceDE w:val="0"/>
              <w:autoSpaceDN w:val="0"/>
              <w:adjustRightInd w:val="0"/>
              <w:spacing w:after="0" w:line="240" w:lineRule="auto"/>
              <w:rPr>
                <w:rFonts w:ascii="Univers" w:eastAsia="Times New Roman" w:hAnsi="Univers" w:cs="Microsoft Sans Serif"/>
                <w:lang w:val="es-ES" w:eastAsia="es-ES"/>
              </w:rPr>
            </w:pPr>
            <w:r w:rsidRPr="00E75CA7">
              <w:rPr>
                <w:rFonts w:ascii="Univers" w:eastAsia="Times New Roman" w:hAnsi="Univers" w:cs="Microsoft Sans Serif"/>
                <w:lang w:val="es-ES" w:eastAsia="es-ES"/>
              </w:rPr>
              <w:t>47.</w:t>
            </w:r>
          </w:p>
        </w:tc>
        <w:tc>
          <w:tcPr>
            <w:tcW w:w="5522" w:type="dxa"/>
            <w:gridSpan w:val="3"/>
            <w:tcBorders>
              <w:top w:val="nil"/>
              <w:left w:val="single" w:sz="6" w:space="0" w:color="auto"/>
              <w:bottom w:val="single" w:sz="6" w:space="0" w:color="auto"/>
              <w:right w:val="single" w:sz="6" w:space="0" w:color="auto"/>
            </w:tcBorders>
          </w:tcPr>
          <w:p w14:paraId="022D933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_tradnl" w:eastAsia="es-ES_tradnl"/>
              </w:rPr>
              <w:t>JOSEFINA JERÓNIMO BACILIO</w:t>
            </w:r>
          </w:p>
        </w:tc>
        <w:tc>
          <w:tcPr>
            <w:tcW w:w="1080" w:type="dxa"/>
            <w:tcBorders>
              <w:top w:val="nil"/>
              <w:left w:val="single" w:sz="6" w:space="0" w:color="auto"/>
              <w:bottom w:val="single" w:sz="6" w:space="0" w:color="auto"/>
              <w:right w:val="single" w:sz="6" w:space="0" w:color="auto"/>
            </w:tcBorders>
          </w:tcPr>
          <w:p w14:paraId="297574C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19</w:t>
            </w:r>
          </w:p>
          <w:p w14:paraId="1A0DE14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182</w:t>
            </w:r>
          </w:p>
        </w:tc>
        <w:tc>
          <w:tcPr>
            <w:tcW w:w="950" w:type="dxa"/>
            <w:gridSpan w:val="2"/>
            <w:tcBorders>
              <w:top w:val="nil"/>
              <w:left w:val="single" w:sz="6" w:space="0" w:color="auto"/>
              <w:bottom w:val="single" w:sz="6" w:space="0" w:color="auto"/>
              <w:right w:val="single" w:sz="6" w:space="0" w:color="auto"/>
            </w:tcBorders>
          </w:tcPr>
          <w:p w14:paraId="2188D36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w:t>
            </w:r>
          </w:p>
          <w:p w14:paraId="192342D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08</w:t>
            </w:r>
          </w:p>
        </w:tc>
      </w:tr>
    </w:tbl>
    <w:p w14:paraId="1BFDBE35" w14:textId="77777777" w:rsidR="00E75CA7" w:rsidRPr="00E75CA7" w:rsidRDefault="00E75CA7" w:rsidP="00E75CA7">
      <w:pPr>
        <w:spacing w:after="0" w:line="360" w:lineRule="auto"/>
        <w:ind w:firstLine="709"/>
        <w:jc w:val="both"/>
        <w:rPr>
          <w:rFonts w:ascii="Univers" w:eastAsia="Times New Roman" w:hAnsi="Univers" w:cs="Times New Roman"/>
          <w:sz w:val="28"/>
          <w:szCs w:val="24"/>
          <w:u w:val="single"/>
          <w:lang w:val="es-ES" w:eastAsia="es-ES"/>
        </w:rPr>
      </w:pPr>
    </w:p>
    <w:p w14:paraId="7076BC6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Finalmente, respecto de ochenta y cuatro ciudadanos también se consideró cumplido el requisito por la circunstancia de encontrarse tanto su nombre como su firma autógrafos en las listas correspondientes, a pesar de no figurar en el apartado relativo del escrito de demanda. Los ciudadanos en cuestión se enlistan en el cuadro siguiente:</w:t>
      </w:r>
    </w:p>
    <w:p w14:paraId="1626FB16" w14:textId="77777777" w:rsidR="00E75CA7" w:rsidRPr="00E75CA7" w:rsidRDefault="00E75CA7" w:rsidP="00E75CA7">
      <w:pPr>
        <w:spacing w:after="0" w:line="360" w:lineRule="auto"/>
        <w:ind w:firstLine="709"/>
        <w:jc w:val="both"/>
        <w:rPr>
          <w:rFonts w:ascii="Univers" w:eastAsia="Times New Roman" w:hAnsi="Univers" w:cs="Times New Roman"/>
          <w:sz w:val="28"/>
          <w:szCs w:val="24"/>
          <w:u w:val="single"/>
          <w:lang w:val="es-ES" w:eastAsia="es-E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993"/>
        <w:gridCol w:w="992"/>
      </w:tblGrid>
      <w:tr w:rsidR="00E75CA7" w:rsidRPr="00E75CA7" w14:paraId="2A384B7B" w14:textId="77777777" w:rsidTr="00A15C0C">
        <w:trPr>
          <w:tblHeader/>
        </w:trPr>
        <w:tc>
          <w:tcPr>
            <w:tcW w:w="709" w:type="dxa"/>
            <w:shd w:val="clear" w:color="auto" w:fill="BFBFBF"/>
          </w:tcPr>
          <w:p w14:paraId="707B470B" w14:textId="77777777" w:rsidR="00E75CA7" w:rsidRPr="00E75CA7" w:rsidRDefault="00E75CA7" w:rsidP="00E75CA7">
            <w:pPr>
              <w:spacing w:after="0" w:line="240" w:lineRule="auto"/>
              <w:jc w:val="center"/>
              <w:rPr>
                <w:rFonts w:ascii="Univers" w:eastAsia="Times New Roman" w:hAnsi="Univers" w:cs="Times New Roman"/>
                <w:b/>
                <w:lang w:val="es-ES" w:eastAsia="es-ES"/>
              </w:rPr>
            </w:pPr>
            <w:r w:rsidRPr="00E75CA7">
              <w:rPr>
                <w:rFonts w:ascii="Univers" w:eastAsia="Times New Roman" w:hAnsi="Univers" w:cs="Times New Roman"/>
                <w:b/>
                <w:lang w:val="es-ES" w:eastAsia="es-ES"/>
              </w:rPr>
              <w:t>No.</w:t>
            </w:r>
          </w:p>
        </w:tc>
        <w:tc>
          <w:tcPr>
            <w:tcW w:w="5528" w:type="dxa"/>
            <w:shd w:val="clear" w:color="auto" w:fill="BFBFBF"/>
          </w:tcPr>
          <w:p w14:paraId="446158D9" w14:textId="77777777" w:rsidR="00E75CA7" w:rsidRPr="00E75CA7" w:rsidRDefault="00E75CA7" w:rsidP="00E75CA7">
            <w:pPr>
              <w:spacing w:after="0" w:line="240" w:lineRule="auto"/>
              <w:jc w:val="center"/>
              <w:rPr>
                <w:rFonts w:ascii="Univers" w:eastAsia="Times New Roman" w:hAnsi="Univers" w:cs="Times New Roman"/>
                <w:b/>
                <w:lang w:val="es-ES" w:eastAsia="es-ES"/>
              </w:rPr>
            </w:pPr>
            <w:r w:rsidRPr="00E75CA7">
              <w:rPr>
                <w:rFonts w:ascii="Univers" w:eastAsia="Times New Roman" w:hAnsi="Univers" w:cs="Times New Roman"/>
                <w:b/>
                <w:lang w:val="es-ES" w:eastAsia="es-ES"/>
              </w:rPr>
              <w:t>PERSONA</w:t>
            </w:r>
          </w:p>
        </w:tc>
        <w:tc>
          <w:tcPr>
            <w:tcW w:w="993" w:type="dxa"/>
            <w:shd w:val="clear" w:color="auto" w:fill="BFBFBF"/>
          </w:tcPr>
          <w:p w14:paraId="659A4D61" w14:textId="77777777" w:rsidR="00E75CA7" w:rsidRPr="00E75CA7" w:rsidRDefault="00E75CA7" w:rsidP="00E75CA7">
            <w:pPr>
              <w:spacing w:after="0" w:line="240" w:lineRule="auto"/>
              <w:jc w:val="center"/>
              <w:rPr>
                <w:rFonts w:ascii="Univers" w:eastAsia="Times New Roman" w:hAnsi="Univers" w:cs="Times New Roman"/>
                <w:b/>
                <w:lang w:val="es-ES" w:eastAsia="es-ES"/>
              </w:rPr>
            </w:pPr>
            <w:r w:rsidRPr="00E75CA7">
              <w:rPr>
                <w:rFonts w:ascii="Univers" w:eastAsia="Times New Roman" w:hAnsi="Univers" w:cs="Times New Roman"/>
                <w:b/>
                <w:lang w:val="es-ES" w:eastAsia="es-ES"/>
              </w:rPr>
              <w:t>FOJA</w:t>
            </w:r>
            <w:r w:rsidRPr="00E75CA7">
              <w:rPr>
                <w:rFonts w:ascii="Univers" w:eastAsia="Times New Roman" w:hAnsi="Univers" w:cs="Times New Roman"/>
                <w:b/>
                <w:vertAlign w:val="superscript"/>
                <w:lang w:val="es-ES" w:eastAsia="es-ES"/>
              </w:rPr>
              <w:footnoteReference w:id="4"/>
            </w:r>
          </w:p>
        </w:tc>
        <w:tc>
          <w:tcPr>
            <w:tcW w:w="992" w:type="dxa"/>
            <w:shd w:val="clear" w:color="auto" w:fill="BFBFBF"/>
          </w:tcPr>
          <w:p w14:paraId="6B976631" w14:textId="77777777" w:rsidR="00E75CA7" w:rsidRPr="00E75CA7" w:rsidRDefault="00E75CA7" w:rsidP="00E75CA7">
            <w:pPr>
              <w:spacing w:after="0" w:line="240" w:lineRule="auto"/>
              <w:jc w:val="center"/>
              <w:rPr>
                <w:rFonts w:ascii="Univers" w:eastAsia="Times New Roman" w:hAnsi="Univers" w:cs="Times New Roman"/>
                <w:b/>
                <w:lang w:val="es-ES" w:eastAsia="es-ES"/>
              </w:rPr>
            </w:pPr>
            <w:r w:rsidRPr="00E75CA7">
              <w:rPr>
                <w:rFonts w:ascii="Univers" w:eastAsia="Times New Roman" w:hAnsi="Univers" w:cs="Times New Roman"/>
                <w:b/>
                <w:lang w:val="es-ES" w:eastAsia="es-ES"/>
              </w:rPr>
              <w:t>LÍNEA</w:t>
            </w:r>
            <w:r w:rsidRPr="00E75CA7">
              <w:rPr>
                <w:rFonts w:ascii="Univers" w:eastAsia="Times New Roman" w:hAnsi="Univers" w:cs="Times New Roman"/>
                <w:b/>
                <w:vertAlign w:val="superscript"/>
                <w:lang w:val="es-ES" w:eastAsia="es-ES"/>
              </w:rPr>
              <w:footnoteReference w:id="5"/>
            </w:r>
          </w:p>
        </w:tc>
      </w:tr>
      <w:tr w:rsidR="00E75CA7" w:rsidRPr="00E75CA7" w14:paraId="10F55BBD" w14:textId="77777777" w:rsidTr="00A15C0C">
        <w:tc>
          <w:tcPr>
            <w:tcW w:w="709" w:type="dxa"/>
          </w:tcPr>
          <w:p w14:paraId="4CB473E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w:t>
            </w:r>
          </w:p>
        </w:tc>
        <w:tc>
          <w:tcPr>
            <w:tcW w:w="5528" w:type="dxa"/>
          </w:tcPr>
          <w:p w14:paraId="41CED33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JUAN SEBASTIAN</w:t>
            </w:r>
          </w:p>
        </w:tc>
        <w:tc>
          <w:tcPr>
            <w:tcW w:w="993" w:type="dxa"/>
          </w:tcPr>
          <w:p w14:paraId="368A83B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AEC7C1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96</w:t>
            </w:r>
          </w:p>
        </w:tc>
        <w:tc>
          <w:tcPr>
            <w:tcW w:w="992" w:type="dxa"/>
          </w:tcPr>
          <w:p w14:paraId="5D61726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E6F5AA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03</w:t>
            </w:r>
          </w:p>
        </w:tc>
      </w:tr>
      <w:tr w:rsidR="00E75CA7" w:rsidRPr="00E75CA7" w14:paraId="43888948" w14:textId="77777777" w:rsidTr="00A15C0C">
        <w:tc>
          <w:tcPr>
            <w:tcW w:w="709" w:type="dxa"/>
          </w:tcPr>
          <w:p w14:paraId="2FCD157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w:t>
            </w:r>
          </w:p>
        </w:tc>
        <w:tc>
          <w:tcPr>
            <w:tcW w:w="5528" w:type="dxa"/>
          </w:tcPr>
          <w:p w14:paraId="69BC30DE"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LUIS JERÓNIMO</w:t>
            </w:r>
          </w:p>
        </w:tc>
        <w:tc>
          <w:tcPr>
            <w:tcW w:w="993" w:type="dxa"/>
          </w:tcPr>
          <w:p w14:paraId="73ABA3E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ABC3E1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96</w:t>
            </w:r>
          </w:p>
        </w:tc>
        <w:tc>
          <w:tcPr>
            <w:tcW w:w="992" w:type="dxa"/>
          </w:tcPr>
          <w:p w14:paraId="42A702C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C21460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09</w:t>
            </w:r>
          </w:p>
        </w:tc>
      </w:tr>
      <w:tr w:rsidR="00E75CA7" w:rsidRPr="00E75CA7" w14:paraId="60FCDB8F" w14:textId="77777777" w:rsidTr="00A15C0C">
        <w:tc>
          <w:tcPr>
            <w:tcW w:w="709" w:type="dxa"/>
          </w:tcPr>
          <w:p w14:paraId="680769F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w:t>
            </w:r>
          </w:p>
        </w:tc>
        <w:tc>
          <w:tcPr>
            <w:tcW w:w="5528" w:type="dxa"/>
          </w:tcPr>
          <w:p w14:paraId="7F792EA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SANTIAGO SÁNCHEZ VELÁZQUEZ</w:t>
            </w:r>
          </w:p>
        </w:tc>
        <w:tc>
          <w:tcPr>
            <w:tcW w:w="993" w:type="dxa"/>
          </w:tcPr>
          <w:p w14:paraId="66FEA0A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166935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96</w:t>
            </w:r>
          </w:p>
        </w:tc>
        <w:tc>
          <w:tcPr>
            <w:tcW w:w="992" w:type="dxa"/>
          </w:tcPr>
          <w:p w14:paraId="67304F6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363A6A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10</w:t>
            </w:r>
          </w:p>
        </w:tc>
      </w:tr>
      <w:tr w:rsidR="00E75CA7" w:rsidRPr="00E75CA7" w14:paraId="6E465A31" w14:textId="77777777" w:rsidTr="00A15C0C">
        <w:tc>
          <w:tcPr>
            <w:tcW w:w="709" w:type="dxa"/>
          </w:tcPr>
          <w:p w14:paraId="5F7FF20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w:t>
            </w:r>
          </w:p>
        </w:tc>
        <w:tc>
          <w:tcPr>
            <w:tcW w:w="5528" w:type="dxa"/>
          </w:tcPr>
          <w:p w14:paraId="4A7625F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ROGELIO JIMÉNEZ BASILIO</w:t>
            </w:r>
          </w:p>
        </w:tc>
        <w:tc>
          <w:tcPr>
            <w:tcW w:w="993" w:type="dxa"/>
          </w:tcPr>
          <w:p w14:paraId="319BE3A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47A475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96</w:t>
            </w:r>
          </w:p>
        </w:tc>
        <w:tc>
          <w:tcPr>
            <w:tcW w:w="992" w:type="dxa"/>
          </w:tcPr>
          <w:p w14:paraId="221029E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12547F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11</w:t>
            </w:r>
          </w:p>
        </w:tc>
      </w:tr>
      <w:tr w:rsidR="00E75CA7" w:rsidRPr="00E75CA7" w14:paraId="1AFAEBB6" w14:textId="77777777" w:rsidTr="00A15C0C">
        <w:tc>
          <w:tcPr>
            <w:tcW w:w="709" w:type="dxa"/>
          </w:tcPr>
          <w:p w14:paraId="1BFF01FD"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w:t>
            </w:r>
          </w:p>
        </w:tc>
        <w:tc>
          <w:tcPr>
            <w:tcW w:w="5528" w:type="dxa"/>
          </w:tcPr>
          <w:p w14:paraId="20FC07E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ISABEL ROMERO CHÁVES</w:t>
            </w:r>
          </w:p>
        </w:tc>
        <w:tc>
          <w:tcPr>
            <w:tcW w:w="993" w:type="dxa"/>
          </w:tcPr>
          <w:p w14:paraId="7FC6E25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BE6AFE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102</w:t>
            </w:r>
          </w:p>
        </w:tc>
        <w:tc>
          <w:tcPr>
            <w:tcW w:w="992" w:type="dxa"/>
          </w:tcPr>
          <w:p w14:paraId="2BF7DC1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EC3DCC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03</w:t>
            </w:r>
          </w:p>
        </w:tc>
      </w:tr>
      <w:tr w:rsidR="00E75CA7" w:rsidRPr="00E75CA7" w14:paraId="6ADD6DB2" w14:textId="77777777" w:rsidTr="00A15C0C">
        <w:tc>
          <w:tcPr>
            <w:tcW w:w="709" w:type="dxa"/>
          </w:tcPr>
          <w:p w14:paraId="273157E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w:t>
            </w:r>
          </w:p>
        </w:tc>
        <w:tc>
          <w:tcPr>
            <w:tcW w:w="5528" w:type="dxa"/>
          </w:tcPr>
          <w:p w14:paraId="2B06B20E"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JORGE FABIÁN GARCÍA</w:t>
            </w:r>
          </w:p>
        </w:tc>
        <w:tc>
          <w:tcPr>
            <w:tcW w:w="993" w:type="dxa"/>
          </w:tcPr>
          <w:p w14:paraId="3AE99B3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EF3E4B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104</w:t>
            </w:r>
          </w:p>
        </w:tc>
        <w:tc>
          <w:tcPr>
            <w:tcW w:w="992" w:type="dxa"/>
          </w:tcPr>
          <w:p w14:paraId="5D9B387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6D23F9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03</w:t>
            </w:r>
          </w:p>
        </w:tc>
      </w:tr>
      <w:tr w:rsidR="00E75CA7" w:rsidRPr="00E75CA7" w14:paraId="29A3E71B" w14:textId="77777777" w:rsidTr="00A15C0C">
        <w:tc>
          <w:tcPr>
            <w:tcW w:w="709" w:type="dxa"/>
          </w:tcPr>
          <w:p w14:paraId="4BC64591"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w:t>
            </w:r>
          </w:p>
        </w:tc>
        <w:tc>
          <w:tcPr>
            <w:tcW w:w="5528" w:type="dxa"/>
          </w:tcPr>
          <w:p w14:paraId="1067A7EA"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SALVADOR BACILIO HERRERA</w:t>
            </w:r>
          </w:p>
        </w:tc>
        <w:tc>
          <w:tcPr>
            <w:tcW w:w="993" w:type="dxa"/>
          </w:tcPr>
          <w:p w14:paraId="73A1867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6B1320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122</w:t>
            </w:r>
          </w:p>
        </w:tc>
        <w:tc>
          <w:tcPr>
            <w:tcW w:w="992" w:type="dxa"/>
          </w:tcPr>
          <w:p w14:paraId="26D89DB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F28572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w:t>
            </w:r>
          </w:p>
        </w:tc>
      </w:tr>
      <w:tr w:rsidR="00E75CA7" w:rsidRPr="00E75CA7" w14:paraId="07E77527" w14:textId="77777777" w:rsidTr="00A15C0C">
        <w:tc>
          <w:tcPr>
            <w:tcW w:w="709" w:type="dxa"/>
          </w:tcPr>
          <w:p w14:paraId="0FE5C74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8.</w:t>
            </w:r>
          </w:p>
        </w:tc>
        <w:tc>
          <w:tcPr>
            <w:tcW w:w="5528" w:type="dxa"/>
          </w:tcPr>
          <w:p w14:paraId="7D1AF22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ANA DELIA FABIÁN ROBLES</w:t>
            </w:r>
          </w:p>
        </w:tc>
        <w:tc>
          <w:tcPr>
            <w:tcW w:w="993" w:type="dxa"/>
          </w:tcPr>
          <w:p w14:paraId="0DC838E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53AD57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122</w:t>
            </w:r>
          </w:p>
        </w:tc>
        <w:tc>
          <w:tcPr>
            <w:tcW w:w="992" w:type="dxa"/>
          </w:tcPr>
          <w:p w14:paraId="4D1D471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73D5B6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w:t>
            </w:r>
          </w:p>
        </w:tc>
      </w:tr>
      <w:tr w:rsidR="00E75CA7" w:rsidRPr="00E75CA7" w14:paraId="2FA646C4" w14:textId="77777777" w:rsidTr="00A15C0C">
        <w:tc>
          <w:tcPr>
            <w:tcW w:w="709" w:type="dxa"/>
          </w:tcPr>
          <w:p w14:paraId="558615A2"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9.</w:t>
            </w:r>
          </w:p>
        </w:tc>
        <w:tc>
          <w:tcPr>
            <w:tcW w:w="5528" w:type="dxa"/>
          </w:tcPr>
          <w:p w14:paraId="13F8D81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LÓPEZ MAGAÑA</w:t>
            </w:r>
          </w:p>
        </w:tc>
        <w:tc>
          <w:tcPr>
            <w:tcW w:w="993" w:type="dxa"/>
          </w:tcPr>
          <w:p w14:paraId="4C86EE4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F70FB2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123</w:t>
            </w:r>
          </w:p>
        </w:tc>
        <w:tc>
          <w:tcPr>
            <w:tcW w:w="992" w:type="dxa"/>
          </w:tcPr>
          <w:p w14:paraId="5C5FF8A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8D4329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21</w:t>
            </w:r>
          </w:p>
        </w:tc>
      </w:tr>
      <w:tr w:rsidR="00E75CA7" w:rsidRPr="00E75CA7" w14:paraId="70CBAEAD" w14:textId="77777777" w:rsidTr="00A15C0C">
        <w:tc>
          <w:tcPr>
            <w:tcW w:w="709" w:type="dxa"/>
          </w:tcPr>
          <w:p w14:paraId="18F59A9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10.</w:t>
            </w:r>
          </w:p>
        </w:tc>
        <w:tc>
          <w:tcPr>
            <w:tcW w:w="5528" w:type="dxa"/>
          </w:tcPr>
          <w:p w14:paraId="2138F823"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ANTONIO V</w:t>
            </w:r>
          </w:p>
        </w:tc>
        <w:tc>
          <w:tcPr>
            <w:tcW w:w="993" w:type="dxa"/>
          </w:tcPr>
          <w:p w14:paraId="219429A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C0F152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124</w:t>
            </w:r>
          </w:p>
        </w:tc>
        <w:tc>
          <w:tcPr>
            <w:tcW w:w="992" w:type="dxa"/>
          </w:tcPr>
          <w:p w14:paraId="79AB746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19E4BB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22</w:t>
            </w:r>
          </w:p>
        </w:tc>
      </w:tr>
      <w:tr w:rsidR="00E75CA7" w:rsidRPr="00E75CA7" w14:paraId="067517C6" w14:textId="77777777" w:rsidTr="00A15C0C">
        <w:tc>
          <w:tcPr>
            <w:tcW w:w="709" w:type="dxa"/>
          </w:tcPr>
          <w:p w14:paraId="50F92513"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11.</w:t>
            </w:r>
          </w:p>
        </w:tc>
        <w:tc>
          <w:tcPr>
            <w:tcW w:w="5528" w:type="dxa"/>
          </w:tcPr>
          <w:p w14:paraId="0110180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 xml:space="preserve">ROGELIO JERÓNIMO GUERRERO </w:t>
            </w:r>
          </w:p>
        </w:tc>
        <w:tc>
          <w:tcPr>
            <w:tcW w:w="993" w:type="dxa"/>
          </w:tcPr>
          <w:p w14:paraId="617795D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3BD5C1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128</w:t>
            </w:r>
          </w:p>
        </w:tc>
        <w:tc>
          <w:tcPr>
            <w:tcW w:w="992" w:type="dxa"/>
          </w:tcPr>
          <w:p w14:paraId="52838A2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B577D7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09</w:t>
            </w:r>
          </w:p>
        </w:tc>
      </w:tr>
      <w:tr w:rsidR="00E75CA7" w:rsidRPr="00E75CA7" w14:paraId="42BA0131" w14:textId="77777777" w:rsidTr="00A15C0C">
        <w:tc>
          <w:tcPr>
            <w:tcW w:w="709" w:type="dxa"/>
          </w:tcPr>
          <w:p w14:paraId="551DBCBA"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12.</w:t>
            </w:r>
          </w:p>
        </w:tc>
        <w:tc>
          <w:tcPr>
            <w:tcW w:w="5528" w:type="dxa"/>
          </w:tcPr>
          <w:p w14:paraId="70DE1571"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GABRIELA RAFAEL BAUTISTA</w:t>
            </w:r>
          </w:p>
        </w:tc>
        <w:tc>
          <w:tcPr>
            <w:tcW w:w="993" w:type="dxa"/>
          </w:tcPr>
          <w:p w14:paraId="12E9832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358D5E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128</w:t>
            </w:r>
          </w:p>
        </w:tc>
        <w:tc>
          <w:tcPr>
            <w:tcW w:w="992" w:type="dxa"/>
          </w:tcPr>
          <w:p w14:paraId="22136A0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DD8016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10</w:t>
            </w:r>
          </w:p>
        </w:tc>
      </w:tr>
      <w:tr w:rsidR="00E75CA7" w:rsidRPr="00E75CA7" w14:paraId="3CEAC7F6" w14:textId="77777777" w:rsidTr="00A15C0C">
        <w:tc>
          <w:tcPr>
            <w:tcW w:w="709" w:type="dxa"/>
          </w:tcPr>
          <w:p w14:paraId="74CC808D"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13.</w:t>
            </w:r>
          </w:p>
        </w:tc>
        <w:tc>
          <w:tcPr>
            <w:tcW w:w="5528" w:type="dxa"/>
          </w:tcPr>
          <w:p w14:paraId="646C939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SILVIA SILVA HERNÁNDEZ</w:t>
            </w:r>
          </w:p>
        </w:tc>
        <w:tc>
          <w:tcPr>
            <w:tcW w:w="993" w:type="dxa"/>
          </w:tcPr>
          <w:p w14:paraId="3465DC5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2C2FE6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128</w:t>
            </w:r>
          </w:p>
        </w:tc>
        <w:tc>
          <w:tcPr>
            <w:tcW w:w="992" w:type="dxa"/>
          </w:tcPr>
          <w:p w14:paraId="4DA7690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A73F0D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w:t>
            </w:r>
          </w:p>
        </w:tc>
      </w:tr>
      <w:tr w:rsidR="00E75CA7" w:rsidRPr="00E75CA7" w14:paraId="55E69572" w14:textId="77777777" w:rsidTr="00A15C0C">
        <w:tc>
          <w:tcPr>
            <w:tcW w:w="709" w:type="dxa"/>
          </w:tcPr>
          <w:p w14:paraId="16060522"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14.</w:t>
            </w:r>
          </w:p>
        </w:tc>
        <w:tc>
          <w:tcPr>
            <w:tcW w:w="5528" w:type="dxa"/>
          </w:tcPr>
          <w:p w14:paraId="7FFF97E1"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JUAN CARLOS ADAME SILVA</w:t>
            </w:r>
          </w:p>
        </w:tc>
        <w:tc>
          <w:tcPr>
            <w:tcW w:w="993" w:type="dxa"/>
          </w:tcPr>
          <w:p w14:paraId="0B728B3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453E68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128</w:t>
            </w:r>
          </w:p>
        </w:tc>
        <w:tc>
          <w:tcPr>
            <w:tcW w:w="992" w:type="dxa"/>
          </w:tcPr>
          <w:p w14:paraId="61C03E5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7251D6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14</w:t>
            </w:r>
          </w:p>
        </w:tc>
      </w:tr>
      <w:tr w:rsidR="00E75CA7" w:rsidRPr="00E75CA7" w14:paraId="532F6B81" w14:textId="77777777" w:rsidTr="00A15C0C">
        <w:tc>
          <w:tcPr>
            <w:tcW w:w="709" w:type="dxa"/>
          </w:tcPr>
          <w:p w14:paraId="0A000EC2"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15.</w:t>
            </w:r>
          </w:p>
        </w:tc>
        <w:tc>
          <w:tcPr>
            <w:tcW w:w="5528" w:type="dxa"/>
          </w:tcPr>
          <w:p w14:paraId="3F42E1D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JESÚS MORALES FABIÁN</w:t>
            </w:r>
          </w:p>
        </w:tc>
        <w:tc>
          <w:tcPr>
            <w:tcW w:w="993" w:type="dxa"/>
          </w:tcPr>
          <w:p w14:paraId="03E0071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47D10D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lastRenderedPageBreak/>
              <w:t>128</w:t>
            </w:r>
          </w:p>
        </w:tc>
        <w:tc>
          <w:tcPr>
            <w:tcW w:w="992" w:type="dxa"/>
          </w:tcPr>
          <w:p w14:paraId="0CFAE76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lastRenderedPageBreak/>
              <w:t>0</w:t>
            </w:r>
          </w:p>
          <w:p w14:paraId="108B830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lastRenderedPageBreak/>
              <w:t>17</w:t>
            </w:r>
          </w:p>
        </w:tc>
      </w:tr>
      <w:tr w:rsidR="00E75CA7" w:rsidRPr="00E75CA7" w14:paraId="390A6211" w14:textId="77777777" w:rsidTr="00A15C0C">
        <w:tc>
          <w:tcPr>
            <w:tcW w:w="709" w:type="dxa"/>
          </w:tcPr>
          <w:p w14:paraId="5D3C0F46"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lastRenderedPageBreak/>
              <w:t>16.</w:t>
            </w:r>
          </w:p>
        </w:tc>
        <w:tc>
          <w:tcPr>
            <w:tcW w:w="5528" w:type="dxa"/>
          </w:tcPr>
          <w:p w14:paraId="6422E15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 xml:space="preserve">(ILEGIBLE) LÓPEZ </w:t>
            </w:r>
          </w:p>
        </w:tc>
        <w:tc>
          <w:tcPr>
            <w:tcW w:w="993" w:type="dxa"/>
          </w:tcPr>
          <w:p w14:paraId="292BE2E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3ACB46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129</w:t>
            </w:r>
          </w:p>
        </w:tc>
        <w:tc>
          <w:tcPr>
            <w:tcW w:w="992" w:type="dxa"/>
          </w:tcPr>
          <w:p w14:paraId="6390956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CC051A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w:t>
            </w:r>
          </w:p>
        </w:tc>
      </w:tr>
      <w:tr w:rsidR="00E75CA7" w:rsidRPr="00E75CA7" w14:paraId="34A0DA3F" w14:textId="77777777" w:rsidTr="00A15C0C">
        <w:tc>
          <w:tcPr>
            <w:tcW w:w="709" w:type="dxa"/>
          </w:tcPr>
          <w:p w14:paraId="5E61088E"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17.</w:t>
            </w:r>
          </w:p>
        </w:tc>
        <w:tc>
          <w:tcPr>
            <w:tcW w:w="5528" w:type="dxa"/>
          </w:tcPr>
          <w:p w14:paraId="4B921C62"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JERÓNIMO FLORES JOSÉ</w:t>
            </w:r>
          </w:p>
        </w:tc>
        <w:tc>
          <w:tcPr>
            <w:tcW w:w="993" w:type="dxa"/>
          </w:tcPr>
          <w:p w14:paraId="3F57AB8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15D12C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130</w:t>
            </w:r>
          </w:p>
        </w:tc>
        <w:tc>
          <w:tcPr>
            <w:tcW w:w="992" w:type="dxa"/>
          </w:tcPr>
          <w:p w14:paraId="0AA6D60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D6DB40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04</w:t>
            </w:r>
          </w:p>
        </w:tc>
      </w:tr>
      <w:tr w:rsidR="00E75CA7" w:rsidRPr="00E75CA7" w14:paraId="7AA1318B" w14:textId="77777777" w:rsidTr="00A15C0C">
        <w:tc>
          <w:tcPr>
            <w:tcW w:w="709" w:type="dxa"/>
          </w:tcPr>
          <w:p w14:paraId="19E16AF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18.</w:t>
            </w:r>
          </w:p>
        </w:tc>
        <w:tc>
          <w:tcPr>
            <w:tcW w:w="5528" w:type="dxa"/>
          </w:tcPr>
          <w:p w14:paraId="77D17BE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NO SE ENTIENDE NADA</w:t>
            </w:r>
          </w:p>
        </w:tc>
        <w:tc>
          <w:tcPr>
            <w:tcW w:w="993" w:type="dxa"/>
          </w:tcPr>
          <w:p w14:paraId="3A8AC4D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8ADBB2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131</w:t>
            </w:r>
          </w:p>
        </w:tc>
        <w:tc>
          <w:tcPr>
            <w:tcW w:w="992" w:type="dxa"/>
          </w:tcPr>
          <w:p w14:paraId="3BF2961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475148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01</w:t>
            </w:r>
          </w:p>
        </w:tc>
      </w:tr>
      <w:tr w:rsidR="00E75CA7" w:rsidRPr="00E75CA7" w14:paraId="2FDAD839" w14:textId="77777777" w:rsidTr="00A15C0C">
        <w:tc>
          <w:tcPr>
            <w:tcW w:w="709" w:type="dxa"/>
          </w:tcPr>
          <w:p w14:paraId="14F68BA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19.</w:t>
            </w:r>
          </w:p>
        </w:tc>
        <w:tc>
          <w:tcPr>
            <w:tcW w:w="5528" w:type="dxa"/>
          </w:tcPr>
          <w:p w14:paraId="515907C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 xml:space="preserve">M.  ROMERO </w:t>
            </w:r>
          </w:p>
        </w:tc>
        <w:tc>
          <w:tcPr>
            <w:tcW w:w="993" w:type="dxa"/>
          </w:tcPr>
          <w:p w14:paraId="5F8CED6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C7D8A6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131</w:t>
            </w:r>
          </w:p>
        </w:tc>
        <w:tc>
          <w:tcPr>
            <w:tcW w:w="992" w:type="dxa"/>
          </w:tcPr>
          <w:p w14:paraId="3732508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0491C9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11</w:t>
            </w:r>
          </w:p>
        </w:tc>
      </w:tr>
      <w:tr w:rsidR="00E75CA7" w:rsidRPr="00E75CA7" w14:paraId="780BF4EA" w14:textId="77777777" w:rsidTr="00A15C0C">
        <w:tc>
          <w:tcPr>
            <w:tcW w:w="709" w:type="dxa"/>
          </w:tcPr>
          <w:p w14:paraId="79A5D6D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20.</w:t>
            </w:r>
          </w:p>
        </w:tc>
        <w:tc>
          <w:tcPr>
            <w:tcW w:w="5528" w:type="dxa"/>
          </w:tcPr>
          <w:p w14:paraId="6A30425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FRANCISCA HERNÁNDEZ CHÁVEZ</w:t>
            </w:r>
          </w:p>
        </w:tc>
        <w:tc>
          <w:tcPr>
            <w:tcW w:w="993" w:type="dxa"/>
          </w:tcPr>
          <w:p w14:paraId="586EA34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779DAA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131</w:t>
            </w:r>
          </w:p>
        </w:tc>
        <w:tc>
          <w:tcPr>
            <w:tcW w:w="992" w:type="dxa"/>
          </w:tcPr>
          <w:p w14:paraId="08C694B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544B62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w:t>
            </w:r>
          </w:p>
        </w:tc>
      </w:tr>
      <w:tr w:rsidR="00E75CA7" w:rsidRPr="00E75CA7" w14:paraId="3A901D99" w14:textId="77777777" w:rsidTr="00A15C0C">
        <w:tc>
          <w:tcPr>
            <w:tcW w:w="709" w:type="dxa"/>
          </w:tcPr>
          <w:p w14:paraId="7DBFA88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21.</w:t>
            </w:r>
          </w:p>
        </w:tc>
        <w:tc>
          <w:tcPr>
            <w:tcW w:w="5528" w:type="dxa"/>
          </w:tcPr>
          <w:p w14:paraId="3CB1E04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NATALIA LEMUS ROSALES</w:t>
            </w:r>
          </w:p>
        </w:tc>
        <w:tc>
          <w:tcPr>
            <w:tcW w:w="993" w:type="dxa"/>
          </w:tcPr>
          <w:p w14:paraId="0EF68A9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32EB70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131</w:t>
            </w:r>
          </w:p>
        </w:tc>
        <w:tc>
          <w:tcPr>
            <w:tcW w:w="992" w:type="dxa"/>
          </w:tcPr>
          <w:p w14:paraId="5230D6B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6AA33C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21</w:t>
            </w:r>
          </w:p>
        </w:tc>
      </w:tr>
      <w:tr w:rsidR="00E75CA7" w:rsidRPr="00E75CA7" w14:paraId="5D194BE9" w14:textId="77777777" w:rsidTr="00A15C0C">
        <w:tc>
          <w:tcPr>
            <w:tcW w:w="709" w:type="dxa"/>
          </w:tcPr>
          <w:p w14:paraId="45CC500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22.</w:t>
            </w:r>
          </w:p>
        </w:tc>
        <w:tc>
          <w:tcPr>
            <w:tcW w:w="5528" w:type="dxa"/>
          </w:tcPr>
          <w:p w14:paraId="4A27B18D"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PABLO RODRÍGUEZ VALENCIA</w:t>
            </w:r>
          </w:p>
        </w:tc>
        <w:tc>
          <w:tcPr>
            <w:tcW w:w="993" w:type="dxa"/>
          </w:tcPr>
          <w:p w14:paraId="6FD35C3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A859CB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131</w:t>
            </w:r>
          </w:p>
        </w:tc>
        <w:tc>
          <w:tcPr>
            <w:tcW w:w="992" w:type="dxa"/>
          </w:tcPr>
          <w:p w14:paraId="12D9361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1FD4A5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24</w:t>
            </w:r>
          </w:p>
        </w:tc>
      </w:tr>
      <w:tr w:rsidR="00E75CA7" w:rsidRPr="00E75CA7" w14:paraId="44F05660" w14:textId="77777777" w:rsidTr="00A15C0C">
        <w:tc>
          <w:tcPr>
            <w:tcW w:w="709" w:type="dxa"/>
          </w:tcPr>
          <w:p w14:paraId="2E8209D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23.</w:t>
            </w:r>
          </w:p>
        </w:tc>
        <w:tc>
          <w:tcPr>
            <w:tcW w:w="5528" w:type="dxa"/>
          </w:tcPr>
          <w:p w14:paraId="4DC0D2BA"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ROSA LEMUS SIXTOS</w:t>
            </w:r>
          </w:p>
        </w:tc>
        <w:tc>
          <w:tcPr>
            <w:tcW w:w="993" w:type="dxa"/>
          </w:tcPr>
          <w:p w14:paraId="7960FDF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8FACE4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131</w:t>
            </w:r>
          </w:p>
        </w:tc>
        <w:tc>
          <w:tcPr>
            <w:tcW w:w="992" w:type="dxa"/>
          </w:tcPr>
          <w:p w14:paraId="68C78D5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A8755B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25</w:t>
            </w:r>
          </w:p>
        </w:tc>
      </w:tr>
      <w:tr w:rsidR="00E75CA7" w:rsidRPr="00E75CA7" w14:paraId="0B39E8D8" w14:textId="77777777" w:rsidTr="00A15C0C">
        <w:tc>
          <w:tcPr>
            <w:tcW w:w="709" w:type="dxa"/>
          </w:tcPr>
          <w:p w14:paraId="532E753E"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24.</w:t>
            </w:r>
          </w:p>
        </w:tc>
        <w:tc>
          <w:tcPr>
            <w:tcW w:w="5528" w:type="dxa"/>
          </w:tcPr>
          <w:p w14:paraId="3854B99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JUANA QUERIAPA LEMUS</w:t>
            </w:r>
          </w:p>
        </w:tc>
        <w:tc>
          <w:tcPr>
            <w:tcW w:w="993" w:type="dxa"/>
          </w:tcPr>
          <w:p w14:paraId="2560CF8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E06BA6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131</w:t>
            </w:r>
          </w:p>
        </w:tc>
        <w:tc>
          <w:tcPr>
            <w:tcW w:w="992" w:type="dxa"/>
          </w:tcPr>
          <w:p w14:paraId="3328B52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BBAE04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26</w:t>
            </w:r>
          </w:p>
        </w:tc>
      </w:tr>
      <w:tr w:rsidR="00E75CA7" w:rsidRPr="00E75CA7" w14:paraId="6ADA39CC" w14:textId="77777777" w:rsidTr="00A15C0C">
        <w:tc>
          <w:tcPr>
            <w:tcW w:w="709" w:type="dxa"/>
          </w:tcPr>
          <w:p w14:paraId="47A6680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25.</w:t>
            </w:r>
          </w:p>
        </w:tc>
        <w:tc>
          <w:tcPr>
            <w:tcW w:w="5528" w:type="dxa"/>
          </w:tcPr>
          <w:p w14:paraId="55F1D246"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JOSÉ ÁNGEL GUERRERO V.</w:t>
            </w:r>
          </w:p>
          <w:p w14:paraId="391C9954" w14:textId="77777777" w:rsidR="00E75CA7" w:rsidRPr="00E75CA7" w:rsidRDefault="00E75CA7" w:rsidP="00E75CA7">
            <w:pPr>
              <w:spacing w:after="0" w:line="240" w:lineRule="auto"/>
              <w:rPr>
                <w:rFonts w:ascii="Univers" w:eastAsia="Times New Roman" w:hAnsi="Univers" w:cs="Times New Roman"/>
                <w:lang w:val="es-ES" w:eastAsia="es-ES"/>
              </w:rPr>
            </w:pPr>
          </w:p>
        </w:tc>
        <w:tc>
          <w:tcPr>
            <w:tcW w:w="993" w:type="dxa"/>
          </w:tcPr>
          <w:p w14:paraId="1932F37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2B244A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135</w:t>
            </w:r>
          </w:p>
        </w:tc>
        <w:tc>
          <w:tcPr>
            <w:tcW w:w="992" w:type="dxa"/>
          </w:tcPr>
          <w:p w14:paraId="1C00147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A1D8DE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20</w:t>
            </w:r>
          </w:p>
        </w:tc>
      </w:tr>
      <w:tr w:rsidR="00E75CA7" w:rsidRPr="00E75CA7" w14:paraId="5454E2FD" w14:textId="77777777" w:rsidTr="00A15C0C">
        <w:tc>
          <w:tcPr>
            <w:tcW w:w="709" w:type="dxa"/>
          </w:tcPr>
          <w:p w14:paraId="50E8479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26.</w:t>
            </w:r>
          </w:p>
        </w:tc>
        <w:tc>
          <w:tcPr>
            <w:tcW w:w="5528" w:type="dxa"/>
          </w:tcPr>
          <w:p w14:paraId="7A10194A"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 xml:space="preserve">GRICELDA GONZALEZ </w:t>
            </w:r>
          </w:p>
        </w:tc>
        <w:tc>
          <w:tcPr>
            <w:tcW w:w="993" w:type="dxa"/>
          </w:tcPr>
          <w:p w14:paraId="56A7221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4D4CB0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135</w:t>
            </w:r>
          </w:p>
        </w:tc>
        <w:tc>
          <w:tcPr>
            <w:tcW w:w="992" w:type="dxa"/>
          </w:tcPr>
          <w:p w14:paraId="527D246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5EB70D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23</w:t>
            </w:r>
          </w:p>
        </w:tc>
      </w:tr>
      <w:tr w:rsidR="00E75CA7" w:rsidRPr="00E75CA7" w14:paraId="75BEA758" w14:textId="77777777" w:rsidTr="00A15C0C">
        <w:tc>
          <w:tcPr>
            <w:tcW w:w="709" w:type="dxa"/>
          </w:tcPr>
          <w:p w14:paraId="5794D98D"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27.</w:t>
            </w:r>
          </w:p>
        </w:tc>
        <w:tc>
          <w:tcPr>
            <w:tcW w:w="5528" w:type="dxa"/>
          </w:tcPr>
          <w:p w14:paraId="046AE7A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JUAN TEHANDON SÁNCHEZ</w:t>
            </w:r>
          </w:p>
        </w:tc>
        <w:tc>
          <w:tcPr>
            <w:tcW w:w="993" w:type="dxa"/>
          </w:tcPr>
          <w:p w14:paraId="14463EC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5E204F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136</w:t>
            </w:r>
          </w:p>
        </w:tc>
        <w:tc>
          <w:tcPr>
            <w:tcW w:w="992" w:type="dxa"/>
          </w:tcPr>
          <w:p w14:paraId="2AE67BC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7279CF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14</w:t>
            </w:r>
          </w:p>
        </w:tc>
      </w:tr>
      <w:tr w:rsidR="00E75CA7" w:rsidRPr="00E75CA7" w14:paraId="767ACD18" w14:textId="77777777" w:rsidTr="00A15C0C">
        <w:tc>
          <w:tcPr>
            <w:tcW w:w="709" w:type="dxa"/>
          </w:tcPr>
          <w:p w14:paraId="2E26CA7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28.</w:t>
            </w:r>
          </w:p>
        </w:tc>
        <w:tc>
          <w:tcPr>
            <w:tcW w:w="5528" w:type="dxa"/>
          </w:tcPr>
          <w:p w14:paraId="2131F58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CLAUDIA MORALES</w:t>
            </w:r>
          </w:p>
        </w:tc>
        <w:tc>
          <w:tcPr>
            <w:tcW w:w="993" w:type="dxa"/>
          </w:tcPr>
          <w:p w14:paraId="14A3E0C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DF4063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138</w:t>
            </w:r>
          </w:p>
        </w:tc>
        <w:tc>
          <w:tcPr>
            <w:tcW w:w="992" w:type="dxa"/>
          </w:tcPr>
          <w:p w14:paraId="45A0565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31CE49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w:t>
            </w:r>
          </w:p>
        </w:tc>
      </w:tr>
      <w:tr w:rsidR="00E75CA7" w:rsidRPr="00E75CA7" w14:paraId="17F45C31" w14:textId="77777777" w:rsidTr="00A15C0C">
        <w:tc>
          <w:tcPr>
            <w:tcW w:w="709" w:type="dxa"/>
          </w:tcPr>
          <w:p w14:paraId="601B1A2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29.</w:t>
            </w:r>
          </w:p>
        </w:tc>
        <w:tc>
          <w:tcPr>
            <w:tcW w:w="5528" w:type="dxa"/>
          </w:tcPr>
          <w:p w14:paraId="0AC78E42"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SERVIO SEBASTIAN SIXTOS</w:t>
            </w:r>
          </w:p>
        </w:tc>
        <w:tc>
          <w:tcPr>
            <w:tcW w:w="993" w:type="dxa"/>
          </w:tcPr>
          <w:p w14:paraId="24A93B0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B49D56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142</w:t>
            </w:r>
          </w:p>
        </w:tc>
        <w:tc>
          <w:tcPr>
            <w:tcW w:w="992" w:type="dxa"/>
          </w:tcPr>
          <w:p w14:paraId="2A8CBF2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48E739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01</w:t>
            </w:r>
          </w:p>
        </w:tc>
      </w:tr>
      <w:tr w:rsidR="00E75CA7" w:rsidRPr="00E75CA7" w14:paraId="42C67F8B" w14:textId="77777777" w:rsidTr="00A15C0C">
        <w:tc>
          <w:tcPr>
            <w:tcW w:w="709" w:type="dxa"/>
          </w:tcPr>
          <w:p w14:paraId="1481877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30.</w:t>
            </w:r>
          </w:p>
        </w:tc>
        <w:tc>
          <w:tcPr>
            <w:tcW w:w="5528" w:type="dxa"/>
          </w:tcPr>
          <w:p w14:paraId="4836948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ARSELIA HERRERA GUERRERO</w:t>
            </w:r>
          </w:p>
        </w:tc>
        <w:tc>
          <w:tcPr>
            <w:tcW w:w="993" w:type="dxa"/>
          </w:tcPr>
          <w:p w14:paraId="70ECF70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DCCB3C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148</w:t>
            </w:r>
          </w:p>
        </w:tc>
        <w:tc>
          <w:tcPr>
            <w:tcW w:w="992" w:type="dxa"/>
          </w:tcPr>
          <w:p w14:paraId="4119F85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C59F98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08</w:t>
            </w:r>
          </w:p>
        </w:tc>
      </w:tr>
      <w:tr w:rsidR="00E75CA7" w:rsidRPr="00E75CA7" w14:paraId="4553038E" w14:textId="77777777" w:rsidTr="00A15C0C">
        <w:tc>
          <w:tcPr>
            <w:tcW w:w="709" w:type="dxa"/>
          </w:tcPr>
          <w:p w14:paraId="5417C69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31.</w:t>
            </w:r>
          </w:p>
        </w:tc>
        <w:tc>
          <w:tcPr>
            <w:tcW w:w="5528" w:type="dxa"/>
          </w:tcPr>
          <w:p w14:paraId="2F2B946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BALTAZAR AVILA</w:t>
            </w:r>
          </w:p>
        </w:tc>
        <w:tc>
          <w:tcPr>
            <w:tcW w:w="993" w:type="dxa"/>
          </w:tcPr>
          <w:p w14:paraId="35E9410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070B54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151</w:t>
            </w:r>
          </w:p>
        </w:tc>
        <w:tc>
          <w:tcPr>
            <w:tcW w:w="992" w:type="dxa"/>
          </w:tcPr>
          <w:p w14:paraId="0EE7822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2788A0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03</w:t>
            </w:r>
          </w:p>
        </w:tc>
      </w:tr>
      <w:tr w:rsidR="00E75CA7" w:rsidRPr="00E75CA7" w14:paraId="24D77C38" w14:textId="77777777" w:rsidTr="00A15C0C">
        <w:tc>
          <w:tcPr>
            <w:tcW w:w="709" w:type="dxa"/>
          </w:tcPr>
          <w:p w14:paraId="1CBC4B76"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32.</w:t>
            </w:r>
          </w:p>
        </w:tc>
        <w:tc>
          <w:tcPr>
            <w:tcW w:w="5528" w:type="dxa"/>
          </w:tcPr>
          <w:p w14:paraId="7EA79E6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ABEL GARCIA</w:t>
            </w:r>
          </w:p>
        </w:tc>
        <w:tc>
          <w:tcPr>
            <w:tcW w:w="993" w:type="dxa"/>
          </w:tcPr>
          <w:p w14:paraId="7F7563A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57E114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151</w:t>
            </w:r>
          </w:p>
        </w:tc>
        <w:tc>
          <w:tcPr>
            <w:tcW w:w="992" w:type="dxa"/>
          </w:tcPr>
          <w:p w14:paraId="606ACA5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BE1E9E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04</w:t>
            </w:r>
          </w:p>
        </w:tc>
      </w:tr>
      <w:tr w:rsidR="00E75CA7" w:rsidRPr="00E75CA7" w14:paraId="3B8CB782" w14:textId="77777777" w:rsidTr="00A15C0C">
        <w:tc>
          <w:tcPr>
            <w:tcW w:w="709" w:type="dxa"/>
          </w:tcPr>
          <w:p w14:paraId="79C52B75"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33.</w:t>
            </w:r>
          </w:p>
        </w:tc>
        <w:tc>
          <w:tcPr>
            <w:tcW w:w="5528" w:type="dxa"/>
          </w:tcPr>
          <w:p w14:paraId="1C2133C6"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TERESA JERONIMO M.</w:t>
            </w:r>
          </w:p>
        </w:tc>
        <w:tc>
          <w:tcPr>
            <w:tcW w:w="993" w:type="dxa"/>
          </w:tcPr>
          <w:p w14:paraId="40CBE79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980F36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151</w:t>
            </w:r>
          </w:p>
        </w:tc>
        <w:tc>
          <w:tcPr>
            <w:tcW w:w="992" w:type="dxa"/>
          </w:tcPr>
          <w:p w14:paraId="1305DAC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2A6FEE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05</w:t>
            </w:r>
          </w:p>
        </w:tc>
      </w:tr>
      <w:tr w:rsidR="00E75CA7" w:rsidRPr="00E75CA7" w14:paraId="32D52D47" w14:textId="77777777" w:rsidTr="00A15C0C">
        <w:tc>
          <w:tcPr>
            <w:tcW w:w="709" w:type="dxa"/>
          </w:tcPr>
          <w:p w14:paraId="2068D1C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34.</w:t>
            </w:r>
          </w:p>
        </w:tc>
        <w:tc>
          <w:tcPr>
            <w:tcW w:w="5528" w:type="dxa"/>
          </w:tcPr>
          <w:p w14:paraId="70450AD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ANTONIO GUARDIAN R.</w:t>
            </w:r>
          </w:p>
        </w:tc>
        <w:tc>
          <w:tcPr>
            <w:tcW w:w="993" w:type="dxa"/>
          </w:tcPr>
          <w:p w14:paraId="23BEFAB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0A4C89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153</w:t>
            </w:r>
          </w:p>
        </w:tc>
        <w:tc>
          <w:tcPr>
            <w:tcW w:w="992" w:type="dxa"/>
          </w:tcPr>
          <w:p w14:paraId="7CB05D0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4EF13B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11</w:t>
            </w:r>
          </w:p>
        </w:tc>
      </w:tr>
      <w:tr w:rsidR="00E75CA7" w:rsidRPr="00E75CA7" w14:paraId="63856445" w14:textId="77777777" w:rsidTr="00A15C0C">
        <w:tc>
          <w:tcPr>
            <w:tcW w:w="709" w:type="dxa"/>
          </w:tcPr>
          <w:p w14:paraId="3736BAA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35.</w:t>
            </w:r>
          </w:p>
        </w:tc>
        <w:tc>
          <w:tcPr>
            <w:tcW w:w="5528" w:type="dxa"/>
          </w:tcPr>
          <w:p w14:paraId="49A4A6C3"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OFELIA JERONIMO HUAROCO</w:t>
            </w:r>
          </w:p>
        </w:tc>
        <w:tc>
          <w:tcPr>
            <w:tcW w:w="993" w:type="dxa"/>
          </w:tcPr>
          <w:p w14:paraId="4C9E62D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343212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153</w:t>
            </w:r>
          </w:p>
        </w:tc>
        <w:tc>
          <w:tcPr>
            <w:tcW w:w="992" w:type="dxa"/>
          </w:tcPr>
          <w:p w14:paraId="715AEA5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7DC250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20</w:t>
            </w:r>
          </w:p>
        </w:tc>
      </w:tr>
      <w:tr w:rsidR="00E75CA7" w:rsidRPr="00E75CA7" w14:paraId="7B5FC537" w14:textId="77777777" w:rsidTr="00A15C0C">
        <w:tc>
          <w:tcPr>
            <w:tcW w:w="709" w:type="dxa"/>
          </w:tcPr>
          <w:p w14:paraId="0F64860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36.</w:t>
            </w:r>
          </w:p>
        </w:tc>
        <w:tc>
          <w:tcPr>
            <w:tcW w:w="5528" w:type="dxa"/>
          </w:tcPr>
          <w:p w14:paraId="1E76A80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MARTHA LEYVA VELAZQUEZ</w:t>
            </w:r>
          </w:p>
        </w:tc>
        <w:tc>
          <w:tcPr>
            <w:tcW w:w="993" w:type="dxa"/>
          </w:tcPr>
          <w:p w14:paraId="4918636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7A9C72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156</w:t>
            </w:r>
          </w:p>
        </w:tc>
        <w:tc>
          <w:tcPr>
            <w:tcW w:w="992" w:type="dxa"/>
          </w:tcPr>
          <w:p w14:paraId="574AC6A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AB34B6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24</w:t>
            </w:r>
          </w:p>
        </w:tc>
      </w:tr>
      <w:tr w:rsidR="00E75CA7" w:rsidRPr="00E75CA7" w14:paraId="05EAB4E4" w14:textId="77777777" w:rsidTr="00A15C0C">
        <w:tc>
          <w:tcPr>
            <w:tcW w:w="709" w:type="dxa"/>
          </w:tcPr>
          <w:p w14:paraId="241DCE4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37.</w:t>
            </w:r>
          </w:p>
        </w:tc>
        <w:tc>
          <w:tcPr>
            <w:tcW w:w="5528" w:type="dxa"/>
          </w:tcPr>
          <w:p w14:paraId="267F916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GUILLERMINA RAFAEL G.</w:t>
            </w:r>
          </w:p>
        </w:tc>
        <w:tc>
          <w:tcPr>
            <w:tcW w:w="993" w:type="dxa"/>
          </w:tcPr>
          <w:p w14:paraId="06F8D4F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30EA6F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157</w:t>
            </w:r>
          </w:p>
        </w:tc>
        <w:tc>
          <w:tcPr>
            <w:tcW w:w="992" w:type="dxa"/>
          </w:tcPr>
          <w:p w14:paraId="342894D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3E2FC0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01</w:t>
            </w:r>
          </w:p>
        </w:tc>
      </w:tr>
      <w:tr w:rsidR="00E75CA7" w:rsidRPr="00E75CA7" w14:paraId="5BB182EA" w14:textId="77777777" w:rsidTr="00A15C0C">
        <w:tc>
          <w:tcPr>
            <w:tcW w:w="709" w:type="dxa"/>
          </w:tcPr>
          <w:p w14:paraId="182A525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38.</w:t>
            </w:r>
          </w:p>
        </w:tc>
        <w:tc>
          <w:tcPr>
            <w:tcW w:w="5528" w:type="dxa"/>
          </w:tcPr>
          <w:p w14:paraId="2AA5A055"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MA. ELENA PAHUAMBA PAÑEDA</w:t>
            </w:r>
          </w:p>
        </w:tc>
        <w:tc>
          <w:tcPr>
            <w:tcW w:w="993" w:type="dxa"/>
          </w:tcPr>
          <w:p w14:paraId="2F04B6B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2E2828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158</w:t>
            </w:r>
          </w:p>
        </w:tc>
        <w:tc>
          <w:tcPr>
            <w:tcW w:w="992" w:type="dxa"/>
          </w:tcPr>
          <w:p w14:paraId="26B5DB5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9AC8D3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25</w:t>
            </w:r>
          </w:p>
        </w:tc>
      </w:tr>
      <w:tr w:rsidR="00E75CA7" w:rsidRPr="00E75CA7" w14:paraId="2383CDD6" w14:textId="77777777" w:rsidTr="00A15C0C">
        <w:tc>
          <w:tcPr>
            <w:tcW w:w="709" w:type="dxa"/>
          </w:tcPr>
          <w:p w14:paraId="43F83D5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39.</w:t>
            </w:r>
          </w:p>
        </w:tc>
        <w:tc>
          <w:tcPr>
            <w:tcW w:w="5528" w:type="dxa"/>
          </w:tcPr>
          <w:p w14:paraId="2556603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ANTONIO ROMERO JERONIMO</w:t>
            </w:r>
          </w:p>
        </w:tc>
        <w:tc>
          <w:tcPr>
            <w:tcW w:w="993" w:type="dxa"/>
          </w:tcPr>
          <w:p w14:paraId="7DB5F27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824EE2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158</w:t>
            </w:r>
          </w:p>
        </w:tc>
        <w:tc>
          <w:tcPr>
            <w:tcW w:w="992" w:type="dxa"/>
          </w:tcPr>
          <w:p w14:paraId="4BD0CC9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445C42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26</w:t>
            </w:r>
          </w:p>
        </w:tc>
      </w:tr>
      <w:tr w:rsidR="00E75CA7" w:rsidRPr="00E75CA7" w14:paraId="2B1B99A7" w14:textId="77777777" w:rsidTr="00A15C0C">
        <w:tc>
          <w:tcPr>
            <w:tcW w:w="709" w:type="dxa"/>
          </w:tcPr>
          <w:p w14:paraId="127C5C4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lastRenderedPageBreak/>
              <w:t>40.</w:t>
            </w:r>
          </w:p>
        </w:tc>
        <w:tc>
          <w:tcPr>
            <w:tcW w:w="5528" w:type="dxa"/>
          </w:tcPr>
          <w:p w14:paraId="47EC682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ROGELIO ROMERO PAHUAMBA</w:t>
            </w:r>
          </w:p>
        </w:tc>
        <w:tc>
          <w:tcPr>
            <w:tcW w:w="993" w:type="dxa"/>
          </w:tcPr>
          <w:p w14:paraId="53649CF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5E7D40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158</w:t>
            </w:r>
          </w:p>
        </w:tc>
        <w:tc>
          <w:tcPr>
            <w:tcW w:w="992" w:type="dxa"/>
          </w:tcPr>
          <w:p w14:paraId="39BCFD6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2517C5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27</w:t>
            </w:r>
          </w:p>
        </w:tc>
      </w:tr>
      <w:tr w:rsidR="00E75CA7" w:rsidRPr="00E75CA7" w14:paraId="35954CE6" w14:textId="77777777" w:rsidTr="00A15C0C">
        <w:tc>
          <w:tcPr>
            <w:tcW w:w="709" w:type="dxa"/>
          </w:tcPr>
          <w:p w14:paraId="5CE26E2A"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41.</w:t>
            </w:r>
          </w:p>
        </w:tc>
        <w:tc>
          <w:tcPr>
            <w:tcW w:w="5528" w:type="dxa"/>
          </w:tcPr>
          <w:p w14:paraId="75A91A92"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MARTHA ELVIRA CEJA</w:t>
            </w:r>
          </w:p>
        </w:tc>
        <w:tc>
          <w:tcPr>
            <w:tcW w:w="993" w:type="dxa"/>
          </w:tcPr>
          <w:p w14:paraId="736D40A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156635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158</w:t>
            </w:r>
          </w:p>
        </w:tc>
        <w:tc>
          <w:tcPr>
            <w:tcW w:w="992" w:type="dxa"/>
          </w:tcPr>
          <w:p w14:paraId="2A2DF99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0CDE34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28</w:t>
            </w:r>
          </w:p>
        </w:tc>
      </w:tr>
      <w:tr w:rsidR="00E75CA7" w:rsidRPr="00E75CA7" w14:paraId="66609484" w14:textId="77777777" w:rsidTr="00A15C0C">
        <w:tc>
          <w:tcPr>
            <w:tcW w:w="709" w:type="dxa"/>
          </w:tcPr>
          <w:p w14:paraId="3BB3E42E"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42.</w:t>
            </w:r>
          </w:p>
        </w:tc>
        <w:tc>
          <w:tcPr>
            <w:tcW w:w="5528" w:type="dxa"/>
          </w:tcPr>
          <w:p w14:paraId="7F457D4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MA. DE LOS ÁNGELES JUAREZ</w:t>
            </w:r>
          </w:p>
        </w:tc>
        <w:tc>
          <w:tcPr>
            <w:tcW w:w="993" w:type="dxa"/>
          </w:tcPr>
          <w:p w14:paraId="27E3A1A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2BC3DC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159</w:t>
            </w:r>
          </w:p>
        </w:tc>
        <w:tc>
          <w:tcPr>
            <w:tcW w:w="992" w:type="dxa"/>
          </w:tcPr>
          <w:p w14:paraId="6A9B068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85595C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14</w:t>
            </w:r>
          </w:p>
        </w:tc>
      </w:tr>
      <w:tr w:rsidR="00E75CA7" w:rsidRPr="00E75CA7" w14:paraId="0D09F394" w14:textId="77777777" w:rsidTr="00A15C0C">
        <w:tc>
          <w:tcPr>
            <w:tcW w:w="709" w:type="dxa"/>
          </w:tcPr>
          <w:p w14:paraId="222E6AE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43.</w:t>
            </w:r>
          </w:p>
        </w:tc>
        <w:tc>
          <w:tcPr>
            <w:tcW w:w="5528" w:type="dxa"/>
          </w:tcPr>
          <w:p w14:paraId="69C7659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JESUS “N” LECO</w:t>
            </w:r>
          </w:p>
        </w:tc>
        <w:tc>
          <w:tcPr>
            <w:tcW w:w="993" w:type="dxa"/>
          </w:tcPr>
          <w:p w14:paraId="219278D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B321E5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1CC34B8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B350B9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06</w:t>
            </w:r>
          </w:p>
        </w:tc>
      </w:tr>
      <w:tr w:rsidR="00E75CA7" w:rsidRPr="00E75CA7" w14:paraId="2ABEFAA7" w14:textId="77777777" w:rsidTr="00A15C0C">
        <w:tc>
          <w:tcPr>
            <w:tcW w:w="709" w:type="dxa"/>
          </w:tcPr>
          <w:p w14:paraId="51D21AD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44.</w:t>
            </w:r>
          </w:p>
        </w:tc>
        <w:tc>
          <w:tcPr>
            <w:tcW w:w="5528" w:type="dxa"/>
          </w:tcPr>
          <w:p w14:paraId="045C1B5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HERMELINDA FLORES</w:t>
            </w:r>
          </w:p>
        </w:tc>
        <w:tc>
          <w:tcPr>
            <w:tcW w:w="993" w:type="dxa"/>
          </w:tcPr>
          <w:p w14:paraId="5C91E12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376608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4F61844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B1BF62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09</w:t>
            </w:r>
          </w:p>
        </w:tc>
      </w:tr>
      <w:tr w:rsidR="00E75CA7" w:rsidRPr="00E75CA7" w14:paraId="1784C789" w14:textId="77777777" w:rsidTr="00A15C0C">
        <w:tc>
          <w:tcPr>
            <w:tcW w:w="709" w:type="dxa"/>
          </w:tcPr>
          <w:p w14:paraId="7BA2B36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45.</w:t>
            </w:r>
          </w:p>
        </w:tc>
        <w:tc>
          <w:tcPr>
            <w:tcW w:w="5528" w:type="dxa"/>
          </w:tcPr>
          <w:p w14:paraId="2BC9755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JESUS ARIAS</w:t>
            </w:r>
          </w:p>
        </w:tc>
        <w:tc>
          <w:tcPr>
            <w:tcW w:w="993" w:type="dxa"/>
          </w:tcPr>
          <w:p w14:paraId="6AA7A5C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C8FCA5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7351450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FD272A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10</w:t>
            </w:r>
          </w:p>
        </w:tc>
      </w:tr>
      <w:tr w:rsidR="00E75CA7" w:rsidRPr="00E75CA7" w14:paraId="75DA6A39" w14:textId="77777777" w:rsidTr="00A15C0C">
        <w:tc>
          <w:tcPr>
            <w:tcW w:w="709" w:type="dxa"/>
          </w:tcPr>
          <w:p w14:paraId="5BE790F5"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46.</w:t>
            </w:r>
          </w:p>
        </w:tc>
        <w:tc>
          <w:tcPr>
            <w:tcW w:w="5528" w:type="dxa"/>
          </w:tcPr>
          <w:p w14:paraId="5DB0FE1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ARACELI LECO</w:t>
            </w:r>
          </w:p>
        </w:tc>
        <w:tc>
          <w:tcPr>
            <w:tcW w:w="993" w:type="dxa"/>
          </w:tcPr>
          <w:p w14:paraId="6A0F9DB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421DFD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52948EE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83AE11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11</w:t>
            </w:r>
          </w:p>
        </w:tc>
      </w:tr>
      <w:tr w:rsidR="00E75CA7" w:rsidRPr="00E75CA7" w14:paraId="23CF3B24" w14:textId="77777777" w:rsidTr="00A15C0C">
        <w:tc>
          <w:tcPr>
            <w:tcW w:w="709" w:type="dxa"/>
          </w:tcPr>
          <w:p w14:paraId="572A0D5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47.</w:t>
            </w:r>
          </w:p>
        </w:tc>
        <w:tc>
          <w:tcPr>
            <w:tcW w:w="5528" w:type="dxa"/>
          </w:tcPr>
          <w:p w14:paraId="034F579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SERGIO LECO</w:t>
            </w:r>
          </w:p>
        </w:tc>
        <w:tc>
          <w:tcPr>
            <w:tcW w:w="993" w:type="dxa"/>
          </w:tcPr>
          <w:p w14:paraId="15E1100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630CF4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498C0B5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C9BE5E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12</w:t>
            </w:r>
          </w:p>
        </w:tc>
      </w:tr>
      <w:tr w:rsidR="00E75CA7" w:rsidRPr="00E75CA7" w14:paraId="5B77A8D2" w14:textId="77777777" w:rsidTr="00A15C0C">
        <w:tc>
          <w:tcPr>
            <w:tcW w:w="709" w:type="dxa"/>
          </w:tcPr>
          <w:p w14:paraId="601C895A"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48.</w:t>
            </w:r>
          </w:p>
        </w:tc>
        <w:tc>
          <w:tcPr>
            <w:tcW w:w="5528" w:type="dxa"/>
          </w:tcPr>
          <w:p w14:paraId="41CE212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JOSE LUIS TAPIA</w:t>
            </w:r>
          </w:p>
        </w:tc>
        <w:tc>
          <w:tcPr>
            <w:tcW w:w="993" w:type="dxa"/>
          </w:tcPr>
          <w:p w14:paraId="1BDABEB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1D4563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39FD4C7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56C013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15</w:t>
            </w:r>
          </w:p>
        </w:tc>
      </w:tr>
      <w:tr w:rsidR="00E75CA7" w:rsidRPr="00E75CA7" w14:paraId="3F485944" w14:textId="77777777" w:rsidTr="00A15C0C">
        <w:tc>
          <w:tcPr>
            <w:tcW w:w="709" w:type="dxa"/>
          </w:tcPr>
          <w:p w14:paraId="18945436"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49</w:t>
            </w:r>
          </w:p>
        </w:tc>
        <w:tc>
          <w:tcPr>
            <w:tcW w:w="5528" w:type="dxa"/>
          </w:tcPr>
          <w:p w14:paraId="0D6F5FE1"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CRISTIAN TAPIA LEMUS</w:t>
            </w:r>
          </w:p>
        </w:tc>
        <w:tc>
          <w:tcPr>
            <w:tcW w:w="993" w:type="dxa"/>
          </w:tcPr>
          <w:p w14:paraId="04BE006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823063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42B2B47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CC2FBF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w:t>
            </w:r>
          </w:p>
        </w:tc>
      </w:tr>
      <w:tr w:rsidR="00E75CA7" w:rsidRPr="00E75CA7" w14:paraId="1B47D666" w14:textId="77777777" w:rsidTr="00A15C0C">
        <w:tc>
          <w:tcPr>
            <w:tcW w:w="709" w:type="dxa"/>
          </w:tcPr>
          <w:p w14:paraId="5595643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50</w:t>
            </w:r>
          </w:p>
        </w:tc>
        <w:tc>
          <w:tcPr>
            <w:tcW w:w="5528" w:type="dxa"/>
          </w:tcPr>
          <w:p w14:paraId="5F316126"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GUADALUPE LEMUS MADRIGAL</w:t>
            </w:r>
          </w:p>
        </w:tc>
        <w:tc>
          <w:tcPr>
            <w:tcW w:w="993" w:type="dxa"/>
          </w:tcPr>
          <w:p w14:paraId="0468D53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4C91DE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728C650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F0DB0E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w:t>
            </w:r>
          </w:p>
        </w:tc>
      </w:tr>
      <w:tr w:rsidR="00E75CA7" w:rsidRPr="00E75CA7" w14:paraId="0F1B1F94" w14:textId="77777777" w:rsidTr="00A15C0C">
        <w:tc>
          <w:tcPr>
            <w:tcW w:w="709" w:type="dxa"/>
          </w:tcPr>
          <w:p w14:paraId="2DF8CA0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51</w:t>
            </w:r>
          </w:p>
        </w:tc>
        <w:tc>
          <w:tcPr>
            <w:tcW w:w="5528" w:type="dxa"/>
          </w:tcPr>
          <w:p w14:paraId="3C6BCA4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CARMEN LEMUS CHARICATA</w:t>
            </w:r>
          </w:p>
        </w:tc>
        <w:tc>
          <w:tcPr>
            <w:tcW w:w="993" w:type="dxa"/>
          </w:tcPr>
          <w:p w14:paraId="0E3D090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68FFA3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6C7F751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0BC9E8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w:t>
            </w:r>
          </w:p>
        </w:tc>
      </w:tr>
      <w:tr w:rsidR="00E75CA7" w:rsidRPr="00E75CA7" w14:paraId="364048DD" w14:textId="77777777" w:rsidTr="00A15C0C">
        <w:tc>
          <w:tcPr>
            <w:tcW w:w="709" w:type="dxa"/>
          </w:tcPr>
          <w:p w14:paraId="1E97259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52</w:t>
            </w:r>
          </w:p>
        </w:tc>
        <w:tc>
          <w:tcPr>
            <w:tcW w:w="5528" w:type="dxa"/>
          </w:tcPr>
          <w:p w14:paraId="2789EDD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ISAURA GARCÍA MACÍAS</w:t>
            </w:r>
          </w:p>
        </w:tc>
        <w:tc>
          <w:tcPr>
            <w:tcW w:w="993" w:type="dxa"/>
          </w:tcPr>
          <w:p w14:paraId="7177399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5E9047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575CFC1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5407E7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19</w:t>
            </w:r>
          </w:p>
        </w:tc>
      </w:tr>
      <w:tr w:rsidR="00E75CA7" w:rsidRPr="00E75CA7" w14:paraId="0C831704" w14:textId="77777777" w:rsidTr="00A15C0C">
        <w:tc>
          <w:tcPr>
            <w:tcW w:w="709" w:type="dxa"/>
          </w:tcPr>
          <w:p w14:paraId="5B381183"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53</w:t>
            </w:r>
          </w:p>
        </w:tc>
        <w:tc>
          <w:tcPr>
            <w:tcW w:w="5528" w:type="dxa"/>
          </w:tcPr>
          <w:p w14:paraId="1104B685"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ARNULFO TAPIA DURAN</w:t>
            </w:r>
          </w:p>
        </w:tc>
        <w:tc>
          <w:tcPr>
            <w:tcW w:w="993" w:type="dxa"/>
          </w:tcPr>
          <w:p w14:paraId="7CDABD5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E9DC4A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358F5BF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7C71BD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20</w:t>
            </w:r>
          </w:p>
        </w:tc>
      </w:tr>
      <w:tr w:rsidR="00E75CA7" w:rsidRPr="00E75CA7" w14:paraId="1C26E3A5" w14:textId="77777777" w:rsidTr="00A15C0C">
        <w:tc>
          <w:tcPr>
            <w:tcW w:w="709" w:type="dxa"/>
          </w:tcPr>
          <w:p w14:paraId="1C16B21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54</w:t>
            </w:r>
          </w:p>
        </w:tc>
        <w:tc>
          <w:tcPr>
            <w:tcW w:w="5528" w:type="dxa"/>
          </w:tcPr>
          <w:p w14:paraId="2DBC158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JOSE LUIS TAPIA GARCIA</w:t>
            </w:r>
          </w:p>
        </w:tc>
        <w:tc>
          <w:tcPr>
            <w:tcW w:w="993" w:type="dxa"/>
          </w:tcPr>
          <w:p w14:paraId="23935DE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7850ED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7696942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9BFBF9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21</w:t>
            </w:r>
          </w:p>
        </w:tc>
      </w:tr>
      <w:tr w:rsidR="00E75CA7" w:rsidRPr="00E75CA7" w14:paraId="4186C62D" w14:textId="77777777" w:rsidTr="00A15C0C">
        <w:tc>
          <w:tcPr>
            <w:tcW w:w="709" w:type="dxa"/>
          </w:tcPr>
          <w:p w14:paraId="1AF8033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55</w:t>
            </w:r>
          </w:p>
        </w:tc>
        <w:tc>
          <w:tcPr>
            <w:tcW w:w="5528" w:type="dxa"/>
          </w:tcPr>
          <w:p w14:paraId="37A0196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CARMELA LEMUS CHARICATA</w:t>
            </w:r>
          </w:p>
        </w:tc>
        <w:tc>
          <w:tcPr>
            <w:tcW w:w="993" w:type="dxa"/>
          </w:tcPr>
          <w:p w14:paraId="13FAE4F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B2E0D0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50B69BB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8806A9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22</w:t>
            </w:r>
          </w:p>
        </w:tc>
      </w:tr>
      <w:tr w:rsidR="00E75CA7" w:rsidRPr="00E75CA7" w14:paraId="5D90343B" w14:textId="77777777" w:rsidTr="00A15C0C">
        <w:tc>
          <w:tcPr>
            <w:tcW w:w="709" w:type="dxa"/>
          </w:tcPr>
          <w:p w14:paraId="6A6D8E9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56</w:t>
            </w:r>
          </w:p>
        </w:tc>
        <w:tc>
          <w:tcPr>
            <w:tcW w:w="5528" w:type="dxa"/>
          </w:tcPr>
          <w:p w14:paraId="0803A2A1"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CRISTIA TAPIA LEMUS</w:t>
            </w:r>
          </w:p>
        </w:tc>
        <w:tc>
          <w:tcPr>
            <w:tcW w:w="993" w:type="dxa"/>
          </w:tcPr>
          <w:p w14:paraId="0E82AC5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619713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160</w:t>
            </w:r>
          </w:p>
        </w:tc>
        <w:tc>
          <w:tcPr>
            <w:tcW w:w="992" w:type="dxa"/>
          </w:tcPr>
          <w:p w14:paraId="591A653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4A9B4F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23</w:t>
            </w:r>
          </w:p>
        </w:tc>
      </w:tr>
      <w:tr w:rsidR="00E75CA7" w:rsidRPr="00E75CA7" w14:paraId="6C9DF0E4" w14:textId="77777777" w:rsidTr="00A15C0C">
        <w:tc>
          <w:tcPr>
            <w:tcW w:w="709" w:type="dxa"/>
          </w:tcPr>
          <w:p w14:paraId="0030A6B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57</w:t>
            </w:r>
          </w:p>
        </w:tc>
        <w:tc>
          <w:tcPr>
            <w:tcW w:w="5528" w:type="dxa"/>
          </w:tcPr>
          <w:p w14:paraId="657931F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MAGDALENO SANTIAGO FLORES</w:t>
            </w:r>
          </w:p>
        </w:tc>
        <w:tc>
          <w:tcPr>
            <w:tcW w:w="993" w:type="dxa"/>
          </w:tcPr>
          <w:p w14:paraId="757ECF5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CE5E39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163</w:t>
            </w:r>
          </w:p>
        </w:tc>
        <w:tc>
          <w:tcPr>
            <w:tcW w:w="992" w:type="dxa"/>
          </w:tcPr>
          <w:p w14:paraId="3A59431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D6EBEE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01</w:t>
            </w:r>
          </w:p>
        </w:tc>
      </w:tr>
      <w:tr w:rsidR="00E75CA7" w:rsidRPr="00E75CA7" w14:paraId="68F228F2" w14:textId="77777777" w:rsidTr="00A15C0C">
        <w:tc>
          <w:tcPr>
            <w:tcW w:w="709" w:type="dxa"/>
          </w:tcPr>
          <w:p w14:paraId="022F404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58</w:t>
            </w:r>
          </w:p>
        </w:tc>
        <w:tc>
          <w:tcPr>
            <w:tcW w:w="5528" w:type="dxa"/>
          </w:tcPr>
          <w:p w14:paraId="69C1E1E5" w14:textId="77777777" w:rsidR="00E75CA7" w:rsidRPr="00E75CA7" w:rsidRDefault="00E75CA7" w:rsidP="00B9770F">
            <w:pPr>
              <w:numPr>
                <w:ilvl w:val="0"/>
                <w:numId w:val="10"/>
              </w:numPr>
              <w:spacing w:after="0" w:line="240" w:lineRule="auto"/>
              <w:contextualSpacing/>
              <w:rPr>
                <w:rFonts w:ascii="Univers" w:eastAsia="Calibri" w:hAnsi="Univers" w:cs="Times New Roman"/>
              </w:rPr>
            </w:pPr>
            <w:r w:rsidRPr="00E75CA7">
              <w:rPr>
                <w:rFonts w:ascii="Univers" w:eastAsia="Calibri" w:hAnsi="Univers" w:cs="Times New Roman"/>
              </w:rPr>
              <w:t>A. V.  S.</w:t>
            </w:r>
          </w:p>
        </w:tc>
        <w:tc>
          <w:tcPr>
            <w:tcW w:w="993" w:type="dxa"/>
          </w:tcPr>
          <w:p w14:paraId="4E0402E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AF1552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169</w:t>
            </w:r>
          </w:p>
        </w:tc>
        <w:tc>
          <w:tcPr>
            <w:tcW w:w="992" w:type="dxa"/>
          </w:tcPr>
          <w:p w14:paraId="675C9A3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69478F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w:t>
            </w:r>
          </w:p>
        </w:tc>
      </w:tr>
      <w:tr w:rsidR="00E75CA7" w:rsidRPr="00E75CA7" w14:paraId="149DFA4B" w14:textId="77777777" w:rsidTr="00A15C0C">
        <w:tc>
          <w:tcPr>
            <w:tcW w:w="709" w:type="dxa"/>
          </w:tcPr>
          <w:p w14:paraId="2D19BE1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59</w:t>
            </w:r>
          </w:p>
        </w:tc>
        <w:tc>
          <w:tcPr>
            <w:tcW w:w="5528" w:type="dxa"/>
          </w:tcPr>
          <w:p w14:paraId="4F9EE4C1"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ANGELES HURTADO</w:t>
            </w:r>
          </w:p>
        </w:tc>
        <w:tc>
          <w:tcPr>
            <w:tcW w:w="993" w:type="dxa"/>
          </w:tcPr>
          <w:p w14:paraId="1DBA9CE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B21124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169</w:t>
            </w:r>
          </w:p>
        </w:tc>
        <w:tc>
          <w:tcPr>
            <w:tcW w:w="992" w:type="dxa"/>
          </w:tcPr>
          <w:p w14:paraId="5EC6B33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7D5154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w:t>
            </w:r>
          </w:p>
        </w:tc>
      </w:tr>
      <w:tr w:rsidR="00E75CA7" w:rsidRPr="00E75CA7" w14:paraId="64AA12FD" w14:textId="77777777" w:rsidTr="00A15C0C">
        <w:tc>
          <w:tcPr>
            <w:tcW w:w="709" w:type="dxa"/>
          </w:tcPr>
          <w:p w14:paraId="0B97DD4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60.</w:t>
            </w:r>
          </w:p>
        </w:tc>
        <w:tc>
          <w:tcPr>
            <w:tcW w:w="5528" w:type="dxa"/>
          </w:tcPr>
          <w:p w14:paraId="5C0F971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GASPAR CUCUE CAMPOS</w:t>
            </w:r>
          </w:p>
        </w:tc>
        <w:tc>
          <w:tcPr>
            <w:tcW w:w="993" w:type="dxa"/>
          </w:tcPr>
          <w:p w14:paraId="5D24726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A4678F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173</w:t>
            </w:r>
          </w:p>
        </w:tc>
        <w:tc>
          <w:tcPr>
            <w:tcW w:w="992" w:type="dxa"/>
          </w:tcPr>
          <w:p w14:paraId="5C9C875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C019B2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02</w:t>
            </w:r>
          </w:p>
        </w:tc>
      </w:tr>
      <w:tr w:rsidR="00E75CA7" w:rsidRPr="00E75CA7" w14:paraId="4C3A6D02" w14:textId="77777777" w:rsidTr="00A15C0C">
        <w:tc>
          <w:tcPr>
            <w:tcW w:w="709" w:type="dxa"/>
          </w:tcPr>
          <w:p w14:paraId="6BA75C6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61.</w:t>
            </w:r>
          </w:p>
        </w:tc>
        <w:tc>
          <w:tcPr>
            <w:tcW w:w="5528" w:type="dxa"/>
          </w:tcPr>
          <w:p w14:paraId="0E91F71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GUADALUPE LEMUS QUIN</w:t>
            </w:r>
          </w:p>
        </w:tc>
        <w:tc>
          <w:tcPr>
            <w:tcW w:w="993" w:type="dxa"/>
          </w:tcPr>
          <w:p w14:paraId="10C06B5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0E2E7D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176</w:t>
            </w:r>
          </w:p>
        </w:tc>
        <w:tc>
          <w:tcPr>
            <w:tcW w:w="992" w:type="dxa"/>
          </w:tcPr>
          <w:p w14:paraId="5BE4C08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1BBC9D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04</w:t>
            </w:r>
          </w:p>
        </w:tc>
      </w:tr>
      <w:tr w:rsidR="00E75CA7" w:rsidRPr="00E75CA7" w14:paraId="77E3E233" w14:textId="77777777" w:rsidTr="00A15C0C">
        <w:tc>
          <w:tcPr>
            <w:tcW w:w="709" w:type="dxa"/>
          </w:tcPr>
          <w:p w14:paraId="7874B8F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62.</w:t>
            </w:r>
          </w:p>
        </w:tc>
        <w:tc>
          <w:tcPr>
            <w:tcW w:w="5528" w:type="dxa"/>
          </w:tcPr>
          <w:p w14:paraId="30E8FAB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EVELIA CUCUE</w:t>
            </w:r>
          </w:p>
        </w:tc>
        <w:tc>
          <w:tcPr>
            <w:tcW w:w="993" w:type="dxa"/>
          </w:tcPr>
          <w:p w14:paraId="74E79C7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46B6F5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176</w:t>
            </w:r>
          </w:p>
        </w:tc>
        <w:tc>
          <w:tcPr>
            <w:tcW w:w="992" w:type="dxa"/>
          </w:tcPr>
          <w:p w14:paraId="589AD68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7252AB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05</w:t>
            </w:r>
          </w:p>
        </w:tc>
      </w:tr>
      <w:tr w:rsidR="00E75CA7" w:rsidRPr="00E75CA7" w14:paraId="79D6A4E4" w14:textId="77777777" w:rsidTr="00A15C0C">
        <w:tc>
          <w:tcPr>
            <w:tcW w:w="709" w:type="dxa"/>
          </w:tcPr>
          <w:p w14:paraId="7C69C22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63.</w:t>
            </w:r>
          </w:p>
        </w:tc>
        <w:tc>
          <w:tcPr>
            <w:tcW w:w="5528" w:type="dxa"/>
          </w:tcPr>
          <w:p w14:paraId="004B17B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ALICIA HERNÁNDEZ GERÓNIMO</w:t>
            </w:r>
          </w:p>
        </w:tc>
        <w:tc>
          <w:tcPr>
            <w:tcW w:w="993" w:type="dxa"/>
          </w:tcPr>
          <w:p w14:paraId="5BDA439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F60C05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176</w:t>
            </w:r>
          </w:p>
        </w:tc>
        <w:tc>
          <w:tcPr>
            <w:tcW w:w="992" w:type="dxa"/>
          </w:tcPr>
          <w:p w14:paraId="1DBFBDD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FE1F09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06</w:t>
            </w:r>
          </w:p>
        </w:tc>
      </w:tr>
      <w:tr w:rsidR="00E75CA7" w:rsidRPr="00E75CA7" w14:paraId="4FF49B17" w14:textId="77777777" w:rsidTr="00A15C0C">
        <w:tc>
          <w:tcPr>
            <w:tcW w:w="709" w:type="dxa"/>
          </w:tcPr>
          <w:p w14:paraId="3A80C433"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64.</w:t>
            </w:r>
          </w:p>
        </w:tc>
        <w:tc>
          <w:tcPr>
            <w:tcW w:w="5528" w:type="dxa"/>
          </w:tcPr>
          <w:p w14:paraId="78F3BEA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IMELDA ROMERO JUÁREZ</w:t>
            </w:r>
          </w:p>
        </w:tc>
        <w:tc>
          <w:tcPr>
            <w:tcW w:w="993" w:type="dxa"/>
          </w:tcPr>
          <w:p w14:paraId="39E5FC9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718D4E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lastRenderedPageBreak/>
              <w:t>176</w:t>
            </w:r>
          </w:p>
        </w:tc>
        <w:tc>
          <w:tcPr>
            <w:tcW w:w="992" w:type="dxa"/>
          </w:tcPr>
          <w:p w14:paraId="1EAC486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lastRenderedPageBreak/>
              <w:t>0</w:t>
            </w:r>
          </w:p>
          <w:p w14:paraId="52638BB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lastRenderedPageBreak/>
              <w:t>07</w:t>
            </w:r>
          </w:p>
        </w:tc>
      </w:tr>
      <w:tr w:rsidR="00E75CA7" w:rsidRPr="00E75CA7" w14:paraId="00C77F7D" w14:textId="77777777" w:rsidTr="00A15C0C">
        <w:tc>
          <w:tcPr>
            <w:tcW w:w="709" w:type="dxa"/>
          </w:tcPr>
          <w:p w14:paraId="75EE9B7E"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lastRenderedPageBreak/>
              <w:t>65.</w:t>
            </w:r>
          </w:p>
        </w:tc>
        <w:tc>
          <w:tcPr>
            <w:tcW w:w="5528" w:type="dxa"/>
          </w:tcPr>
          <w:p w14:paraId="5DD01E51"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GUILLERMINA GUARDIÁN PULIDO</w:t>
            </w:r>
          </w:p>
        </w:tc>
        <w:tc>
          <w:tcPr>
            <w:tcW w:w="993" w:type="dxa"/>
          </w:tcPr>
          <w:p w14:paraId="1427F8D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C82542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176</w:t>
            </w:r>
          </w:p>
        </w:tc>
        <w:tc>
          <w:tcPr>
            <w:tcW w:w="992" w:type="dxa"/>
          </w:tcPr>
          <w:p w14:paraId="0EE251C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B68065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08</w:t>
            </w:r>
          </w:p>
        </w:tc>
      </w:tr>
      <w:tr w:rsidR="00E75CA7" w:rsidRPr="00E75CA7" w14:paraId="1E591363" w14:textId="77777777" w:rsidTr="00A15C0C">
        <w:tc>
          <w:tcPr>
            <w:tcW w:w="709" w:type="dxa"/>
          </w:tcPr>
          <w:p w14:paraId="0072900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66.</w:t>
            </w:r>
          </w:p>
        </w:tc>
        <w:tc>
          <w:tcPr>
            <w:tcW w:w="5528" w:type="dxa"/>
          </w:tcPr>
          <w:p w14:paraId="460BA65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HIPÓLITO GONZÁLEZ</w:t>
            </w:r>
          </w:p>
          <w:p w14:paraId="47FA6356" w14:textId="77777777" w:rsidR="00E75CA7" w:rsidRPr="00E75CA7" w:rsidRDefault="00E75CA7" w:rsidP="00E75CA7">
            <w:pPr>
              <w:spacing w:after="0" w:line="240" w:lineRule="auto"/>
              <w:rPr>
                <w:rFonts w:ascii="Univers" w:eastAsia="Times New Roman" w:hAnsi="Univers" w:cs="Times New Roman"/>
                <w:lang w:val="es-ES" w:eastAsia="es-ES"/>
              </w:rPr>
            </w:pPr>
          </w:p>
        </w:tc>
        <w:tc>
          <w:tcPr>
            <w:tcW w:w="993" w:type="dxa"/>
          </w:tcPr>
          <w:p w14:paraId="6BC1BD2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2822BA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176</w:t>
            </w:r>
          </w:p>
        </w:tc>
        <w:tc>
          <w:tcPr>
            <w:tcW w:w="992" w:type="dxa"/>
          </w:tcPr>
          <w:p w14:paraId="56D17F3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E09F06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09</w:t>
            </w:r>
          </w:p>
        </w:tc>
      </w:tr>
      <w:tr w:rsidR="00E75CA7" w:rsidRPr="00E75CA7" w14:paraId="7891F4A4" w14:textId="77777777" w:rsidTr="00A15C0C">
        <w:tc>
          <w:tcPr>
            <w:tcW w:w="709" w:type="dxa"/>
          </w:tcPr>
          <w:p w14:paraId="5A4980A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67.</w:t>
            </w:r>
          </w:p>
        </w:tc>
        <w:tc>
          <w:tcPr>
            <w:tcW w:w="5528" w:type="dxa"/>
          </w:tcPr>
          <w:p w14:paraId="50D854CA"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JESÚS LECO</w:t>
            </w:r>
          </w:p>
        </w:tc>
        <w:tc>
          <w:tcPr>
            <w:tcW w:w="993" w:type="dxa"/>
          </w:tcPr>
          <w:p w14:paraId="16399AF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AFB619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176</w:t>
            </w:r>
          </w:p>
        </w:tc>
        <w:tc>
          <w:tcPr>
            <w:tcW w:w="992" w:type="dxa"/>
          </w:tcPr>
          <w:p w14:paraId="58DC49A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6027D6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w:t>
            </w:r>
          </w:p>
        </w:tc>
      </w:tr>
      <w:tr w:rsidR="00E75CA7" w:rsidRPr="00E75CA7" w14:paraId="6D97A145" w14:textId="77777777" w:rsidTr="00A15C0C">
        <w:tc>
          <w:tcPr>
            <w:tcW w:w="709" w:type="dxa"/>
          </w:tcPr>
          <w:p w14:paraId="12632D12"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68.</w:t>
            </w:r>
          </w:p>
        </w:tc>
        <w:tc>
          <w:tcPr>
            <w:tcW w:w="5528" w:type="dxa"/>
          </w:tcPr>
          <w:p w14:paraId="01C4B7D3"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ANTONIO PÉREZ CUCUE</w:t>
            </w:r>
          </w:p>
        </w:tc>
        <w:tc>
          <w:tcPr>
            <w:tcW w:w="993" w:type="dxa"/>
          </w:tcPr>
          <w:p w14:paraId="72CCDA8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7E8C58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176</w:t>
            </w:r>
          </w:p>
        </w:tc>
        <w:tc>
          <w:tcPr>
            <w:tcW w:w="992" w:type="dxa"/>
          </w:tcPr>
          <w:p w14:paraId="77EE1A3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47091D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w:t>
            </w:r>
          </w:p>
        </w:tc>
      </w:tr>
      <w:tr w:rsidR="00E75CA7" w:rsidRPr="00E75CA7" w14:paraId="617D64E3" w14:textId="77777777" w:rsidTr="00A15C0C">
        <w:tc>
          <w:tcPr>
            <w:tcW w:w="709" w:type="dxa"/>
          </w:tcPr>
          <w:p w14:paraId="6D12CEC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69.</w:t>
            </w:r>
          </w:p>
        </w:tc>
        <w:tc>
          <w:tcPr>
            <w:tcW w:w="5528" w:type="dxa"/>
          </w:tcPr>
          <w:p w14:paraId="05945655"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CARMEN GUERRERO VELÁZQUEZ</w:t>
            </w:r>
          </w:p>
        </w:tc>
        <w:tc>
          <w:tcPr>
            <w:tcW w:w="993" w:type="dxa"/>
          </w:tcPr>
          <w:p w14:paraId="26C0B5D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A0D1DC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179</w:t>
            </w:r>
          </w:p>
        </w:tc>
        <w:tc>
          <w:tcPr>
            <w:tcW w:w="992" w:type="dxa"/>
          </w:tcPr>
          <w:p w14:paraId="743CFE6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2F80FA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16</w:t>
            </w:r>
          </w:p>
        </w:tc>
      </w:tr>
      <w:tr w:rsidR="00E75CA7" w:rsidRPr="00E75CA7" w14:paraId="1F31DB3B" w14:textId="77777777" w:rsidTr="00A15C0C">
        <w:tc>
          <w:tcPr>
            <w:tcW w:w="709" w:type="dxa"/>
          </w:tcPr>
          <w:p w14:paraId="229455E6"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70.</w:t>
            </w:r>
          </w:p>
        </w:tc>
        <w:tc>
          <w:tcPr>
            <w:tcW w:w="5528" w:type="dxa"/>
          </w:tcPr>
          <w:p w14:paraId="2FB00E9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SERGIO BAUTISTA CHAPANEA</w:t>
            </w:r>
          </w:p>
        </w:tc>
        <w:tc>
          <w:tcPr>
            <w:tcW w:w="993" w:type="dxa"/>
          </w:tcPr>
          <w:p w14:paraId="102C1C2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741F77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179</w:t>
            </w:r>
          </w:p>
        </w:tc>
        <w:tc>
          <w:tcPr>
            <w:tcW w:w="992" w:type="dxa"/>
          </w:tcPr>
          <w:p w14:paraId="08BE5EA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A41F3C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w:t>
            </w:r>
          </w:p>
        </w:tc>
      </w:tr>
      <w:tr w:rsidR="00E75CA7" w:rsidRPr="00E75CA7" w14:paraId="4D8822B9" w14:textId="77777777" w:rsidTr="00A15C0C">
        <w:tc>
          <w:tcPr>
            <w:tcW w:w="709" w:type="dxa"/>
          </w:tcPr>
          <w:p w14:paraId="56B43A4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71.</w:t>
            </w:r>
          </w:p>
        </w:tc>
        <w:tc>
          <w:tcPr>
            <w:tcW w:w="5528" w:type="dxa"/>
          </w:tcPr>
          <w:p w14:paraId="5B2C9972"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ERNESTO FRANCISCO TORRES SANTADORA</w:t>
            </w:r>
          </w:p>
        </w:tc>
        <w:tc>
          <w:tcPr>
            <w:tcW w:w="993" w:type="dxa"/>
          </w:tcPr>
          <w:p w14:paraId="59079A9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3C21CC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180</w:t>
            </w:r>
          </w:p>
        </w:tc>
        <w:tc>
          <w:tcPr>
            <w:tcW w:w="992" w:type="dxa"/>
          </w:tcPr>
          <w:p w14:paraId="18D5A45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70DF54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09</w:t>
            </w:r>
          </w:p>
        </w:tc>
      </w:tr>
      <w:tr w:rsidR="00E75CA7" w:rsidRPr="00E75CA7" w14:paraId="6FDE9387" w14:textId="77777777" w:rsidTr="00A15C0C">
        <w:tc>
          <w:tcPr>
            <w:tcW w:w="709" w:type="dxa"/>
          </w:tcPr>
          <w:p w14:paraId="7AA9034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72.</w:t>
            </w:r>
          </w:p>
        </w:tc>
        <w:tc>
          <w:tcPr>
            <w:tcW w:w="5528" w:type="dxa"/>
          </w:tcPr>
          <w:p w14:paraId="40F0709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EDGAR FABIÁN JERÓNIMO</w:t>
            </w:r>
          </w:p>
        </w:tc>
        <w:tc>
          <w:tcPr>
            <w:tcW w:w="993" w:type="dxa"/>
          </w:tcPr>
          <w:p w14:paraId="631D60E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791B28E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181</w:t>
            </w:r>
          </w:p>
        </w:tc>
        <w:tc>
          <w:tcPr>
            <w:tcW w:w="992" w:type="dxa"/>
          </w:tcPr>
          <w:p w14:paraId="21FDEFF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5EC289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06</w:t>
            </w:r>
          </w:p>
        </w:tc>
      </w:tr>
      <w:tr w:rsidR="00E75CA7" w:rsidRPr="00E75CA7" w14:paraId="6104B529" w14:textId="77777777" w:rsidTr="00A15C0C">
        <w:tc>
          <w:tcPr>
            <w:tcW w:w="709" w:type="dxa"/>
          </w:tcPr>
          <w:p w14:paraId="48CE9E5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73.</w:t>
            </w:r>
          </w:p>
        </w:tc>
        <w:tc>
          <w:tcPr>
            <w:tcW w:w="5528" w:type="dxa"/>
          </w:tcPr>
          <w:p w14:paraId="399DA35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LOURDES OLIVARES ESQUIVEL</w:t>
            </w:r>
          </w:p>
        </w:tc>
        <w:tc>
          <w:tcPr>
            <w:tcW w:w="993" w:type="dxa"/>
          </w:tcPr>
          <w:p w14:paraId="6F90D0E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1AABE2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181</w:t>
            </w:r>
          </w:p>
        </w:tc>
        <w:tc>
          <w:tcPr>
            <w:tcW w:w="992" w:type="dxa"/>
          </w:tcPr>
          <w:p w14:paraId="2E4EAE3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B7E8D7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08</w:t>
            </w:r>
          </w:p>
        </w:tc>
      </w:tr>
      <w:tr w:rsidR="00E75CA7" w:rsidRPr="00E75CA7" w14:paraId="123AFFEE" w14:textId="77777777" w:rsidTr="00A15C0C">
        <w:tc>
          <w:tcPr>
            <w:tcW w:w="709" w:type="dxa"/>
          </w:tcPr>
          <w:p w14:paraId="0CA6DDEF"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74.</w:t>
            </w:r>
          </w:p>
        </w:tc>
        <w:tc>
          <w:tcPr>
            <w:tcW w:w="5528" w:type="dxa"/>
          </w:tcPr>
          <w:p w14:paraId="789CCCD9"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ELOISA GUTIÉRREZ VALENCIA</w:t>
            </w:r>
          </w:p>
        </w:tc>
        <w:tc>
          <w:tcPr>
            <w:tcW w:w="993" w:type="dxa"/>
          </w:tcPr>
          <w:p w14:paraId="326B956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4501BF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181</w:t>
            </w:r>
          </w:p>
        </w:tc>
        <w:tc>
          <w:tcPr>
            <w:tcW w:w="992" w:type="dxa"/>
          </w:tcPr>
          <w:p w14:paraId="704E84E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F4CD95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09</w:t>
            </w:r>
          </w:p>
        </w:tc>
      </w:tr>
      <w:tr w:rsidR="00E75CA7" w:rsidRPr="00E75CA7" w14:paraId="31B7BCC5" w14:textId="77777777" w:rsidTr="00A15C0C">
        <w:tc>
          <w:tcPr>
            <w:tcW w:w="709" w:type="dxa"/>
          </w:tcPr>
          <w:p w14:paraId="7C7903B5"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75.</w:t>
            </w:r>
          </w:p>
        </w:tc>
        <w:tc>
          <w:tcPr>
            <w:tcW w:w="5528" w:type="dxa"/>
          </w:tcPr>
          <w:p w14:paraId="49902413"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JOSÉ LUIS BABIAN RAFAEL</w:t>
            </w:r>
          </w:p>
        </w:tc>
        <w:tc>
          <w:tcPr>
            <w:tcW w:w="993" w:type="dxa"/>
          </w:tcPr>
          <w:p w14:paraId="39C4C75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D2037A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181</w:t>
            </w:r>
          </w:p>
        </w:tc>
        <w:tc>
          <w:tcPr>
            <w:tcW w:w="992" w:type="dxa"/>
          </w:tcPr>
          <w:p w14:paraId="68042D2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3460EF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01</w:t>
            </w:r>
          </w:p>
        </w:tc>
      </w:tr>
      <w:tr w:rsidR="00E75CA7" w:rsidRPr="00E75CA7" w14:paraId="21776169" w14:textId="77777777" w:rsidTr="00A15C0C">
        <w:tc>
          <w:tcPr>
            <w:tcW w:w="709" w:type="dxa"/>
          </w:tcPr>
          <w:p w14:paraId="70D1922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76.</w:t>
            </w:r>
          </w:p>
        </w:tc>
        <w:tc>
          <w:tcPr>
            <w:tcW w:w="5528" w:type="dxa"/>
          </w:tcPr>
          <w:p w14:paraId="32E0E90A"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LETICIAN GUERRERO CHARICATA</w:t>
            </w:r>
          </w:p>
        </w:tc>
        <w:tc>
          <w:tcPr>
            <w:tcW w:w="993" w:type="dxa"/>
          </w:tcPr>
          <w:p w14:paraId="7958FCA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5E23CB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182</w:t>
            </w:r>
          </w:p>
        </w:tc>
        <w:tc>
          <w:tcPr>
            <w:tcW w:w="992" w:type="dxa"/>
          </w:tcPr>
          <w:p w14:paraId="3340C1A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651F6D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02</w:t>
            </w:r>
          </w:p>
        </w:tc>
      </w:tr>
      <w:tr w:rsidR="00E75CA7" w:rsidRPr="00E75CA7" w14:paraId="575426BF" w14:textId="77777777" w:rsidTr="00A15C0C">
        <w:tc>
          <w:tcPr>
            <w:tcW w:w="709" w:type="dxa"/>
          </w:tcPr>
          <w:p w14:paraId="7BE0C1A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77.</w:t>
            </w:r>
          </w:p>
        </w:tc>
        <w:tc>
          <w:tcPr>
            <w:tcW w:w="5528" w:type="dxa"/>
          </w:tcPr>
          <w:p w14:paraId="7872DD17"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Ma. GUADALUPE GUERRERO QUERIAPA</w:t>
            </w:r>
          </w:p>
        </w:tc>
        <w:tc>
          <w:tcPr>
            <w:tcW w:w="993" w:type="dxa"/>
          </w:tcPr>
          <w:p w14:paraId="6998B41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240BBA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182</w:t>
            </w:r>
          </w:p>
        </w:tc>
        <w:tc>
          <w:tcPr>
            <w:tcW w:w="992" w:type="dxa"/>
          </w:tcPr>
          <w:p w14:paraId="286AE5F5"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2804B30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10</w:t>
            </w:r>
          </w:p>
        </w:tc>
      </w:tr>
      <w:tr w:rsidR="00E75CA7" w:rsidRPr="00E75CA7" w14:paraId="50D5484D" w14:textId="77777777" w:rsidTr="00A15C0C">
        <w:tc>
          <w:tcPr>
            <w:tcW w:w="709" w:type="dxa"/>
          </w:tcPr>
          <w:p w14:paraId="525F511E"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78.</w:t>
            </w:r>
          </w:p>
        </w:tc>
        <w:tc>
          <w:tcPr>
            <w:tcW w:w="5528" w:type="dxa"/>
          </w:tcPr>
          <w:p w14:paraId="2DB7BCA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EDITH URBINA FABIÁN</w:t>
            </w:r>
          </w:p>
        </w:tc>
        <w:tc>
          <w:tcPr>
            <w:tcW w:w="993" w:type="dxa"/>
          </w:tcPr>
          <w:p w14:paraId="7CCDE4F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1D64A81"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194</w:t>
            </w:r>
          </w:p>
        </w:tc>
        <w:tc>
          <w:tcPr>
            <w:tcW w:w="992" w:type="dxa"/>
          </w:tcPr>
          <w:p w14:paraId="14F4D7C2"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1005FD5B"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09</w:t>
            </w:r>
          </w:p>
        </w:tc>
      </w:tr>
      <w:tr w:rsidR="00E75CA7" w:rsidRPr="00E75CA7" w14:paraId="4DB3C108" w14:textId="77777777" w:rsidTr="00A15C0C">
        <w:tc>
          <w:tcPr>
            <w:tcW w:w="709" w:type="dxa"/>
          </w:tcPr>
          <w:p w14:paraId="21438D50"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79.</w:t>
            </w:r>
          </w:p>
        </w:tc>
        <w:tc>
          <w:tcPr>
            <w:tcW w:w="5528" w:type="dxa"/>
          </w:tcPr>
          <w:p w14:paraId="3790F9A6"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ROSALINA SÁNCHEZ GUERRERO</w:t>
            </w:r>
          </w:p>
        </w:tc>
        <w:tc>
          <w:tcPr>
            <w:tcW w:w="993" w:type="dxa"/>
          </w:tcPr>
          <w:p w14:paraId="4FC6290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01FBAB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78</w:t>
            </w:r>
          </w:p>
        </w:tc>
        <w:tc>
          <w:tcPr>
            <w:tcW w:w="992" w:type="dxa"/>
          </w:tcPr>
          <w:p w14:paraId="5C4AF6E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2EE5EB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06</w:t>
            </w:r>
          </w:p>
        </w:tc>
      </w:tr>
      <w:tr w:rsidR="00E75CA7" w:rsidRPr="00E75CA7" w14:paraId="5A76A1CF" w14:textId="77777777" w:rsidTr="00A15C0C">
        <w:tc>
          <w:tcPr>
            <w:tcW w:w="709" w:type="dxa"/>
          </w:tcPr>
          <w:p w14:paraId="04013F1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80</w:t>
            </w:r>
          </w:p>
        </w:tc>
        <w:tc>
          <w:tcPr>
            <w:tcW w:w="5528" w:type="dxa"/>
          </w:tcPr>
          <w:p w14:paraId="3EDE9133"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MARIA GUADALUPE NUNEZ FABIAN</w:t>
            </w:r>
          </w:p>
        </w:tc>
        <w:tc>
          <w:tcPr>
            <w:tcW w:w="993" w:type="dxa"/>
          </w:tcPr>
          <w:p w14:paraId="7B7539AD"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B328E1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135</w:t>
            </w:r>
          </w:p>
        </w:tc>
        <w:tc>
          <w:tcPr>
            <w:tcW w:w="992" w:type="dxa"/>
          </w:tcPr>
          <w:p w14:paraId="3D8300D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5C53B08"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09</w:t>
            </w:r>
          </w:p>
        </w:tc>
      </w:tr>
      <w:tr w:rsidR="00E75CA7" w:rsidRPr="00E75CA7" w14:paraId="3F736A03" w14:textId="77777777" w:rsidTr="00A15C0C">
        <w:tc>
          <w:tcPr>
            <w:tcW w:w="709" w:type="dxa"/>
          </w:tcPr>
          <w:p w14:paraId="142A5E5D"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81</w:t>
            </w:r>
          </w:p>
        </w:tc>
        <w:tc>
          <w:tcPr>
            <w:tcW w:w="5528" w:type="dxa"/>
          </w:tcPr>
          <w:p w14:paraId="3872D94C"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JOSE ANGEL GUERRERO V.</w:t>
            </w:r>
          </w:p>
        </w:tc>
        <w:tc>
          <w:tcPr>
            <w:tcW w:w="993" w:type="dxa"/>
          </w:tcPr>
          <w:p w14:paraId="2907055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D648E16"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135</w:t>
            </w:r>
          </w:p>
        </w:tc>
        <w:tc>
          <w:tcPr>
            <w:tcW w:w="992" w:type="dxa"/>
          </w:tcPr>
          <w:p w14:paraId="65AB8D4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01589C5E"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20</w:t>
            </w:r>
          </w:p>
        </w:tc>
      </w:tr>
      <w:tr w:rsidR="00E75CA7" w:rsidRPr="00E75CA7" w14:paraId="30C67992" w14:textId="77777777" w:rsidTr="00A15C0C">
        <w:tc>
          <w:tcPr>
            <w:tcW w:w="709" w:type="dxa"/>
          </w:tcPr>
          <w:p w14:paraId="49B6C0D8"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82</w:t>
            </w:r>
          </w:p>
        </w:tc>
        <w:tc>
          <w:tcPr>
            <w:tcW w:w="5528" w:type="dxa"/>
          </w:tcPr>
          <w:p w14:paraId="0310F5EA"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FELIPE MENDOZA LEYVA</w:t>
            </w:r>
          </w:p>
        </w:tc>
        <w:tc>
          <w:tcPr>
            <w:tcW w:w="993" w:type="dxa"/>
          </w:tcPr>
          <w:p w14:paraId="3CB6C483"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4A9D9967"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137</w:t>
            </w:r>
          </w:p>
        </w:tc>
        <w:tc>
          <w:tcPr>
            <w:tcW w:w="992" w:type="dxa"/>
          </w:tcPr>
          <w:p w14:paraId="1B12DDA9"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3DCE5CA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27</w:t>
            </w:r>
          </w:p>
        </w:tc>
      </w:tr>
      <w:tr w:rsidR="00E75CA7" w:rsidRPr="00E75CA7" w14:paraId="6BC3A719" w14:textId="77777777" w:rsidTr="00A15C0C">
        <w:tc>
          <w:tcPr>
            <w:tcW w:w="709" w:type="dxa"/>
          </w:tcPr>
          <w:p w14:paraId="4932A144"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83</w:t>
            </w:r>
          </w:p>
        </w:tc>
        <w:tc>
          <w:tcPr>
            <w:tcW w:w="5528" w:type="dxa"/>
          </w:tcPr>
          <w:p w14:paraId="366195A1"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FROYLAN DURÁN FLORES</w:t>
            </w:r>
          </w:p>
        </w:tc>
        <w:tc>
          <w:tcPr>
            <w:tcW w:w="993" w:type="dxa"/>
          </w:tcPr>
          <w:p w14:paraId="58B618DA"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CE45B7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138</w:t>
            </w:r>
          </w:p>
        </w:tc>
        <w:tc>
          <w:tcPr>
            <w:tcW w:w="992" w:type="dxa"/>
          </w:tcPr>
          <w:p w14:paraId="3F955F6F"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607B0D8C"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02</w:t>
            </w:r>
          </w:p>
        </w:tc>
      </w:tr>
      <w:tr w:rsidR="00E75CA7" w:rsidRPr="00E75CA7" w14:paraId="3C5D49EE" w14:textId="77777777" w:rsidTr="00A15C0C">
        <w:tc>
          <w:tcPr>
            <w:tcW w:w="709" w:type="dxa"/>
          </w:tcPr>
          <w:p w14:paraId="4BEE51DB"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84</w:t>
            </w:r>
          </w:p>
        </w:tc>
        <w:tc>
          <w:tcPr>
            <w:tcW w:w="5528" w:type="dxa"/>
          </w:tcPr>
          <w:p w14:paraId="10C72E6E" w14:textId="77777777" w:rsidR="00E75CA7" w:rsidRPr="00E75CA7" w:rsidRDefault="00E75CA7" w:rsidP="00E75CA7">
            <w:pPr>
              <w:spacing w:after="0" w:line="240" w:lineRule="auto"/>
              <w:rPr>
                <w:rFonts w:ascii="Univers" w:eastAsia="Times New Roman" w:hAnsi="Univers" w:cs="Times New Roman"/>
                <w:lang w:val="es-ES" w:eastAsia="es-ES"/>
              </w:rPr>
            </w:pPr>
            <w:r w:rsidRPr="00E75CA7">
              <w:rPr>
                <w:rFonts w:ascii="Univers" w:eastAsia="Times New Roman" w:hAnsi="Univers" w:cs="Times New Roman"/>
                <w:lang w:val="es-ES" w:eastAsia="es-ES"/>
              </w:rPr>
              <w:t>JUANA AGUILAR SOTELO</w:t>
            </w:r>
          </w:p>
        </w:tc>
        <w:tc>
          <w:tcPr>
            <w:tcW w:w="993" w:type="dxa"/>
          </w:tcPr>
          <w:p w14:paraId="444CECB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w:t>
            </w:r>
          </w:p>
          <w:p w14:paraId="56219ED0"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138</w:t>
            </w:r>
          </w:p>
        </w:tc>
        <w:tc>
          <w:tcPr>
            <w:tcW w:w="992" w:type="dxa"/>
          </w:tcPr>
          <w:p w14:paraId="62D6813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O</w:t>
            </w:r>
          </w:p>
          <w:p w14:paraId="5A279A74" w14:textId="77777777" w:rsidR="00E75CA7" w:rsidRPr="00E75CA7" w:rsidRDefault="00E75CA7" w:rsidP="00E75CA7">
            <w:pPr>
              <w:spacing w:after="0" w:line="240" w:lineRule="auto"/>
              <w:jc w:val="center"/>
              <w:rPr>
                <w:rFonts w:ascii="Univers" w:eastAsia="Times New Roman" w:hAnsi="Univers" w:cs="Times New Roman"/>
                <w:lang w:val="es-ES" w:eastAsia="es-ES"/>
              </w:rPr>
            </w:pPr>
            <w:r w:rsidRPr="00E75CA7">
              <w:rPr>
                <w:rFonts w:ascii="Univers" w:eastAsia="Times New Roman" w:hAnsi="Univers" w:cs="Times New Roman"/>
                <w:lang w:val="es-ES" w:eastAsia="es-ES"/>
              </w:rPr>
              <w:t>03</w:t>
            </w:r>
          </w:p>
        </w:tc>
      </w:tr>
    </w:tbl>
    <w:p w14:paraId="61E9F79D" w14:textId="77777777" w:rsidR="00E75CA7" w:rsidRPr="00E75CA7" w:rsidRDefault="00E75CA7" w:rsidP="00E75CA7">
      <w:pPr>
        <w:spacing w:after="0" w:line="360" w:lineRule="auto"/>
        <w:ind w:firstLine="709"/>
        <w:jc w:val="both"/>
        <w:rPr>
          <w:rFonts w:ascii="Univers" w:eastAsia="Times New Roman" w:hAnsi="Univers" w:cs="Times New Roman"/>
          <w:sz w:val="28"/>
          <w:szCs w:val="24"/>
          <w:u w:val="single"/>
          <w:lang w:val="es-ES" w:eastAsia="es-ES"/>
        </w:rPr>
      </w:pPr>
    </w:p>
    <w:p w14:paraId="67CD3F2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Lo anterior, porque las listas de firmas son tituladas: “</w:t>
      </w:r>
      <w:r w:rsidRPr="00E75CA7">
        <w:rPr>
          <w:rFonts w:ascii="Univers" w:eastAsia="Times New Roman" w:hAnsi="Univers" w:cs="Times New Roman"/>
          <w:i/>
          <w:sz w:val="28"/>
          <w:szCs w:val="24"/>
          <w:lang w:val="es-ES" w:eastAsia="es-ES"/>
        </w:rPr>
        <w:t>Listado de promoventes de la comunidad indígena de Cherán para el juicio para la protección de los derechos político-electorales del ciudadano</w:t>
      </w:r>
      <w:r w:rsidRPr="00E75CA7">
        <w:rPr>
          <w:rFonts w:ascii="Univers" w:eastAsia="Times New Roman" w:hAnsi="Univers" w:cs="Times New Roman"/>
          <w:sz w:val="28"/>
          <w:szCs w:val="24"/>
          <w:lang w:val="es-ES" w:eastAsia="es-ES"/>
        </w:rPr>
        <w:t xml:space="preserve">”, lo que </w:t>
      </w:r>
      <w:r w:rsidRPr="00E75CA7">
        <w:rPr>
          <w:rFonts w:ascii="Univers" w:eastAsia="Times New Roman" w:hAnsi="Univers" w:cs="Times New Roman"/>
          <w:sz w:val="28"/>
          <w:szCs w:val="24"/>
          <w:lang w:val="es-ES" w:eastAsia="es-ES"/>
        </w:rPr>
        <w:lastRenderedPageBreak/>
        <w:t xml:space="preserve">permite considerar que los ciudadanos que suscribieron dichas listas eran conscientes del objetivo y finalidad de las mismas, por lo que la circunstancia que no se encuentren enunciados en la demanda en forma alguna impide que se les tenga como promoventes en el presente juicio. </w:t>
      </w:r>
    </w:p>
    <w:p w14:paraId="47FD152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320A24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Conforme a los criterios precedentes, la demanda se encuentra firmada por dos mil trescientos doce ciudadanos, tal y como consta en las listas correspondientes que corren agregadas en autos de la foja 53 a la 200 del cuaderno principal del expediente en que se actúa.</w:t>
      </w:r>
    </w:p>
    <w:p w14:paraId="25FD567B"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2EB6F6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Lo anterior, en virtud de que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1D1C5C5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40E49D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334D49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Dicho criterio se encuentra contenido en la tesis XLVII/2002</w:t>
      </w:r>
      <w:r w:rsidRPr="00E75CA7">
        <w:rPr>
          <w:rFonts w:ascii="Univers" w:eastAsia="Times New Roman" w:hAnsi="Univers" w:cs="Arial"/>
          <w:sz w:val="28"/>
          <w:szCs w:val="28"/>
          <w:lang w:val="es-ES" w:eastAsia="es-ES"/>
        </w:rPr>
        <w:t xml:space="preserve"> visible en las páginas 1536 y 1537 de la </w:t>
      </w:r>
      <w:r w:rsidRPr="00E75CA7">
        <w:rPr>
          <w:rFonts w:ascii="Univers" w:eastAsia="Times New Roman" w:hAnsi="Univers" w:cs="Arial"/>
          <w:i/>
          <w:sz w:val="28"/>
          <w:szCs w:val="28"/>
          <w:lang w:val="es-ES" w:eastAsia="es-ES"/>
        </w:rPr>
        <w:t xml:space="preserve">Compilación 1997-2010: </w:t>
      </w:r>
      <w:r w:rsidRPr="00E75CA7">
        <w:rPr>
          <w:rFonts w:ascii="Univers" w:eastAsia="Times New Roman" w:hAnsi="Univers" w:cs="Arial"/>
          <w:i/>
          <w:sz w:val="28"/>
          <w:szCs w:val="28"/>
          <w:lang w:val="es-ES" w:eastAsia="es-ES"/>
        </w:rPr>
        <w:lastRenderedPageBreak/>
        <w:t>Jurisprudencia y tesis en materia electoral</w:t>
      </w:r>
      <w:r w:rsidRPr="00E75CA7">
        <w:rPr>
          <w:rFonts w:ascii="Univers" w:eastAsia="Times New Roman" w:hAnsi="Univers" w:cs="Arial"/>
          <w:sz w:val="28"/>
          <w:szCs w:val="28"/>
          <w:lang w:val="es-ES" w:eastAsia="es-ES"/>
        </w:rPr>
        <w:t xml:space="preserve">, tomo II Tesis, volumen 2, publicada por el Tribunal </w:t>
      </w:r>
      <w:r w:rsidRPr="00E75CA7">
        <w:rPr>
          <w:rFonts w:ascii="Univers" w:eastAsia="Times New Roman" w:hAnsi="Univers" w:cs="Times New Roman"/>
          <w:sz w:val="28"/>
          <w:szCs w:val="24"/>
          <w:lang w:val="es-ES" w:eastAsia="es-ES"/>
        </w:rPr>
        <w:t>Electoral del Poder Judicial de la Federación, cuyo rubro es: “</w:t>
      </w:r>
      <w:hyperlink r:id="rId7" w:anchor="XLVII/2002_" w:history="1">
        <w:r w:rsidRPr="00E75CA7">
          <w:rPr>
            <w:rFonts w:ascii="Univers" w:eastAsia="Times New Roman" w:hAnsi="Univers" w:cs="Times New Roman"/>
            <w:b/>
            <w:sz w:val="28"/>
            <w:szCs w:val="24"/>
            <w:lang w:val="es-ES" w:eastAsia="es-ES"/>
          </w:rPr>
          <w:t>PUEBLOS Y COMUNIDADES INDÍGENAS. LA INTERPRETACIÓN DE LAS NORMAS PROCESALES DEBE HACERSE DE LA FORMA QUE LES SEA MÁS FAVORABLE</w:t>
        </w:r>
      </w:hyperlink>
      <w:r w:rsidRPr="00E75CA7">
        <w:rPr>
          <w:rFonts w:ascii="Univers" w:eastAsia="Times New Roman" w:hAnsi="Univers" w:cs="Times New Roman"/>
          <w:sz w:val="28"/>
          <w:szCs w:val="24"/>
          <w:lang w:val="es-ES" w:eastAsia="es-ES"/>
        </w:rPr>
        <w:t>”.</w:t>
      </w:r>
    </w:p>
    <w:p w14:paraId="6CCB8F5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848216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Asimismo, importa destacar que las listas de firmas de los ciudadanos se encuentran agrupadas según el barrio al que pertenece cada ciudadano, por lo que se tienen listas de ciudadanos pertenecientes a los barrios primero, segundo, tercero y cuarto.</w:t>
      </w:r>
    </w:p>
    <w:p w14:paraId="623649D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7BC1D7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Tal dato es relevante porque se tiene conocimiento que la comunidad indígena de Cherán se encuentra subdividida y organizada en cuatro barrios.</w:t>
      </w:r>
    </w:p>
    <w:p w14:paraId="66C24B7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6D5349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En efecto, la obra </w:t>
      </w:r>
      <w:r w:rsidRPr="00E75CA7">
        <w:rPr>
          <w:rFonts w:ascii="Univers" w:eastAsia="Times New Roman" w:hAnsi="Univers" w:cs="Times New Roman"/>
          <w:i/>
          <w:sz w:val="28"/>
          <w:szCs w:val="24"/>
          <w:lang w:val="es-ES" w:eastAsia="es-ES"/>
        </w:rPr>
        <w:t>Cheran: a Sierra Tarascan Village</w:t>
      </w:r>
      <w:r w:rsidRPr="00E75CA7">
        <w:rPr>
          <w:rFonts w:ascii="Univers" w:eastAsia="Times New Roman" w:hAnsi="Univers" w:cs="Times New Roman"/>
          <w:sz w:val="28"/>
          <w:szCs w:val="24"/>
          <w:lang w:val="es-ES" w:eastAsia="es-ES"/>
        </w:rPr>
        <w:t xml:space="preserve"> escrita por Ralph Larson Beals, publicación número 2 del Instituto de Antropología Social de la Smithsonian Institution y publicada por la editorial Greenwood Press, en Westport, Connecticut, en 1945 contiene un estudio antropológico realizado </w:t>
      </w:r>
      <w:r w:rsidRPr="00E75CA7">
        <w:rPr>
          <w:rFonts w:ascii="Univers" w:eastAsia="Times New Roman" w:hAnsi="Univers" w:cs="Times New Roman"/>
          <w:i/>
          <w:sz w:val="28"/>
          <w:szCs w:val="24"/>
          <w:lang w:val="es-ES" w:eastAsia="es-ES"/>
        </w:rPr>
        <w:t xml:space="preserve">in situ </w:t>
      </w:r>
      <w:r w:rsidRPr="00E75CA7">
        <w:rPr>
          <w:rFonts w:ascii="Univers" w:eastAsia="Times New Roman" w:hAnsi="Univers" w:cs="Times New Roman"/>
          <w:sz w:val="28"/>
          <w:szCs w:val="24"/>
          <w:lang w:val="es-ES" w:eastAsia="es-ES"/>
        </w:rPr>
        <w:t>por un grupo de investigadores mexicanos y norteamericanos dirigidos por el Dr. Ralp Larson Beals mediante técnicas de la antropología cultural, principalmente, la observación de campo y la entrevista a los integrantes de la comunidad, durante ochos meses entre los años mil novecientos cuarenta y mil novecientos cuarenta y uno.</w:t>
      </w:r>
    </w:p>
    <w:p w14:paraId="7C509A4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B3C039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 xml:space="preserve">Dicha obra tiene traducción al español realizada por Agustín Jacinto Zavala con el nombre de </w:t>
      </w:r>
      <w:r w:rsidRPr="00E75CA7">
        <w:rPr>
          <w:rFonts w:ascii="Univers" w:eastAsia="Times New Roman" w:hAnsi="Univers" w:cs="Times New Roman"/>
          <w:i/>
          <w:sz w:val="28"/>
          <w:szCs w:val="24"/>
          <w:lang w:val="es-ES" w:eastAsia="es-ES"/>
        </w:rPr>
        <w:t>Cherán un pueblo de la sierra tarasca</w:t>
      </w:r>
      <w:r w:rsidRPr="00E75CA7">
        <w:rPr>
          <w:rFonts w:ascii="Univers" w:eastAsia="Times New Roman" w:hAnsi="Univers" w:cs="Times New Roman"/>
          <w:sz w:val="28"/>
          <w:szCs w:val="24"/>
          <w:lang w:val="es-ES" w:eastAsia="es-ES"/>
        </w:rPr>
        <w:t>, publicada por el Colegio de Michoacán y el Instituto Michoacano de Cultura, en el año de mil novecientos noventa y dos.</w:t>
      </w:r>
    </w:p>
    <w:p w14:paraId="08638C4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E087AD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el estudio referido, en las páginas 231 y 232 de la traducción al español, se expresa:</w:t>
      </w:r>
    </w:p>
    <w:p w14:paraId="565E8E0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47ACA35"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“Una subdivisión mayor que la de la manzana nos la da el barrio...Estas divisiones funcionan en relación con las elecciones, ocupación de cargos oficiales, y ciertas obligaciones municipales y ceremoniales. El barrio No. I está al noroeste y es conocido como </w:t>
      </w:r>
      <w:r w:rsidRPr="00E75CA7">
        <w:rPr>
          <w:rFonts w:ascii="Univers" w:eastAsia="Times New Roman" w:hAnsi="Univers" w:cs="Arial"/>
          <w:i/>
          <w:sz w:val="24"/>
          <w:szCs w:val="24"/>
          <w:lang w:val="es-ES" w:eastAsia="es-ES"/>
        </w:rPr>
        <w:t>Jalúkutin [Jarhúkutin],</w:t>
      </w:r>
      <w:r w:rsidRPr="00E75CA7">
        <w:rPr>
          <w:rFonts w:ascii="Univers" w:eastAsia="Times New Roman" w:hAnsi="Univers" w:cs="Arial"/>
          <w:sz w:val="24"/>
          <w:szCs w:val="24"/>
          <w:lang w:val="es-ES" w:eastAsia="es-ES"/>
        </w:rPr>
        <w:t xml:space="preserve"> o en su forma hispanizada </w:t>
      </w:r>
      <w:r w:rsidRPr="00E75CA7">
        <w:rPr>
          <w:rFonts w:ascii="Univers" w:eastAsia="Times New Roman" w:hAnsi="Univers" w:cs="Arial"/>
          <w:i/>
          <w:sz w:val="24"/>
          <w:szCs w:val="24"/>
          <w:lang w:val="es-ES" w:eastAsia="es-ES"/>
        </w:rPr>
        <w:t>Urúkutin [Arúkutin].</w:t>
      </w:r>
      <w:r w:rsidRPr="00E75CA7">
        <w:rPr>
          <w:rFonts w:ascii="Univers" w:eastAsia="Times New Roman" w:hAnsi="Univers" w:cs="Arial"/>
          <w:sz w:val="24"/>
          <w:szCs w:val="24"/>
          <w:lang w:val="es-ES" w:eastAsia="es-ES"/>
        </w:rPr>
        <w:t xml:space="preserve"> Se dice que este nombre significa "en el bordo" o "algo que está en una esquinita", aparentemente refiriéndose a su posición sobre el bordo de la barranca más grande o su posición contra una pequeña colina sobre el bordo noreste del pueblo. El barrio No. II se llama </w:t>
      </w:r>
      <w:r w:rsidRPr="00E75CA7">
        <w:rPr>
          <w:rFonts w:ascii="Univers" w:eastAsia="Times New Roman" w:hAnsi="Univers" w:cs="Arial"/>
          <w:i/>
          <w:sz w:val="24"/>
          <w:szCs w:val="24"/>
          <w:lang w:val="es-ES" w:eastAsia="es-ES"/>
        </w:rPr>
        <w:t>Kéiku [Kénhiku]</w:t>
      </w:r>
      <w:r w:rsidRPr="00E75CA7">
        <w:rPr>
          <w:rFonts w:ascii="Univers" w:eastAsia="Times New Roman" w:hAnsi="Univers" w:cs="Arial"/>
          <w:sz w:val="24"/>
          <w:szCs w:val="24"/>
          <w:lang w:val="es-ES" w:eastAsia="es-ES"/>
        </w:rPr>
        <w:t xml:space="preserve"> o "de abajo" o barrio de abajo y es el barrio del sudoeste. El No. III, del sudeste, es </w:t>
      </w:r>
      <w:r w:rsidRPr="00E75CA7">
        <w:rPr>
          <w:rFonts w:ascii="Univers" w:eastAsia="Times New Roman" w:hAnsi="Univers" w:cs="Arial"/>
          <w:i/>
          <w:sz w:val="24"/>
          <w:szCs w:val="24"/>
          <w:lang w:val="es-ES" w:eastAsia="es-ES"/>
        </w:rPr>
        <w:t xml:space="preserve">Kalákua [Karhákua], </w:t>
      </w:r>
      <w:r w:rsidRPr="00E75CA7">
        <w:rPr>
          <w:rFonts w:ascii="Univers" w:eastAsia="Times New Roman" w:hAnsi="Univers" w:cs="Arial"/>
          <w:sz w:val="24"/>
          <w:szCs w:val="24"/>
          <w:lang w:val="es-ES" w:eastAsia="es-ES"/>
        </w:rPr>
        <w:t>“de arriba o barrio</w:t>
      </w:r>
      <w:r w:rsidRPr="00E75CA7">
        <w:rPr>
          <w:rFonts w:ascii="Univers" w:eastAsia="Times New Roman" w:hAnsi="Univers" w:cs="Arial"/>
          <w:i/>
          <w:sz w:val="24"/>
          <w:szCs w:val="24"/>
          <w:lang w:val="es-ES" w:eastAsia="es-ES"/>
        </w:rPr>
        <w:t xml:space="preserve"> </w:t>
      </w:r>
      <w:r w:rsidRPr="00E75CA7">
        <w:rPr>
          <w:rFonts w:ascii="Univers" w:eastAsia="Times New Roman" w:hAnsi="Univers" w:cs="Arial"/>
          <w:sz w:val="24"/>
          <w:szCs w:val="24"/>
          <w:lang w:val="es-ES" w:eastAsia="es-ES"/>
        </w:rPr>
        <w:t xml:space="preserve">de arriba”…El barrio IV es </w:t>
      </w:r>
      <w:r w:rsidRPr="00E75CA7">
        <w:rPr>
          <w:rFonts w:ascii="Univers" w:eastAsia="Times New Roman" w:hAnsi="Univers" w:cs="Arial"/>
          <w:i/>
          <w:sz w:val="24"/>
          <w:szCs w:val="24"/>
          <w:lang w:val="es-ES" w:eastAsia="es-ES"/>
        </w:rPr>
        <w:t>Parícutin</w:t>
      </w:r>
      <w:r w:rsidRPr="00E75CA7">
        <w:rPr>
          <w:rFonts w:ascii="Univers" w:eastAsia="Times New Roman" w:hAnsi="Univers" w:cs="Arial"/>
          <w:sz w:val="24"/>
          <w:szCs w:val="24"/>
          <w:lang w:val="es-ES" w:eastAsia="es-ES"/>
        </w:rPr>
        <w:t xml:space="preserve"> </w:t>
      </w:r>
      <w:r w:rsidRPr="00E75CA7">
        <w:rPr>
          <w:rFonts w:ascii="Univers" w:eastAsia="Times New Roman" w:hAnsi="Univers" w:cs="Arial"/>
          <w:i/>
          <w:sz w:val="24"/>
          <w:szCs w:val="24"/>
          <w:lang w:val="es-ES" w:eastAsia="es-ES"/>
        </w:rPr>
        <w:t>[Parhíkutin],</w:t>
      </w:r>
      <w:r w:rsidRPr="00E75CA7">
        <w:rPr>
          <w:rFonts w:ascii="Univers" w:eastAsia="Times New Roman" w:hAnsi="Univers" w:cs="Arial"/>
          <w:sz w:val="24"/>
          <w:szCs w:val="24"/>
          <w:lang w:val="es-ES" w:eastAsia="es-ES"/>
        </w:rPr>
        <w:t xml:space="preserve"> Esta palabra significa "pasar al otro lado" y se refiere a la posición del barrio sobre el bordo de una barranca.</w:t>
      </w:r>
    </w:p>
    <w:p w14:paraId="75AC00CF"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62A7EFD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 membrecía en un barrio se basa enteramente en la residencia. Los propietarios que residen en otro barrio sólo tienen obligaciones de barrio en el lugar de su residencia. No hay rivalidad entre los barrios ni hay casos en que éstos actúen como unidades por su propia iniciativa…Con toda probabilidad, las subdivisiones son de origen español…”.</w:t>
      </w:r>
    </w:p>
    <w:p w14:paraId="5FA8376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362951B"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Esta descripción muestra que la circunstancia de que las firmas de los promoventes se agrupen según el barrio en el que residen en Cherán constituye un dato relevante, pues implica que la demanda es presentada por ciudadanos que forman parte de los cuatro barrios en que se divide dicha comunidad indígena y que constituye una parte trascendental y primordial de su autorganización.</w:t>
      </w:r>
    </w:p>
    <w:p w14:paraId="07FEFE1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C672EB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Al respecto, debe considerarse que el barrio (</w:t>
      </w:r>
      <w:r w:rsidRPr="00E75CA7">
        <w:rPr>
          <w:rFonts w:ascii="Univers" w:eastAsia="Times New Roman" w:hAnsi="Univers" w:cs="Times New Roman"/>
          <w:i/>
          <w:sz w:val="28"/>
          <w:szCs w:val="24"/>
          <w:lang w:val="es-ES" w:eastAsia="es-ES"/>
        </w:rPr>
        <w:t>calpulli</w:t>
      </w:r>
      <w:r w:rsidRPr="00E75CA7">
        <w:rPr>
          <w:rFonts w:ascii="Univers" w:eastAsia="Times New Roman" w:hAnsi="Univers" w:cs="Times New Roman"/>
          <w:sz w:val="28"/>
          <w:szCs w:val="24"/>
          <w:lang w:val="es-ES" w:eastAsia="es-ES"/>
        </w:rPr>
        <w:t xml:space="preserve"> en náhuatl y </w:t>
      </w:r>
      <w:r w:rsidRPr="00E75CA7">
        <w:rPr>
          <w:rFonts w:ascii="Univers" w:eastAsia="Times New Roman" w:hAnsi="Univers" w:cs="Times New Roman"/>
          <w:i/>
          <w:sz w:val="28"/>
          <w:szCs w:val="24"/>
          <w:lang w:val="es-ES" w:eastAsia="es-ES"/>
        </w:rPr>
        <w:t>anapu</w:t>
      </w:r>
      <w:r w:rsidRPr="00E75CA7">
        <w:rPr>
          <w:rFonts w:ascii="Univers" w:eastAsia="Times New Roman" w:hAnsi="Univers" w:cs="Times New Roman"/>
          <w:sz w:val="28"/>
          <w:szCs w:val="24"/>
          <w:lang w:val="es-ES" w:eastAsia="es-ES"/>
        </w:rPr>
        <w:t xml:space="preserve"> o </w:t>
      </w:r>
      <w:r w:rsidRPr="00E75CA7">
        <w:rPr>
          <w:rFonts w:ascii="Univers" w:eastAsia="Times New Roman" w:hAnsi="Univers" w:cs="Times New Roman"/>
          <w:i/>
          <w:sz w:val="28"/>
          <w:szCs w:val="24"/>
          <w:lang w:val="es-ES" w:eastAsia="es-ES"/>
        </w:rPr>
        <w:t>uapatsïkua</w:t>
      </w:r>
      <w:r w:rsidRPr="00E75CA7">
        <w:rPr>
          <w:rFonts w:ascii="Univers" w:eastAsia="Times New Roman" w:hAnsi="Univers" w:cs="Times New Roman"/>
          <w:sz w:val="28"/>
          <w:szCs w:val="24"/>
          <w:lang w:val="es-ES" w:eastAsia="es-ES"/>
        </w:rPr>
        <w:t xml:space="preserve"> en purhépecha) constituye desde la época prehispánica una unidad política, administrativa, fiscal, militar, religiosa, familiar, residencial, social, cultural, económica y laboral propia de la organización de los pueblos indígenas que han mantenido formas distintivas de ser y de vivir, aunque las mismas hayan variado desde la época prehispánica o novohispana.</w:t>
      </w:r>
    </w:p>
    <w:p w14:paraId="7D782BA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63055BB"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De hecho, debe considerarse que la circunstancia de que la comunidad indígena de Cherán se encuentre organizada en cuatro barrios tiene también un origen histórico, pues como ha mostrado Silvio Arturo Zavala en su obra  </w:t>
      </w:r>
      <w:r w:rsidRPr="00E75CA7">
        <w:rPr>
          <w:rFonts w:ascii="Univers" w:eastAsia="Times New Roman" w:hAnsi="Univers" w:cs="Times New Roman"/>
          <w:i/>
          <w:sz w:val="28"/>
          <w:szCs w:val="24"/>
          <w:lang w:val="es-ES" w:eastAsia="es-ES"/>
        </w:rPr>
        <w:t>La Utopía de Tomás Moro en la Nueva España y otros estudios</w:t>
      </w:r>
      <w:r w:rsidRPr="00E75CA7">
        <w:rPr>
          <w:rFonts w:ascii="Univers" w:eastAsia="Times New Roman" w:hAnsi="Univers" w:cs="Times New Roman"/>
          <w:sz w:val="28"/>
          <w:szCs w:val="24"/>
          <w:lang w:val="es-ES" w:eastAsia="es-ES"/>
        </w:rPr>
        <w:t>, editada por la Antigua Librería Robredo, México, 1937: Vasco Vázquez de Quiroga y Alonso de la Cárcel, primer obispo de Michoacán y evangelizador de los purhépechas organizaba las ciudades en cuatro partes con propósitos administrativos, al estar muy influido por la obra de Tomás Moro</w:t>
      </w:r>
      <w:r w:rsidRPr="00E75CA7">
        <w:rPr>
          <w:rFonts w:ascii="Univers" w:eastAsia="Times New Roman" w:hAnsi="Univers" w:cs="Times New Roman"/>
          <w:i/>
          <w:sz w:val="28"/>
          <w:szCs w:val="24"/>
          <w:lang w:val="es-ES" w:eastAsia="es-ES"/>
        </w:rPr>
        <w:t>.</w:t>
      </w:r>
    </w:p>
    <w:p w14:paraId="07559E4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AA6F91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ese sentido, la circunstancia de que la firma de los promoventes se presente mediante listas agrupadas según el número de barrio del que forman parte constituye una parte de la autorganización del pueblo de cuya existencia se tiene constancia documental, por lo menos, desde mil novecientos cuarenta y que tal organización hunde sus raíces en la importancia de este tipo de división territorial entre los pueblos indígenas, desde la época prehispánica y novohispana.</w:t>
      </w:r>
    </w:p>
    <w:p w14:paraId="72AED0A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7869245"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Times New Roman"/>
          <w:b/>
          <w:sz w:val="28"/>
          <w:szCs w:val="28"/>
          <w:lang w:val="es-ES" w:eastAsia="es-ES"/>
        </w:rPr>
        <w:lastRenderedPageBreak/>
        <w:t>b) Oportunidad.</w:t>
      </w:r>
      <w:r w:rsidRPr="00E75CA7">
        <w:rPr>
          <w:rFonts w:ascii="Univers" w:eastAsia="Times New Roman" w:hAnsi="Univers" w:cs="Times New Roman"/>
          <w:sz w:val="28"/>
          <w:szCs w:val="28"/>
          <w:lang w:val="es-ES" w:eastAsia="es-ES"/>
        </w:rPr>
        <w:t xml:space="preserve"> El medio de defensa fue promovido oportunamente, puesto que el acto impugnado fue notificado el once de septiembre de dos mil once</w:t>
      </w:r>
      <w:r w:rsidRPr="00E75CA7">
        <w:rPr>
          <w:rFonts w:ascii="Univers" w:eastAsia="Times New Roman" w:hAnsi="Univers" w:cs="Arial"/>
          <w:sz w:val="28"/>
          <w:szCs w:val="28"/>
          <w:lang w:val="es-ES" w:eastAsia="es-ES"/>
        </w:rPr>
        <w:t>, según consta en el original de la cédula de notificación personal que corre agregada en autos, documental pública que tiene valor probatorio pleno, acorde con lo establecido en los artículos 14, apartado 1, inciso a) y apartado 4, inciso c) en relación con el 16, apartado 2, ambos de</w:t>
      </w:r>
      <w:r w:rsidRPr="00E75CA7">
        <w:rPr>
          <w:rFonts w:ascii="Univers" w:eastAsia="Times New Roman" w:hAnsi="Univers" w:cs="Times New Roman"/>
          <w:sz w:val="28"/>
          <w:szCs w:val="28"/>
          <w:lang w:val="es-ES" w:eastAsia="es-ES"/>
        </w:rPr>
        <w:t xml:space="preserve"> la Ley General del Sistema de Medios de Impugnación en Materia Electoral</w:t>
      </w:r>
      <w:r w:rsidRPr="00E75CA7">
        <w:rPr>
          <w:rFonts w:ascii="Univers" w:eastAsia="Times New Roman" w:hAnsi="Univers" w:cs="Arial"/>
          <w:sz w:val="28"/>
          <w:szCs w:val="28"/>
          <w:lang w:val="es-ES" w:eastAsia="es-ES"/>
        </w:rPr>
        <w:t>, al haber sido emitida por una autoridad local en ejercicio de sus funciones.</w:t>
      </w:r>
    </w:p>
    <w:p w14:paraId="40A63C8E"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446DE51C" w14:textId="77777777" w:rsidR="00E75CA7" w:rsidRPr="00E75CA7" w:rsidRDefault="00E75CA7" w:rsidP="00E75CA7">
      <w:pPr>
        <w:spacing w:after="0" w:line="360" w:lineRule="auto"/>
        <w:ind w:firstLine="708"/>
        <w:jc w:val="both"/>
        <w:rPr>
          <w:rFonts w:ascii="Univers" w:eastAsia="Times New Roman" w:hAnsi="Univers" w:cs="Arial"/>
          <w:b/>
          <w:sz w:val="28"/>
          <w:szCs w:val="28"/>
          <w:lang w:val="es-ES" w:eastAsia="es-ES"/>
        </w:rPr>
      </w:pPr>
      <w:r w:rsidRPr="00E75CA7">
        <w:rPr>
          <w:rFonts w:ascii="Univers" w:eastAsia="Times New Roman" w:hAnsi="Univers" w:cs="Arial"/>
          <w:sz w:val="28"/>
          <w:szCs w:val="28"/>
          <w:lang w:val="es-ES" w:eastAsia="es-ES"/>
        </w:rPr>
        <w:t xml:space="preserve">En la especie, resulta aplicable el criterio dispuesto en la jurisprudencia 9/2007 correspondiente a la Tercera Época, consultable en las páginas  429 y 430 de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xml:space="preserve">, tomo </w:t>
      </w:r>
      <w:r w:rsidRPr="00E75CA7">
        <w:rPr>
          <w:rFonts w:ascii="Univers" w:eastAsia="Times New Roman" w:hAnsi="Univers" w:cs="Arial"/>
          <w:i/>
          <w:sz w:val="28"/>
          <w:szCs w:val="28"/>
          <w:lang w:val="es-ES" w:eastAsia="es-ES"/>
        </w:rPr>
        <w:t>Jurisprudencia</w:t>
      </w:r>
      <w:r w:rsidRPr="00E75CA7">
        <w:rPr>
          <w:rFonts w:ascii="Univers" w:eastAsia="Times New Roman" w:hAnsi="Univers" w:cs="Arial"/>
          <w:sz w:val="28"/>
          <w:szCs w:val="28"/>
          <w:lang w:val="es-ES" w:eastAsia="es-ES"/>
        </w:rPr>
        <w:t xml:space="preserve">, volumen 1, publicada por el Tribunal Electoral del Poder Judicial de la Federación, cuyo rubro es: </w:t>
      </w:r>
      <w:r w:rsidRPr="00E75CA7">
        <w:rPr>
          <w:rFonts w:ascii="Univers" w:eastAsia="Times New Roman" w:hAnsi="Univers" w:cs="Arial"/>
          <w:b/>
          <w:sz w:val="28"/>
          <w:szCs w:val="28"/>
          <w:lang w:val="es-ES" w:eastAsia="es-ES"/>
        </w:rPr>
        <w:t>“</w:t>
      </w:r>
      <w:hyperlink r:id="rId8" w:anchor="09/2007" w:history="1">
        <w:r w:rsidRPr="00E75CA7">
          <w:rPr>
            <w:rFonts w:ascii="Univers" w:eastAsia="Times New Roman" w:hAnsi="Univers" w:cs="Arial"/>
            <w:b/>
            <w:sz w:val="28"/>
            <w:szCs w:val="28"/>
            <w:lang w:val="es-ES" w:eastAsia="es-ES"/>
          </w:rPr>
          <w:t>PER SALTUM</w:t>
        </w:r>
      </w:hyperlink>
      <w:r w:rsidRPr="00E75CA7">
        <w:rPr>
          <w:rFonts w:ascii="Univers" w:eastAsia="Times New Roman" w:hAnsi="Univers" w:cs="Arial"/>
          <w:b/>
          <w:sz w:val="28"/>
          <w:szCs w:val="28"/>
          <w:lang w:val="es-ES" w:eastAsia="es-ES"/>
        </w:rPr>
        <w:t xml:space="preserve">. </w:t>
      </w:r>
      <w:r w:rsidRPr="00E75CA7">
        <w:rPr>
          <w:rFonts w:ascii="Univers" w:eastAsia="Times New Roman" w:hAnsi="Univers" w:cs="Arial"/>
          <w:b/>
          <w:sz w:val="28"/>
          <w:szCs w:val="28"/>
          <w:lang w:val="es-ES" w:eastAsia="es-ES"/>
        </w:rPr>
        <w:fldChar w:fldCharType="begin"/>
      </w:r>
      <w:r w:rsidRPr="00E75CA7">
        <w:rPr>
          <w:rFonts w:ascii="Univers" w:eastAsia="Times New Roman" w:hAnsi="Univers" w:cs="Arial"/>
          <w:b/>
          <w:sz w:val="28"/>
          <w:szCs w:val="28"/>
          <w:lang w:val="es-ES" w:eastAsia="es-ES"/>
        </w:rPr>
        <w:instrText xml:space="preserve"> HYPERLINK "http://10.10.15.15/siscon/gateway.dll/nJurisprudenciayTesis/nVigentesTercerayCuartaEpoca/compilaci%C3%B3n.htm?f=templates$fn=document-frame.htm$3.0$q=$uq=$x=$up=1$nc=5622" \l "09/2007" </w:instrText>
      </w:r>
      <w:r w:rsidRPr="00E75CA7">
        <w:rPr>
          <w:rFonts w:ascii="Univers" w:eastAsia="Times New Roman" w:hAnsi="Univers" w:cs="Arial"/>
          <w:b/>
          <w:sz w:val="28"/>
          <w:szCs w:val="28"/>
          <w:lang w:val="es-ES" w:eastAsia="es-ES"/>
        </w:rPr>
        <w:fldChar w:fldCharType="separate"/>
      </w:r>
      <w:r w:rsidRPr="00E75CA7">
        <w:rPr>
          <w:rFonts w:ascii="Univers" w:eastAsia="Times New Roman" w:hAnsi="Univers" w:cs="Arial"/>
          <w:b/>
          <w:sz w:val="28"/>
          <w:szCs w:val="28"/>
          <w:lang w:val="es-ES" w:eastAsia="es-ES"/>
        </w:rPr>
        <w:t>EL JUICIO PARA LA PROTECCIÓN DE LOS DERECHOS POLÍTICO-ELECTORALES DEL CIUDADANO DEBE PROMOVERSE DENTRO DEL PLAZO PARA LA INTERPOSICIÓN DEL MEDIO DE DEFENSA INTRAPARTIDARIO U ORDINARIO LEGAL”.</w:t>
      </w:r>
    </w:p>
    <w:p w14:paraId="46FB2EA0" w14:textId="77777777" w:rsidR="00E75CA7" w:rsidRPr="00E75CA7" w:rsidRDefault="00E75CA7" w:rsidP="00E75CA7">
      <w:pPr>
        <w:spacing w:after="0" w:line="360" w:lineRule="auto"/>
        <w:ind w:firstLine="708"/>
        <w:jc w:val="both"/>
        <w:rPr>
          <w:rFonts w:ascii="Univers" w:eastAsia="Times New Roman" w:hAnsi="Univers" w:cs="Arial"/>
          <w:b/>
          <w:sz w:val="28"/>
          <w:szCs w:val="28"/>
          <w:lang w:val="es-ES" w:eastAsia="es-ES"/>
        </w:rPr>
      </w:pPr>
    </w:p>
    <w:p w14:paraId="2D388698"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Con relación a lo anterior, en términos del artículo 8 de la Ley de Justicia Electoral del Estado de Michoacán, el plazo para interponer el recurso de apelación local es de cuatro días siguientes a que se tenga conocimiento del acto impugnado.</w:t>
      </w:r>
      <w:r w:rsidRPr="00E75CA7">
        <w:rPr>
          <w:rFonts w:ascii="Univers" w:eastAsia="Times New Roman" w:hAnsi="Univers" w:cs="Arial"/>
          <w:sz w:val="28"/>
          <w:szCs w:val="28"/>
          <w:lang w:val="es-ES" w:eastAsia="es-ES"/>
        </w:rPr>
        <w:fldChar w:fldCharType="end"/>
      </w:r>
    </w:p>
    <w:p w14:paraId="6C904038"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74FC9DBA"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Dadas esas circunstancias, el plazo para la promoción del presente medio de impugnación transcurrió del once al quince de septiembre de dos mil nueve, acorde con lo dispuesto en el artículo 7 de la Ley de Justicia Electoral del Estado de Michoacán, puesto que todos los días y horas son hábiles habida cuenta que el proceso electoral que actualmente se desarrolla en el Estado de Michoacán inició el diecisiete de mayo de dos mil once, en términos de lo dispuesto en el artículo 96, primer párrafo, del Código Electoral del Estado de Michoacán.</w:t>
      </w:r>
    </w:p>
    <w:p w14:paraId="1A3BCC4D"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031976D3"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sentido, sí la demanda en cuestión se presentó ante la autoridad responsable el quince de septiembre de dos mil once, según consta en el sello de recepción asentado en escrito correspondiente, es claro que el presente medio de impugnación se promovió oportunamente.</w:t>
      </w:r>
    </w:p>
    <w:p w14:paraId="02F02FC2"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p>
    <w:p w14:paraId="5364D44F"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Times New Roman"/>
          <w:b/>
          <w:sz w:val="28"/>
          <w:szCs w:val="28"/>
          <w:lang w:val="es-ES" w:eastAsia="es-ES"/>
        </w:rPr>
        <w:t xml:space="preserve">c) Legitimación. </w:t>
      </w:r>
      <w:r w:rsidRPr="00E75CA7">
        <w:rPr>
          <w:rFonts w:ascii="Univers" w:eastAsia="Times New Roman" w:hAnsi="Univers" w:cs="Arial"/>
          <w:sz w:val="28"/>
          <w:szCs w:val="28"/>
          <w:lang w:val="es-ES" w:eastAsia="es-ES"/>
        </w:rPr>
        <w:t>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5E31B954"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349FAD86"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w:t>
      </w:r>
    </w:p>
    <w:p w14:paraId="6CD0B7A2"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1E21A668"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14:paraId="0BF9B4A2"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05935DF5"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14:paraId="01882ED7"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60798F5F"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327E223B"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2BF3F3E6"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Esto de conformidad con la tesis de jurisprudencia 02/2000, consultable en las páginas 364 a 366 en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xml:space="preserve">, tomo </w:t>
      </w:r>
      <w:r w:rsidRPr="00E75CA7">
        <w:rPr>
          <w:rFonts w:ascii="Univers" w:eastAsia="Times New Roman" w:hAnsi="Univers" w:cs="Arial"/>
          <w:i/>
          <w:sz w:val="28"/>
          <w:szCs w:val="28"/>
          <w:lang w:val="es-ES" w:eastAsia="es-ES"/>
        </w:rPr>
        <w:t>Jurisprudencia</w:t>
      </w:r>
      <w:r w:rsidRPr="00E75CA7">
        <w:rPr>
          <w:rFonts w:ascii="Univers" w:eastAsia="Times New Roman" w:hAnsi="Univers" w:cs="Arial"/>
          <w:sz w:val="28"/>
          <w:szCs w:val="28"/>
          <w:lang w:val="es-ES" w:eastAsia="es-ES"/>
        </w:rPr>
        <w:t xml:space="preserve">, volumen 1, publicada por el Tribunal Electoral del Poder Judicial de la </w:t>
      </w:r>
      <w:r w:rsidRPr="00E75CA7">
        <w:rPr>
          <w:rFonts w:ascii="Univers" w:eastAsia="Times New Roman" w:hAnsi="Univers" w:cs="Arial"/>
          <w:sz w:val="28"/>
          <w:szCs w:val="28"/>
          <w:lang w:val="es-ES" w:eastAsia="es-ES"/>
        </w:rPr>
        <w:lastRenderedPageBreak/>
        <w:t>Federación, cuyo rubro es: "</w:t>
      </w:r>
      <w:r w:rsidRPr="00E75CA7">
        <w:rPr>
          <w:rFonts w:ascii="Univers" w:eastAsia="Times New Roman" w:hAnsi="Univers" w:cs="Arial"/>
          <w:b/>
          <w:sz w:val="28"/>
          <w:szCs w:val="28"/>
          <w:lang w:val="es-ES" w:eastAsia="es-ES"/>
        </w:rPr>
        <w:t>JUICIO PARA LA PROTECCIÓN DE LOS DERECHOS POLÍTICO-ELECTORALES DEL CIUDADANO. REQUISITOS PARA SU PROCEDENCIA</w:t>
      </w:r>
      <w:r w:rsidRPr="00E75CA7">
        <w:rPr>
          <w:rFonts w:ascii="Univers" w:eastAsia="Times New Roman" w:hAnsi="Univers" w:cs="Arial"/>
          <w:sz w:val="28"/>
          <w:szCs w:val="28"/>
          <w:lang w:val="es-ES" w:eastAsia="es-ES"/>
        </w:rPr>
        <w:t>".</w:t>
      </w:r>
    </w:p>
    <w:p w14:paraId="48E07673"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662D06F2"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Respecto al primer elemento en cuestión, debe decirse que nadie les niega la calidad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687064B4"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3AD431B8"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El juicio de mérito fue promovido por dos mil trescientos doce (2312) ciudadanos.</w:t>
      </w:r>
    </w:p>
    <w:p w14:paraId="798441FF"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61E4D1E4"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Asimismo,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2254F438"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3029BA66"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4BE09B6B"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02B732D7"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492602D9"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52482722"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35122E33"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1583351E"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65998A86"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4E643396"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751BD376"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478C4B21"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6C2B152A"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4BD7E6D7"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34BFA63D"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La función de la autoadscripción es muy relevante, pues  funge como medio para exigir los derechos de los pueblos y comunidades indígenas.</w:t>
      </w:r>
    </w:p>
    <w:p w14:paraId="37594DB9"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78078AB2"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5460BC5C"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1E26EC44"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5642B42F"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580753DA"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Tal situación se encuentra reconocida tanto en la Constitución mexicana, la cual indica que “</w:t>
      </w:r>
      <w:r w:rsidRPr="00E75CA7">
        <w:rPr>
          <w:rFonts w:ascii="Univers" w:eastAsia="Times New Roman" w:hAnsi="Univers" w:cs="Arial"/>
          <w:i/>
          <w:sz w:val="28"/>
          <w:szCs w:val="28"/>
          <w:lang w:val="es-ES" w:eastAsia="es-ES"/>
        </w:rPr>
        <w:t>la conciencia de identidad indígena deberá ser criterio fundamental para determinar a quiénes se aplican las disposiciones sobre pueblos indígenas</w:t>
      </w:r>
      <w:r w:rsidRPr="00E75CA7">
        <w:rPr>
          <w:rFonts w:ascii="Univers" w:eastAsia="Times New Roman" w:hAnsi="Univers" w:cs="Arial"/>
          <w:sz w:val="28"/>
          <w:szCs w:val="28"/>
          <w:lang w:val="es-ES" w:eastAsia="es-ES"/>
        </w:rPr>
        <w:t>”,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E75CA7">
        <w:rPr>
          <w:rFonts w:ascii="Univers" w:eastAsia="Times New Roman" w:hAnsi="Univers" w:cs="Arial"/>
          <w:i/>
          <w:sz w:val="28"/>
          <w:szCs w:val="28"/>
          <w:lang w:val="es-ES" w:eastAsia="es-ES"/>
        </w:rPr>
        <w:t>la conciencia de su identidad indígena o tribal deberá considerarse un criterio fundamental para determinar los grupos a los que se aplican las disposiciones del presente Convenio</w:t>
      </w:r>
      <w:r w:rsidRPr="00E75CA7">
        <w:rPr>
          <w:rFonts w:ascii="Univers" w:eastAsia="Times New Roman" w:hAnsi="Univers" w:cs="Arial"/>
          <w:sz w:val="28"/>
          <w:szCs w:val="28"/>
          <w:lang w:val="es-ES" w:eastAsia="es-ES"/>
        </w:rPr>
        <w:t>.”</w:t>
      </w:r>
    </w:p>
    <w:p w14:paraId="2C28B7CD"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311FF2A3"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Por ende, en principio, es suficiente con que los promoventes del presente medio de impugnación se identifiquen y autoadscriban como </w:t>
      </w:r>
      <w:r w:rsidRPr="00E75CA7">
        <w:rPr>
          <w:rFonts w:ascii="Univers" w:eastAsia="Times New Roman" w:hAnsi="Univers" w:cs="Arial"/>
          <w:sz w:val="28"/>
          <w:szCs w:val="28"/>
          <w:lang w:val="es-ES" w:eastAsia="es-ES"/>
        </w:rPr>
        <w:lastRenderedPageBreak/>
        <w:t xml:space="preserve">indígenas integrantes de la comunidad de Cherán, tal y como manifiestan en la parte final de la pagina dieciséis de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 </w:t>
      </w:r>
    </w:p>
    <w:p w14:paraId="31AC35C7"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3697CF9C"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w:t>
      </w:r>
      <w:r w:rsidRPr="00E75CA7">
        <w:rPr>
          <w:rFonts w:ascii="Univers" w:eastAsia="Times New Roman" w:hAnsi="Univers" w:cs="Arial"/>
          <w:sz w:val="28"/>
          <w:szCs w:val="28"/>
          <w:lang w:val="es-ES" w:eastAsia="es-ES"/>
        </w:rPr>
        <w:lastRenderedPageBreak/>
        <w:t>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790475FA"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3B2EDDA6"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El criterio anterior se encuentra contenido en la tesis XX/2008 consultable en las páginas 364 a 366 en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xml:space="preserve">, tomo </w:t>
      </w:r>
      <w:r w:rsidRPr="00E75CA7">
        <w:rPr>
          <w:rFonts w:ascii="Univers" w:eastAsia="Times New Roman" w:hAnsi="Univers" w:cs="Arial"/>
          <w:i/>
          <w:sz w:val="28"/>
          <w:szCs w:val="28"/>
          <w:lang w:val="es-ES" w:eastAsia="es-ES"/>
        </w:rPr>
        <w:t>Jurisprudencia</w:t>
      </w:r>
      <w:r w:rsidRPr="00E75CA7">
        <w:rPr>
          <w:rFonts w:ascii="Univers" w:eastAsia="Times New Roman" w:hAnsi="Univers" w:cs="Arial"/>
          <w:sz w:val="28"/>
          <w:szCs w:val="28"/>
          <w:lang w:val="es-ES" w:eastAsia="es-ES"/>
        </w:rPr>
        <w:t>, volumen 1, publicada por el Tribunal Electoral del Poder Judicial de la Federación, de rubro:</w:t>
      </w:r>
      <w:bookmarkStart w:id="3" w:name="TEXTO_XX/2008"/>
      <w:r w:rsidRPr="00E75CA7">
        <w:rPr>
          <w:rFonts w:ascii="Univers" w:eastAsia="Times New Roman" w:hAnsi="Univers" w:cs="Arial"/>
          <w:sz w:val="28"/>
          <w:szCs w:val="28"/>
          <w:lang w:val="es-ES" w:eastAsia="es-ES"/>
        </w:rPr>
        <w:t xml:space="preserve"> “</w:t>
      </w:r>
      <w:hyperlink r:id="rId9" w:anchor="XX/2008_" w:history="1">
        <w:r w:rsidRPr="00E75CA7">
          <w:rPr>
            <w:rFonts w:ascii="Univers" w:eastAsia="Times New Roman" w:hAnsi="Univers" w:cs="Times New Roman"/>
            <w:b/>
            <w:sz w:val="28"/>
            <w:szCs w:val="28"/>
            <w:lang w:val="es-ES" w:eastAsia="es-ES"/>
          </w:rPr>
          <w:t>COMUNIDADES INDÍGENAS. EL ANÁLISIS DE LA LEGITIMACIÓN ACTIVA EN EL JUICIO PARA LA PROTECCIÓN DE LOS DERECHOS POLÍTICO-ELECTORALES DEL CIUDADANO, DEBE SER FLEXIBLE POR LAS PARTICULARIDADES DE SUS INTEGRANTES</w:t>
        </w:r>
        <w:r w:rsidRPr="00E75CA7">
          <w:rPr>
            <w:rFonts w:ascii="Univers" w:eastAsia="Times New Roman" w:hAnsi="Univers" w:cs="Times New Roman"/>
            <w:sz w:val="28"/>
            <w:szCs w:val="28"/>
            <w:lang w:val="es-ES" w:eastAsia="es-ES"/>
          </w:rPr>
          <w:t>”.</w:t>
        </w:r>
      </w:hyperlink>
      <w:bookmarkEnd w:id="3"/>
    </w:p>
    <w:p w14:paraId="0FF9FD74"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047CFDF2"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orden de ideas, si los ciudadanos en cuestión afirman ser ciudadanos e integrantes de la comunidad indígena de Cherán y, tal situación, no se encuentra controvertida y, mucho menos, existe en autos constancia alguna de la cual se pueda advertir, así sea indiciariamente, la falsedad de alguna de estas afirmaciones, entonces es válido estimar que la legitimación de los ciudadanos que firman la demanda del presente juicio se encuentra acreditada.</w:t>
      </w:r>
    </w:p>
    <w:p w14:paraId="4A26E63C"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515B63E9"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Ahora bien, en lo tocante al segundo elemento, en concepto de esta Sala Superior, los actores cuentan con legitimación para promover el juicio, pues con apoyo en el artículo 79 del que ya se ha hecho </w:t>
      </w:r>
      <w:r w:rsidRPr="00E75CA7">
        <w:rPr>
          <w:rFonts w:ascii="Univers" w:eastAsia="Times New Roman" w:hAnsi="Univers" w:cs="Arial"/>
          <w:sz w:val="28"/>
          <w:szCs w:val="28"/>
          <w:lang w:val="es-ES" w:eastAsia="es-ES"/>
        </w:rPr>
        <w:lastRenderedPageBreak/>
        <w:t>mención, es un hecho indudable, que los accionantes expresan que promueven por su propio derecho, sin que la circunstancia de que manifiesten que también lo hacen en calidad de integrantes de la comunidad indígena de Cherán modifique tal situación, pues ello en forma alguna implica que no concurran con la de ciudadanos en lo individual para ejercer su derecho de acción, al aducir que fue violentado sus derechos político-electorales.</w:t>
      </w:r>
    </w:p>
    <w:p w14:paraId="3A14D2DD"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4BEA2D5E"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71DB5B1E"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0743844A"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el caso, los planteamientos de quienes suscriben la demanda manifiestan que la determinación de la responsable conculca su derecho de sufragio, y la pretensión perseguida es que, de ser el caso, este órgano jurisdiccional dicte las medidas necesarias para que se corrija la situación irregular que se alega existe.</w:t>
      </w:r>
    </w:p>
    <w:p w14:paraId="4436BE0F"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0326219D"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De ahí, que en la especie se encuentre acreditada la legitimación de los promoventes. </w:t>
      </w:r>
    </w:p>
    <w:p w14:paraId="68E4478B"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1899929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b/>
          <w:sz w:val="28"/>
          <w:szCs w:val="28"/>
          <w:lang w:val="es-ES" w:eastAsia="es-ES"/>
        </w:rPr>
        <w:t xml:space="preserve">d) Interés jurídico: </w:t>
      </w:r>
      <w:r w:rsidRPr="00E75CA7">
        <w:rPr>
          <w:rFonts w:ascii="Univers" w:eastAsia="Times New Roman" w:hAnsi="Univers" w:cs="Times New Roman"/>
          <w:sz w:val="28"/>
          <w:szCs w:val="24"/>
          <w:lang w:val="es-ES" w:eastAsia="es-ES"/>
        </w:rPr>
        <w:t xml:space="preserve">En el presente medio impugnativo se controvierte </w:t>
      </w:r>
      <w:r w:rsidRPr="00E75CA7">
        <w:rPr>
          <w:rFonts w:ascii="Univers" w:eastAsia="Times New Roman" w:hAnsi="Univers" w:cs="Arial"/>
          <w:sz w:val="28"/>
          <w:szCs w:val="28"/>
          <w:lang w:val="es-ES" w:eastAsia="es-ES"/>
        </w:rPr>
        <w:t xml:space="preserve">el </w:t>
      </w:r>
      <w:r w:rsidRPr="00E75CA7">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w:t>
      </w:r>
      <w:r w:rsidRPr="00E75CA7">
        <w:rPr>
          <w:rFonts w:ascii="Univers" w:eastAsia="Times New Roman" w:hAnsi="Univers" w:cs="Arial"/>
          <w:bCs/>
          <w:color w:val="000000"/>
          <w:spacing w:val="3"/>
          <w:sz w:val="28"/>
          <w:szCs w:val="28"/>
          <w:lang w:val="es-ES_tradnl" w:eastAsia="es-ES"/>
        </w:rPr>
        <w:lastRenderedPageBreak/>
        <w:t xml:space="preserve">Michoacán por el que se da </w:t>
      </w:r>
      <w:r w:rsidRPr="00E75CA7">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E75CA7">
        <w:rPr>
          <w:rFonts w:ascii="Univers" w:eastAsia="Times New Roman" w:hAnsi="Univers" w:cs="Arial"/>
          <w:bCs/>
          <w:color w:val="000000"/>
          <w:spacing w:val="3"/>
          <w:sz w:val="28"/>
          <w:szCs w:val="28"/>
          <w:lang w:val="es-ES_tradnl" w:eastAsia="es-ES"/>
        </w:rPr>
        <w:t>bajo sus usos y costumbres, en virtud de la cual, en esencia, se determina que el Instituto Electoral de Michoacán carece de atribuciones para resolver sobre la celebración de elecciones bajo el principio de usos y costumbres dado que no existe el procedimiento para atender tal petición</w:t>
      </w:r>
      <w:r w:rsidRPr="00E75CA7">
        <w:rPr>
          <w:rFonts w:ascii="Univers" w:eastAsia="Times New Roman" w:hAnsi="Univers" w:cs="Arial"/>
          <w:sz w:val="28"/>
          <w:szCs w:val="28"/>
          <w:lang w:val="es-ES" w:eastAsia="es-ES"/>
        </w:rPr>
        <w:t xml:space="preserve">, con lo cual, en concepto de los demandantes, en cuanto integrantes de la comunidad indígena de San Francisco de Cherán, </w:t>
      </w:r>
      <w:r w:rsidRPr="00E75CA7">
        <w:rPr>
          <w:rFonts w:ascii="Univers" w:eastAsia="Times New Roman" w:hAnsi="Univers" w:cs="Times New Roman"/>
          <w:sz w:val="28"/>
          <w:szCs w:val="24"/>
          <w:lang w:val="es-ES" w:eastAsia="es-ES"/>
        </w:rPr>
        <w:t>se conculca su derecho de votar y ser votados mediante su sistema de usos y costumbres, por lo que promueven el presente juicio por ser la vía idónea para restituir sus derechos supuestamente conculcados.</w:t>
      </w:r>
    </w:p>
    <w:p w14:paraId="5699755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8372CD9"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r w:rsidRPr="00E75CA7">
        <w:rPr>
          <w:rFonts w:ascii="Univers" w:eastAsia="Times New Roman" w:hAnsi="Univers" w:cs="Times New Roman"/>
          <w:b/>
          <w:sz w:val="28"/>
          <w:szCs w:val="28"/>
          <w:lang w:val="es-ES" w:eastAsia="es-ES"/>
        </w:rPr>
        <w:t xml:space="preserve">e) Definitividad y firmeza de la resolución reclamada. </w:t>
      </w:r>
      <w:r w:rsidRPr="00E75CA7">
        <w:rPr>
          <w:rFonts w:ascii="Univers" w:eastAsia="Times New Roman" w:hAnsi="Univers" w:cs="Times New Roman"/>
          <w:sz w:val="28"/>
          <w:szCs w:val="28"/>
          <w:lang w:val="es-ES" w:eastAsia="es-ES"/>
        </w:rPr>
        <w:t xml:space="preserve">El cumplimiento de tal requisito se satisface en términos de lo establecido en el considerando Segundo de la presente resolución. </w:t>
      </w:r>
    </w:p>
    <w:p w14:paraId="57C05B0B"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p>
    <w:p w14:paraId="0971A98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consecuencia al estar satisfechos los requisitos de procedibilidad del presente juicio, lo conducente es realizar el estudio de fondo de la controversia planteada.</w:t>
      </w:r>
    </w:p>
    <w:p w14:paraId="6880CB5F" w14:textId="77777777" w:rsidR="00E75CA7" w:rsidRPr="00E75CA7" w:rsidRDefault="00E75CA7" w:rsidP="00E75CA7">
      <w:pPr>
        <w:spacing w:after="0" w:line="360" w:lineRule="auto"/>
        <w:ind w:firstLine="708"/>
        <w:jc w:val="both"/>
        <w:rPr>
          <w:rFonts w:ascii="Univers" w:eastAsia="Times New Roman" w:hAnsi="Univers" w:cs="Times New Roman"/>
          <w:b/>
          <w:sz w:val="28"/>
          <w:szCs w:val="28"/>
          <w:lang w:val="es-ES" w:eastAsia="es-ES"/>
        </w:rPr>
      </w:pPr>
    </w:p>
    <w:p w14:paraId="3006F1FA"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r w:rsidRPr="00E75CA7">
        <w:rPr>
          <w:rFonts w:ascii="Univers" w:eastAsia="Times New Roman" w:hAnsi="Univers" w:cs="Times New Roman"/>
          <w:b/>
          <w:sz w:val="28"/>
          <w:szCs w:val="28"/>
          <w:lang w:val="es-ES" w:eastAsia="es-ES"/>
        </w:rPr>
        <w:t xml:space="preserve">CUARTO. Acto impugnado. </w:t>
      </w:r>
      <w:r w:rsidRPr="00E75CA7">
        <w:rPr>
          <w:rFonts w:ascii="Univers" w:eastAsia="Times New Roman" w:hAnsi="Univers" w:cs="Times New Roman"/>
          <w:sz w:val="28"/>
          <w:szCs w:val="28"/>
          <w:lang w:val="es-ES" w:eastAsia="es-ES"/>
        </w:rPr>
        <w:t>El acuerdo materia de litis es del tenor siguiente:</w:t>
      </w:r>
    </w:p>
    <w:p w14:paraId="157DBDF8"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p>
    <w:p w14:paraId="13ED84C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“ACUERDO DEL CONSEJO GENERAL DEL INSTITUTO ELECTORAL DE MICHOACÁN POR EL QUE SE DA RESPUESTA A LA PETICIÓN DE LA COMUNIDAD INDÍGENA DE CHERÁN PARA CELEBRAR ELECCIONES BAJO SUS USOS Y COSTUMBRES.</w:t>
      </w:r>
    </w:p>
    <w:p w14:paraId="1A0B63D1" w14:textId="77777777" w:rsidR="00E75CA7" w:rsidRPr="00E75CA7" w:rsidRDefault="00E75CA7" w:rsidP="00E75CA7">
      <w:pPr>
        <w:spacing w:after="0" w:line="240" w:lineRule="auto"/>
        <w:ind w:left="567" w:right="335"/>
        <w:jc w:val="center"/>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ANTECEDENTES</w:t>
      </w:r>
    </w:p>
    <w:p w14:paraId="4201122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lastRenderedPageBreak/>
        <w:t>PRIMERO. El día 17 diecisiete de mayo del año 2011 dos mil once, tuvo lugar la sesión de declaración de inicio de la etapa preparatoria de la elección, para elecciones ordinarias de Gobernador, diputados y ayuntamientos, formalizándose así por el Consejo General, el inicio del proceso electoral local 2011.</w:t>
      </w:r>
    </w:p>
    <w:p w14:paraId="3E21679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SEGUNDO. Que el 6 seis de junio de 2011 dos mil once, se presentó en la Presidencia Instituto Electoral de Michoacán un escrito conteniendo las leyendas </w:t>
      </w:r>
      <w:r w:rsidRPr="00E75CA7">
        <w:rPr>
          <w:rFonts w:ascii="Univers" w:eastAsia="Times New Roman" w:hAnsi="Univers" w:cs="Times New Roman"/>
          <w:i/>
          <w:sz w:val="24"/>
          <w:szCs w:val="24"/>
          <w:lang w:val="es-ES" w:eastAsia="es-ES"/>
        </w:rPr>
        <w:t>"COMUNIDAD INDIGENA DE SAN FRANCISCO DE CHERÁN. POR LA DEFENSA DE NUESTROS BOSQUES. POR LA SEGURIDAD DE NUESTROS COMUNEROS"</w:t>
      </w:r>
      <w:r w:rsidRPr="00E75CA7">
        <w:rPr>
          <w:rFonts w:ascii="Univers" w:eastAsia="Times New Roman" w:hAnsi="Univers" w:cs="Times New Roman"/>
          <w:sz w:val="24"/>
          <w:szCs w:val="24"/>
          <w:lang w:val="es-ES" w:eastAsia="es-ES"/>
        </w:rPr>
        <w:t>, sin encontrarse rubricado e iba dirigido, entre otras autoridades a este órgano, electoral, en donde se hace del conocimiento de los problemas que se enfrentan en San Francisco de Cherán. En la asamblea general de 01 uno de junio del presente año, se acordó no participar ni permitir el proceso electoral en el municipio, en tanto sus habitantes no gocen de las garantías que le otorga la  Constitución Política de los Estados Unidos Mexicanos y la Constitución Política del Estado de Michoacán de Ocampo.</w:t>
      </w:r>
    </w:p>
    <w:p w14:paraId="228FB90A"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TERCERO. Que derivado de ello, se convocó a los integrantes de la Coordinación General del Movimiento de Lucha de la Comunidad Indígena de San Francisco, Cherán, Michoacán; a diversas reuniones en donde se informó de la problemática que aquejaba a la Comunidad indígena de San Francisco de Cherán, cabecera del mismo municipio y de la preocupación que ellos tenían en relación con la celebración de los comicios en ese lugar y la idea que expresaron en el sentido de que en tanto no se cumplieran sus demandas que se han hecho ante otras autoridades, no se participará en el proceso electoral de! municipio.</w:t>
      </w:r>
    </w:p>
    <w:p w14:paraId="7EBA7C69"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CUARTO. Que el 24 veinticuatro de junio de 2011 dos mil once, la Presidenta del Instituto Electoral de Michoacán, les envió un oficio a los Integrantes de la Coordinación General del Movimiento de Lucha de la Comunidad indígena de San Francisco, Cherán, Michoacán, en donde se les solicitó que dieran las facilidades para la instalación de! Comité Municipal Electoral de aquel lugar. Lo cual les fue notificado en esa misma fecha.</w:t>
      </w:r>
    </w:p>
    <w:p w14:paraId="5343C8C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QUINTO. Que en las fechas subsecuentes se sostuvieron diversas reuniones con los integrantes de la Coordinación General del Movimiento de Lucha de la Comunidad Indígena de San Francisco, Cherán, Michoacán y, dentro de ellas se acordó estudiar jurídicamente la problemática que se vivía en la comunidad de Cherán, en relación a su petición, de nombrar al modo de sus usos y costumbres a la autoridad de la comunidad, de la cabecera municipal.</w:t>
      </w:r>
    </w:p>
    <w:p w14:paraId="6A7B0F4D"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SEXTO. Que para atender ese compromiso se pidió una opinión jurídica a la Facultad de Derecho de la Universidad Michoacán de San Nicolás de Hidalgo, en donde se encomendó dicha tarea al maestro Orlando Aragón Andrade, quien se desempeña como profesor de aquella institución y, que en su currículum cuenta con una licenciatura en derecho por la Facultad de Derecho y Ciencias Sociales de la UMSNH, maestro en Historia de México por el Instituto de Investigaciones Históricas de la UMSNH y ha concluido </w:t>
      </w:r>
      <w:r w:rsidRPr="00E75CA7">
        <w:rPr>
          <w:rFonts w:ascii="Univers" w:eastAsia="Times New Roman" w:hAnsi="Univers" w:cs="Times New Roman"/>
          <w:sz w:val="24"/>
          <w:szCs w:val="24"/>
          <w:lang w:val="es-ES" w:eastAsia="es-ES"/>
        </w:rPr>
        <w:lastRenderedPageBreak/>
        <w:t>el programa de doctorado en Antropología, en las líneas de investigación de antropología política y jurídica en la Universidad Autónoma Metropolitana – División Iztapalapa.</w:t>
      </w:r>
    </w:p>
    <w:p w14:paraId="0E06EAF9"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Que de igual manera, se solicitó la opinión del maestro Gonzalo Farrera Bravo, quien es catedrático e investigador de la Escuela Libre de Derecho y del Instituto de Investigaciones Jurídicas de la UNAM, Área de Derecho Electoral.</w:t>
      </w:r>
    </w:p>
    <w:p w14:paraId="3A70F87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SÉPTIMO. Que en la opinión del maestro Orlando Aragón Andrade, después de hacer un análisis del marco jurídico internacional, nacional y local, explicando el alcance del derecho</w:t>
      </w:r>
      <w:r w:rsidRPr="00E75CA7">
        <w:rPr>
          <w:rFonts w:ascii="Univers" w:eastAsia="Times New Roman" w:hAnsi="Univers" w:cs="Calibri"/>
          <w:sz w:val="24"/>
          <w:szCs w:val="24"/>
          <w:lang w:val="es-ES" w:eastAsia="es-ES"/>
        </w:rPr>
        <w:t xml:space="preserve"> de la libre determinación de los pueblos; enseguida, hizo la revisión de cómo</w:t>
      </w:r>
      <w:r w:rsidRPr="00E75CA7">
        <w:rPr>
          <w:rFonts w:ascii="Univers" w:eastAsia="Times New Roman" w:hAnsi="Univers" w:cs="Times New Roman"/>
          <w:sz w:val="24"/>
          <w:szCs w:val="24"/>
          <w:lang w:val="es-ES" w:eastAsia="es-ES"/>
        </w:rPr>
        <w:t xml:space="preserve"> la Corte Interamericana de Derechos Humanos ha tratado el tema de los derechos de participación política de los pueblos indígenas y, en un tercer apartado hace un estudio de la continuidad de los "usos y costumbres políticos" de la comunidad purépecha de Cherán.</w:t>
      </w:r>
    </w:p>
    <w:p w14:paraId="1AF80AC7"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Que dentro de las conclusiones a las que arriba el investigador en cita, encontramos que en su criterio:</w:t>
      </w:r>
    </w:p>
    <w:p w14:paraId="38C23435"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2o.</w:t>
      </w:r>
    </w:p>
    <w:p w14:paraId="0D59ACC6"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2. Las normas internacionales de derechos humanos, que según lo dispuesto por el artículo 1º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4445E166"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47E4EC1B"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4. Las limitantes a este derecho político de los pueblos indígenas sólo pueden encontrarse al nivel de los derechos fundamentales y de los derechos humanos internacionalmente reconocidos, y no por una ley secundaría como el código electoral del Estado de Michoacán.</w:t>
      </w:r>
    </w:p>
    <w:p w14:paraId="3442B0C9"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5. La comunidad indígena de Cherán cuenta con "usos y costumbres" para prácticas y organización política que han ido adaptándose según las necesidades de la comunidad de sus interacciones con el Estado. No obstante lo anterior, también existe una clara línea de continuidad histórica en las formas de organización que hoy funcionan en la comunidad…”</w:t>
      </w:r>
    </w:p>
    <w:p w14:paraId="7D84D4D9"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Y, se recomienda que:</w:t>
      </w:r>
    </w:p>
    <w:p w14:paraId="6BE6941F"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“…1. La demanda de la comunidad indígena de Cherán debe ser atendida en sentido positivo por el Instituto Electoral de Michoacán.</w:t>
      </w:r>
    </w:p>
    <w:p w14:paraId="07CD5CE1"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lastRenderedPageBreak/>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6C70E1B4"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418F988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OCTAVO. Que en la opinión del maestro Gonzalo Farrera Bravo, después de hacer un análisis del contexto político-social, hizo una serie de consideraciones generales y referencia histórica; abordó las incompatibilidades de la representación política clásica con los derechos de los pueblos indígenas; estudió el problema de las cuotas electorales y la naturaleza  jurídica de los organismos autónomos estatales; nos ilustra sobre las experiencias de derechos constitucional local en Oaxaca y San Luis Potosí; muestra cuál es la perspectiva institucional con respecto al sistema político local y el sistema de partidos y señala lo relativo a la reforma constitucional local.</w:t>
      </w:r>
    </w:p>
    <w:p w14:paraId="3CDC0AE7"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Que sobre esos datos, el investigador en cita, concluyó que:</w:t>
      </w:r>
    </w:p>
    <w:p w14:paraId="609B03CD"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"...PRIMERO. El Instituto Electoral de Michoacán, no puede convocar a elecciones en la modalidad de "usos y costumbres", ya como lo argumentamos en el cuerpo de este trabajo corresponde a una modalidad de organización política paralela a la función del sistema de partidos, dicha función solo puede ser impuesta por la soberanía estatal, es decir Congreso Local del Estado de Michoacán. Es evidente la invasión de esferas de competencia, ya que no solo implica que una comunidad indígena como Cherán pueda usar esta forma de organización política, sino una decisión fundamental reservada en el cuerpo del texto constitucional michoacano.</w:t>
      </w:r>
    </w:p>
    <w:p w14:paraId="35EDBF0B"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Se han emitido opiniones de expertos con sentido positivo a la posibilidad de implementar "usos y costumbres" en la comunidad de Cherán, pero lo que se olvida en particular es que en el Estado de Oaxaca hubo una reforma constitucional que data de 1995, en donde se implementa la modalidad de organización política de "usos o costumbres o de derecho consuetudinario" como la Constitución Oaxaqueña hace mención además de una clara separación de los partidos políticos en la vida de las comunidades que elijan la modalidad consuetudinaria. Dicha mención constitucional posibilita al organismo autónomo local de índole electoral actuar bajo los parámetros constitucionales de la localidad y del marco legal electoral.</w:t>
      </w:r>
    </w:p>
    <w:p w14:paraId="7CC6CE3A"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lastRenderedPageBreak/>
        <w:t>Otra perspectiva es la mención de los tratados internacionales en materia de derechos humanos y los afines a nuestra materia, pero no se contempla que los tratados internacionales no (sic) pueden modificarla forma de gobierno de un Estado, en el caso particular de Michoacán, la visión institucional desde una perspectiva de micro a macro comparación nos ilustra que nos es posible cambiar el régimen interior del Estado de Michoacán, porque una comunidad sugiera la implementación de un nuevo modelo de organización política, es necesario que la soberanía estatal lo decida, consecuencia de la soberanía depositada para su ejercicio en el Congreso Local por la Ley Fundamental Michoacana.</w:t>
      </w:r>
    </w:p>
    <w:p w14:paraId="71E280FA"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 xml:space="preserve">Otro aspecto que no se ha tomado en cuenta, es desde la perspectiva institucional, es que el sistema de partidos es un forma de organización política reconocida por la Constitución Federal, y emulada por la Constitución Local, como una institución con la finalidad de generar estabilidad política y de buscar la representación de las diversas expresiones sociales del Estado de Michoacán, la alteración o la formulación paralela de una nueva institución (usos y costumbres) implica una alteración significativa del ordenamiento constitucional local, que no debe tomarse a la ligera. La única vía para poder adecuar una nueva modalidad de organización política (usos y costumbres) es una REFORMA CONSTITUCIONAL que inserte en la Ley Fundamental Local, los instrumentos, el diseño y la garantía jurídica que tanto el pacto federal consagrado en la Constitución Federal como el Pacto local consagrado en sus respectiva Constitución tengan no sufra una alteración que contravenga el sentido de los principios constitucionales, contenidos en la misma. Un ejemplo de mi argumento sería el respetar el principio de no reelección de las autoridades, contendido en las dos Constituciones, y que por lo tanto no podría ser impuesto o violado en una situación hipotética, si la autoridad electoral o las jurisdiccionales del ámbito federal o local, pudieran excederse de las facultades expresas que cada Constitución le ha otorgado. </w:t>
      </w:r>
    </w:p>
    <w:p w14:paraId="197AE50B"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 xml:space="preserve">SEGUNDO. La única manera de garantizar un correcto funcionamiento de una institución política como la de usos y costumbres, implica la necesaria reglamentación y la implementación de un marco constitucional, que no solo sea base para la inmediata elección de próximo mes de noviembre de 2011, sino para la posteridad garantizando a las comunidades indígenas certeza y reglas generales que implique la gobernabilidad las comunidades indígenas. Recordemos cómo se explicó en el apartado correspondiente de este dictamen, que la inserción constitucional de un derecho es la manera en que se puede heredar a las generaciones futuras los derechos reconocidos en una determinada época, perspectiva que fue legada por el constituyente de 1917 al implementar el actual sistema político que hoy tenemos. </w:t>
      </w:r>
    </w:p>
    <w:p w14:paraId="1AB191F8"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 xml:space="preserve">TERCERO. Las características del organismo autónomo electoral del Estado de Michoacán que en este trabajo quedaron manifiestas en su respectivo apartado, de lo cual concluimos que la finalidad de la función electoral es permitir a través de las facultades conferidas por la Constitución </w:t>
      </w:r>
      <w:r w:rsidRPr="00E75CA7">
        <w:rPr>
          <w:rFonts w:ascii="Univers" w:eastAsia="Times New Roman" w:hAnsi="Univers" w:cs="Times New Roman"/>
          <w:i/>
          <w:sz w:val="24"/>
          <w:szCs w:val="24"/>
          <w:lang w:val="es-ES" w:eastAsia="es-ES"/>
        </w:rPr>
        <w:lastRenderedPageBreak/>
        <w:t>Local, como aquella responsable de la organización y los preparativos para llevar a cabo las respectivas jornadas electorales y que conlleve la realización de las mismas. Este organismo no puede contravenir o actuar más allá del alcance que la misma Ley Fundamental Estatal le permita o le tenga permitido. Cualquier actividad más allá de sus facultades expresamente señaladas por la Constitución y sus respectiva reglamentación provoca una alteración de la formula de la división de poderes consagrada en la Constitución Local. El punto que conviene a aclarar, es la imposibilidad del .Instituto Electoral de Michoacano de dar una interpretación de la normatividad electoral o de los tratados internacionales en materia de derechos humanos celebrados por el Estado Mexicano, ya que esa función solo es permitida a la función jurisdiccional, es decir a los tribunales especializados en la materia, en el ámbito local y federal respectivamente. Sería otra sería invasión de las facultades conferidas constitucionalmente a cada poder u organismo autónomo constitucional.</w:t>
      </w:r>
    </w:p>
    <w:p w14:paraId="293988B3"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CUARTO. Otro punto a aclarar, es que la actividad del Instituto Electoral Michoacano, NO ES VIOLATORIA DE DERECHOS HUMANOS, ya que dentro de las funciones conferidas constitucionalmente en los ámbitos federales y locales respectivamente, NO se vulnera ningún derecho político-electoral de los ciudadanos, ya que la autoridad electoral en ningún momento lesiona la esfera de los gobernados o desconoce los alcances de la misma, SI NO QUE NO POSEE LA FACULTAD SOBERANA, RESERVADA EXCLUSIVAMENTE AL CONGRESO LOCAL de imponer una modalidad de organización política ajena a fa reconocida por la Constitución Local, la cual es emulada de la Constitución Federal.</w:t>
      </w:r>
    </w:p>
    <w:p w14:paraId="1F3DF7F2"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Desde la óptica del derecho comparado constitucional de los estados, contenida en este dictamen, en el Estado de Oaxaca existe una manifestación expresa por parte de la soberanía estatal de implantar paralelamente la modalidad de sistema de partidos y de usos y costumbres, misma que es excluyente para cada comunidad que decida gobernarse por atendiendo a una institución política en particular, atendiendo a su facultad de auto-gobierno, reconocida y elevada a rango constitucional la Constitución Oaxaqueña.</w:t>
      </w:r>
    </w:p>
    <w:p w14:paraId="275DCC3E"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Las facultades conferidas a las autoridades electorales oaxaqueñas, para implementar, asesorar e incluso la implementación de una jurisdicción indígena son producto de una reforma constitucional, no de una decisión de una autoridad del ámbito jurisdiccional o electoral respectivamente como erróneamente se plantea para el estado de Michoacán.</w:t>
      </w:r>
    </w:p>
    <w:p w14:paraId="54712B62"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 xml:space="preserve">QUINTO. La ÚNICA manera en que podría implementarse la modalidad de usos y costumbres en el Estado de Michoacán, sería mediante una reforma constitucional que adicionara a dicha Ley Fundamental, los parámetros constitucionales además de la ingeniería constitucional, para modificar al sistema de partidos que actualmente está contemplado en la Constitución Local. Como se argumentó en el presente dictamen, la Constitución regula la vida política de la localidad, y la adecuación de la realidad social al ámbito constitucional es materia de la reforma constitucional exclusivamente. </w:t>
      </w:r>
    </w:p>
    <w:p w14:paraId="149A25AC"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lastRenderedPageBreak/>
        <w:t>SEXTO. La autoridad Jurisdiccional ya sea del ámbito local como el federal NO tiene las facultades otorgadas por sus respectivas Leyes Fundamentales, para imponer formas de organización política ajenas a lo establecido en la Constitución Local y Federal respectivamente, esta facultad sólo es reservada al Congreso Local. Ni la interpretación de los tratados internacionales permite que la autoridad jurisdiccional pueda implementar una forma de organización política, argumentar lo anterior, es desconocer las facultades soberanas del estado de Michoacán, dotadas por la Constitución Federal, la cual permite al Estado elegir la forma de organización política más conveniente al interior, y como en el caso oaxaqueño, en base a esta facultad, la soberanía estatal pudo implementar la modalidad de usos y costumbres.</w:t>
      </w:r>
    </w:p>
    <w:p w14:paraId="78A3ED81"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SÉPTIMO. La alteración del sistema político implica una adecuación de la realidad social, que debe ser plasmada en la Constitución del Estado de Michoacán, esto es replantear el diseño original de la misma, contemplando los alcances de las nuevas adiciones constitucionales y sus consecuencias en la sociedad. La reforma constitucional es una de las instituciones que permiten adecuar la realidad social, reconocer luchas sociales e implementar nuevas perspectivas jurídico-sociales de cómo un pueblo lleva a cabo su gobierno. En materia de reforma constitucional, la constitución debe ser considerada como una obra en constante perfeccionamiento, ya que la realidad social no es estática, esto permite llegar a consensos generales en donde la lógica de las mayorías y minorías puedan consensar sus perspectivas buscando el bienestar social y la dignidad humana como premisas de la actividad estatal.</w:t>
      </w:r>
    </w:p>
    <w:p w14:paraId="43DB6CA4"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 xml:space="preserve">OCTAVO. Los pueblos originarios o indígenas, son reconocidos por el Estado Mexicano como sujetos de derecho, con una cultura y cosmovisión propias, además de reconocer la manera en que ellos ancestral mente han establecido sus forma de gobierno, pero incluso esta forma de gobierno tiene que coincidir con los principios y valores emanados de la Constitución Federal, como en el caso oaxaqueños en donde la reelección y la duración del cargo se empata con lo estipulado en la Ley Fundamental. </w:t>
      </w:r>
    </w:p>
    <w:p w14:paraId="53E3B64E"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NOVENO. La autodeterminación de los pueblos originarios, no implica la salida del marco constitucional-legal de una comunidad, sino que se busca integrar a la estipulada en el pacto federal, reconociendo y fomentado políticas públicas enfocadas a propiciar las mejores condiciones, un ejemplo de ello es la implementación de una jurisdicción indígena como en los estados de Oaxaca y San Luis Potosí..."</w:t>
      </w:r>
    </w:p>
    <w:p w14:paraId="61D5A94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NOVENO. Que el día 26 veintiséis de agosto de 2011 dos mil once, la comunidad indígena de Cherán, acercó una solicitud acompañada por 103 hojas que contenían 1942 firmas y 217 nombres sin asentar la firma en el apartado destinado para ello.</w:t>
      </w:r>
    </w:p>
    <w:p w14:paraId="5CCCB614"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Que de la lectura del escrito se desprende que piden que en Cherán, cabecera municipal y la Comunidad Indígena Purépecha de Michoacán sea respetado el derecho a decidir y elegir el nombramiento de sus autoridades en ese municipio como el derecho histórico, que les asiste por la existencia de su pueblo.</w:t>
      </w:r>
    </w:p>
    <w:p w14:paraId="34720591"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lastRenderedPageBreak/>
        <w:t>Que apoyaron esa solicitud, en su reconocimiento como parte del pueblo purépecha ampara el Título Virreinal del año 1540 que marca la existencia a un derecho propio como comunidad de disposición de su territorio y recursos naturales que la contienen y, sobre esa base se llega a la figura del municipio en el año de 1861; explicando que la comunidad de Cherán y de Santa Cruz Tanaco como tenencia, tenía alrededor de 70 setenta años y, enseguida hacen una reseña de los problemas de inseguridad y de explotación inmoderada de sus bosques que se venía presentando desde hacía tres años y relatan que a raíz de los eventos ocurridos el 15 quince de abril de 2011 dos mil once, se decidió nombrar una comunidad que organizará y coordinara las gestiones de los temas de seguridad, justicia y reconstitución integral de la comunidad; y, se señala que se rescató el ejercicio la ronda tradicional de vigilancia y seguridad de la comunidad, a fin de proteger la integridad física y social de toda la comunidad.</w:t>
      </w:r>
    </w:p>
    <w:p w14:paraId="154C5F8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Lo anterior lo apoyan en el contenido de los artículos 2o y 133 de la Constitución Política de los Estados Unidos Mexicanos; el Convenio 169 de la OIT, en sus preceptos 1º, 2º, 8º, 13º; la Declaración de las Naciones Unidas sobre los Derechos de los Pueblos Indígenas, en los numerales 3º, 7º, 26.3, 33 y 34.</w:t>
      </w:r>
    </w:p>
    <w:p w14:paraId="2DF954F9"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DÉCIMO. Que el 31 treinta y uno de agosto de 2011 dos mil once, los integrantes de la Coordinación General del Movimiento de Lucha de la Comunidad Indígena de San Francisco, Cherán, Michoacán; presentaron en la Presidencia del Instituto Electoral de Michoacán 24 veinticuatro hojas que contienen 470 cuatrocientas setenta firmas y 46 nombres sin asentar la firma en el apartado destinado para ello.</w:t>
      </w:r>
    </w:p>
    <w:p w14:paraId="513D9E43"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Dentro de dichas páginas se localiza un documento del que se desprende que a las 18:00 dieciocho horas del día 24 veinticuatro de agosto de 2011 dos mil once, se reunieron en el lugar de costumbre en el Barrio 2º, de la Comunidad de Cherán, cabecera municipal, para celebrar asamblea para decidir el nombramiento de sus autoridades en la cabecera municipal y comunidad de Cherán de acuerdo al derecho histórico; así, una vez instalada la asamblea se informó y se analizó la situación, por lo pe se llegó al acuerdo de girar solicitud al IEM para que respete y respalde el acuerdo nombramiento de sus autoridades en base a! derecho indígena o usos y costumbres de la comunidad.</w:t>
      </w:r>
    </w:p>
    <w:p w14:paraId="43ED46F5"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Así con esos elementos se procede a dar respuesta, a fin de no vulnerar su derecho de Petición, contenido en el artículo 8º de la Constitución Política de los Estados Unidos Mexicanos, en base a los siguientes:</w:t>
      </w:r>
    </w:p>
    <w:p w14:paraId="00C7FDF3" w14:textId="77777777" w:rsidR="00E75CA7" w:rsidRPr="00E75CA7" w:rsidRDefault="00E75CA7" w:rsidP="00E75CA7">
      <w:pPr>
        <w:spacing w:after="0" w:line="240" w:lineRule="auto"/>
        <w:ind w:left="567" w:right="335"/>
        <w:jc w:val="center"/>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CONSIDERANDOS</w:t>
      </w:r>
    </w:p>
    <w:p w14:paraId="1365F7B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PRIMERO. Que por disposición del artículo 113, fracción XXXIII del Código Electoral de Estado de Michoacán, el Consejo General del Instituto Electoral de Michoacán, tiene, entre otras atribuciones, la de desahogar las dudas que se presenten sobre la aplicación e interpretación del código y resolver los casos no previstos en el mismo.</w:t>
      </w:r>
    </w:p>
    <w:p w14:paraId="49DC25C8"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SEGUNDO. Que los pueblos indígenas gozan de los derechos contenidos en el artículo 2º de la Constitución Política de los Estados, Unidos Mexicanos y en los tratados internacionales, como lo dispone el diverso 1º </w:t>
      </w:r>
      <w:r w:rsidRPr="00E75CA7">
        <w:rPr>
          <w:rFonts w:ascii="Univers" w:eastAsia="Times New Roman" w:hAnsi="Univers" w:cs="Times New Roman"/>
          <w:sz w:val="24"/>
          <w:szCs w:val="24"/>
          <w:lang w:val="es-ES" w:eastAsia="es-ES"/>
        </w:rPr>
        <w:lastRenderedPageBreak/>
        <w:t>de ese ordenamiento legal toda vez que no deben estar sometidos a ninguna forma de discriminación, deben tener la capacidad para participar plenamente en la vida pública, y a mantener sus identidades, lenguas y modos de vida distintos.</w:t>
      </w:r>
    </w:p>
    <w:p w14:paraId="1DA23EE4"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ese contexto jurídico encontramos el derecho de las comunidades indígenas a la libre determinación, dentro del cual se ubica a los derechos políticos; lo cual se explica a partir de que, esa prerrogativa se traduce en la facultad de ejercer su autodeterminación al interior de los estados es decir, su autonomía.</w:t>
      </w:r>
    </w:p>
    <w:p w14:paraId="745368B9"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Ésta consiste, en el aspecto interno, en ejercer libremente sus formas de gobierno interno y acceder a las tomas de decisiones de su autogobierno; y, en el ámbito externo, participar libremente en las formas de gobierno en sus entidades federativas y en la toma de decisiones en ese nivel; a más de que, se hace énfasis en la necesidad de tener en cuenta la contribución valiosa de las mujeres indígenas.</w:t>
      </w:r>
    </w:p>
    <w:p w14:paraId="3EE56E61"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Sobre ello, en la Declaración de las Naciones Unidas sobre los Derechos de los Pueblos Indígenas, se dispone en el artículo 3 que:</w:t>
      </w:r>
    </w:p>
    <w:p w14:paraId="02C84BBE"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“Los pueblos indígenas tienen derecho a la libre determinación. En virtud de ese derecho determinan libremente’1 su-condición política y persiguen libremente su desarrollo económico, social y cultural.”</w:t>
      </w:r>
    </w:p>
    <w:p w14:paraId="590E7CF5"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Lo cual encuentra soporte en el artículo 1 del Pacto Internacional de Derechos Civiles y Políticos y en el 1 del Pacto internacional de Derechos Económicos, Sociales y Culturales; así como en el Convenio sobre Pueblos Indígenas y Tribales en Países Independientes (Núm. 169), en sus artículos 2 y 3.</w:t>
      </w:r>
    </w:p>
    <w:p w14:paraId="1BDCA10B"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Así, en ese tenor el derecho a la autodeterminación puede expresarse por medio de</w:t>
      </w:r>
      <w:r w:rsidRPr="00E75CA7">
        <w:rPr>
          <w:rFonts w:ascii="Univers" w:eastAsia="Times New Roman" w:hAnsi="Univers" w:cs="Times New Roman"/>
          <w:sz w:val="24"/>
          <w:szCs w:val="24"/>
          <w:vertAlign w:val="superscript"/>
          <w:lang w:val="es-ES" w:eastAsia="es-ES"/>
        </w:rPr>
        <w:footnoteReference w:id="6"/>
      </w:r>
      <w:r w:rsidRPr="00E75CA7">
        <w:rPr>
          <w:rFonts w:ascii="Univers" w:eastAsia="Times New Roman" w:hAnsi="Univers" w:cs="Times New Roman"/>
          <w:sz w:val="24"/>
          <w:szCs w:val="24"/>
          <w:lang w:val="es-ES" w:eastAsia="es-ES"/>
        </w:rPr>
        <w:t xml:space="preserve">: </w:t>
      </w:r>
    </w:p>
    <w:p w14:paraId="7A1AEBE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Autonomía o autogobierno en cuestiones relacionadas con sus asuntos internos y locales, así como medios de financiar sus funciones autónomas. En otros casos, los pueblos indígenas buscan las condiciones para la autogestión.</w:t>
      </w:r>
    </w:p>
    <w:p w14:paraId="75D8CCA4"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Respeto por el principio de consentimiento libre, previo e informado. Este principio implica que exista una ausencia de coacción, intimidación o manipulación, que el consentimiento haya sido buscado con suficiente antelación a cualquier autorización o inicio de actividades, que se muestre respeto por los requisitos de tiempo de los procesos indígenas de consulta/consenso y que se suministre información plena y comprensible con respecto al impacto probable, participación plena y efectiva de los pueblos indígenas en cada etapa de cualquier acción que pueda afectarles directa o indirectamente. La participación de los pueblos indígenas puede ser a través de sus autoridades tradicionales o de una organización representativa. Esta participación también puede tomar la forma de cogestión.</w:t>
      </w:r>
    </w:p>
    <w:p w14:paraId="192F939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lastRenderedPageBreak/>
        <w:t>• Consulta con los pueblos indígenas involucrados antes de cualquier acción que pueda afectarles, directa o indirectamente. La consulta asegura que sus preocupaciones e intereses sean compatibles con los objetivos de la actividad o acción prevista.</w:t>
      </w:r>
    </w:p>
    <w:p w14:paraId="513E8E07"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Reconocimiento formal de las instituciones tradicionales, sistemas internos de justicia y resolución de conflictos, y modos de organización sociopolítica.</w:t>
      </w:r>
    </w:p>
    <w:p w14:paraId="67DB91E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Reconocimiento del derecho de los pueblos indígenas de definir y perseguir libremente su desarrollo económico, social y cultural.</w:t>
      </w:r>
    </w:p>
    <w:p w14:paraId="6D788828"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Entonces, es claro que el artículo 2, inciso A, fracciones l, III y VII de la Constitución Política de los Estados Unidos Mexicanos otorga el derecho a los pueblos indígenas a la libre determinación que se ejercerá en un marco constitucional de autonomía que asegure la unidad nacional y, se reconoce su autonomía para decidir su forma interna de convivencia y organización '"social, económica, política y cultural; así como de acuerdo a sus normas, procedimientos y prácticas tradicionales elegir a sus autoridades o representantes para el ejercicio de sus formas de gobierno interno y tener (presentación en los ayuntamientos.</w:t>
      </w:r>
    </w:p>
    <w:p w14:paraId="440C4671"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De esa manera, el estado mexicano se obliga a reconocer la integridad de la organización política de los pueblos indígenas a través del respeto a la forma de elección de sus autoridades y a las formas de gobernarse a sí mismo; con lo cual se entiende que serán los estados los que decidirán, en el marco constitucional vigente, el nivel de gobierno que tendrán las autoridades indígenas.</w:t>
      </w:r>
    </w:p>
    <w:p w14:paraId="25F723B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Sobre ello la Suprema Corte de Justicia de la Nación ha sostenido que ese reconocimiento no implica su independencia política ni su 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w:t>
      </w:r>
      <w:r w:rsidRPr="00E75CA7">
        <w:rPr>
          <w:rFonts w:ascii="Univers" w:eastAsia="Times New Roman" w:hAnsi="Univers" w:cs="Times New Roman"/>
          <w:sz w:val="24"/>
          <w:szCs w:val="24"/>
          <w:vertAlign w:val="superscript"/>
          <w:lang w:val="es-ES" w:eastAsia="es-ES"/>
        </w:rPr>
        <w:footnoteReference w:id="7"/>
      </w:r>
    </w:p>
    <w:p w14:paraId="1521BB9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Por tanto, los pueblos indígenas deberán ajustar sus normas al sistema jurídico, a fin de ser coherente y armónico, sin que ello conlleve a la destrucción de su cosmovisión; según se esquematiza en la siguiente tabla: </w:t>
      </w:r>
    </w:p>
    <w:p w14:paraId="4A2715E1"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p>
    <w:p w14:paraId="587F3A25"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p>
    <w:p w14:paraId="23E67C61"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p>
    <w:p w14:paraId="5C3E4E08"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
        <w:gridCol w:w="1471"/>
        <w:gridCol w:w="1984"/>
        <w:gridCol w:w="1701"/>
      </w:tblGrid>
      <w:tr w:rsidR="00E75CA7" w:rsidRPr="00E75CA7" w14:paraId="782A38C7" w14:textId="77777777" w:rsidTr="00A15C0C">
        <w:tc>
          <w:tcPr>
            <w:tcW w:w="1701" w:type="dxa"/>
            <w:vAlign w:val="center"/>
          </w:tcPr>
          <w:p w14:paraId="5D447CF8" w14:textId="77777777" w:rsidR="00E75CA7" w:rsidRPr="00E75CA7" w:rsidRDefault="00E75CA7" w:rsidP="00E75CA7">
            <w:pPr>
              <w:spacing w:after="0" w:line="240" w:lineRule="auto"/>
              <w:jc w:val="both"/>
              <w:rPr>
                <w:rFonts w:ascii="Univers" w:eastAsia="Times New Roman" w:hAnsi="Univers" w:cs="Times New Roman"/>
                <w:sz w:val="18"/>
                <w:szCs w:val="20"/>
                <w:lang w:val="es-ES" w:eastAsia="es-ES"/>
              </w:rPr>
            </w:pPr>
            <w:r w:rsidRPr="00E75CA7">
              <w:rPr>
                <w:rFonts w:ascii="Univers" w:eastAsia="Times New Roman" w:hAnsi="Univers" w:cs="Times New Roman"/>
                <w:sz w:val="18"/>
                <w:szCs w:val="20"/>
                <w:lang w:val="es-ES" w:eastAsia="es-ES"/>
              </w:rPr>
              <w:t xml:space="preserve">Artículo 2º párrafo quinto de la Constitución </w:t>
            </w:r>
            <w:r w:rsidRPr="00E75CA7">
              <w:rPr>
                <w:rFonts w:ascii="Univers" w:eastAsia="Times New Roman" w:hAnsi="Univers" w:cs="Times New Roman"/>
                <w:sz w:val="18"/>
                <w:szCs w:val="20"/>
                <w:lang w:val="es-ES" w:eastAsia="es-ES"/>
              </w:rPr>
              <w:lastRenderedPageBreak/>
              <w:t>Política de los Estados Unidos Mexicanos</w:t>
            </w:r>
          </w:p>
        </w:tc>
        <w:tc>
          <w:tcPr>
            <w:tcW w:w="1560" w:type="dxa"/>
            <w:gridSpan w:val="2"/>
          </w:tcPr>
          <w:p w14:paraId="277B1DCC" w14:textId="77777777" w:rsidR="00E75CA7" w:rsidRPr="00E75CA7" w:rsidRDefault="00E75CA7" w:rsidP="00E75CA7">
            <w:pPr>
              <w:spacing w:after="0" w:line="240" w:lineRule="auto"/>
              <w:ind w:left="-96" w:right="-3"/>
              <w:jc w:val="both"/>
              <w:rPr>
                <w:rFonts w:ascii="Univers" w:eastAsia="Times New Roman" w:hAnsi="Univers" w:cs="Times New Roman"/>
                <w:sz w:val="18"/>
                <w:szCs w:val="20"/>
                <w:lang w:val="es-ES" w:eastAsia="es-ES"/>
              </w:rPr>
            </w:pPr>
            <w:r w:rsidRPr="00E75CA7">
              <w:rPr>
                <w:rFonts w:ascii="Univers" w:eastAsia="Times New Roman" w:hAnsi="Univers" w:cs="Times New Roman"/>
                <w:sz w:val="18"/>
                <w:szCs w:val="20"/>
                <w:lang w:val="es-ES" w:eastAsia="es-ES"/>
              </w:rPr>
              <w:lastRenderedPageBreak/>
              <w:t xml:space="preserve">Convención Internacional del </w:t>
            </w:r>
            <w:r w:rsidRPr="00E75CA7">
              <w:rPr>
                <w:rFonts w:ascii="Univers" w:eastAsia="Times New Roman" w:hAnsi="Univers" w:cs="Times New Roman"/>
                <w:sz w:val="18"/>
                <w:szCs w:val="20"/>
                <w:lang w:val="es-ES" w:eastAsia="es-ES"/>
              </w:rPr>
              <w:lastRenderedPageBreak/>
              <w:t>Trabajo (Num. 107).</w:t>
            </w:r>
          </w:p>
        </w:tc>
        <w:tc>
          <w:tcPr>
            <w:tcW w:w="1984" w:type="dxa"/>
          </w:tcPr>
          <w:p w14:paraId="3932DD92" w14:textId="77777777" w:rsidR="00E75CA7" w:rsidRPr="00E75CA7" w:rsidRDefault="00E75CA7" w:rsidP="00E75CA7">
            <w:pPr>
              <w:spacing w:after="0" w:line="240" w:lineRule="auto"/>
              <w:ind w:left="-71" w:right="-90"/>
              <w:jc w:val="both"/>
              <w:rPr>
                <w:rFonts w:ascii="Univers" w:eastAsia="Times New Roman" w:hAnsi="Univers" w:cs="Times New Roman"/>
                <w:sz w:val="18"/>
                <w:szCs w:val="20"/>
                <w:lang w:val="es-ES" w:eastAsia="es-ES"/>
              </w:rPr>
            </w:pPr>
            <w:r w:rsidRPr="00E75CA7">
              <w:rPr>
                <w:rFonts w:ascii="Univers" w:eastAsia="Times New Roman" w:hAnsi="Univers" w:cs="Times New Roman"/>
                <w:sz w:val="18"/>
                <w:szCs w:val="20"/>
                <w:lang w:val="es-ES" w:eastAsia="es-ES"/>
              </w:rPr>
              <w:lastRenderedPageBreak/>
              <w:t xml:space="preserve">Convenio sobre pueblos Indígenas y Tribales en </w:t>
            </w:r>
            <w:r w:rsidRPr="00E75CA7">
              <w:rPr>
                <w:rFonts w:ascii="Univers" w:eastAsia="Times New Roman" w:hAnsi="Univers" w:cs="Times New Roman"/>
                <w:sz w:val="18"/>
                <w:szCs w:val="20"/>
                <w:lang w:val="es-ES" w:eastAsia="es-ES"/>
              </w:rPr>
              <w:lastRenderedPageBreak/>
              <w:t>países independientes (Num. 169).</w:t>
            </w:r>
          </w:p>
        </w:tc>
        <w:tc>
          <w:tcPr>
            <w:tcW w:w="1701" w:type="dxa"/>
          </w:tcPr>
          <w:p w14:paraId="6F6B084C" w14:textId="77777777" w:rsidR="00E75CA7" w:rsidRPr="00E75CA7" w:rsidRDefault="00E75CA7" w:rsidP="00E75CA7">
            <w:pPr>
              <w:spacing w:after="0" w:line="240" w:lineRule="auto"/>
              <w:ind w:right="-91"/>
              <w:jc w:val="both"/>
              <w:rPr>
                <w:rFonts w:ascii="Univers" w:eastAsia="Times New Roman" w:hAnsi="Univers" w:cs="Times New Roman"/>
                <w:sz w:val="18"/>
                <w:szCs w:val="20"/>
                <w:lang w:val="es-ES" w:eastAsia="es-ES"/>
              </w:rPr>
            </w:pPr>
            <w:r w:rsidRPr="00E75CA7">
              <w:rPr>
                <w:rFonts w:ascii="Univers" w:eastAsia="Times New Roman" w:hAnsi="Univers" w:cs="Times New Roman"/>
                <w:sz w:val="18"/>
                <w:szCs w:val="20"/>
                <w:lang w:val="es-ES" w:eastAsia="es-ES"/>
              </w:rPr>
              <w:lastRenderedPageBreak/>
              <w:t xml:space="preserve">Declaración de las Naciones Unidas sobre los Derechos </w:t>
            </w:r>
            <w:r w:rsidRPr="00E75CA7">
              <w:rPr>
                <w:rFonts w:ascii="Univers" w:eastAsia="Times New Roman" w:hAnsi="Univers" w:cs="Times New Roman"/>
                <w:sz w:val="18"/>
                <w:szCs w:val="20"/>
                <w:lang w:val="es-ES" w:eastAsia="es-ES"/>
              </w:rPr>
              <w:lastRenderedPageBreak/>
              <w:t>de los Pueblos Indígenas.</w:t>
            </w:r>
          </w:p>
        </w:tc>
      </w:tr>
      <w:tr w:rsidR="00E75CA7" w:rsidRPr="00E75CA7" w14:paraId="1719312C" w14:textId="77777777" w:rsidTr="00A15C0C">
        <w:tc>
          <w:tcPr>
            <w:tcW w:w="1790" w:type="dxa"/>
            <w:gridSpan w:val="2"/>
          </w:tcPr>
          <w:p w14:paraId="06D11D29" w14:textId="77777777" w:rsidR="00E75CA7" w:rsidRPr="00E75CA7" w:rsidRDefault="00E75CA7" w:rsidP="00E75CA7">
            <w:pPr>
              <w:spacing w:after="0" w:line="240" w:lineRule="auto"/>
              <w:ind w:left="-108" w:right="-19"/>
              <w:jc w:val="both"/>
              <w:rPr>
                <w:rFonts w:ascii="Univers" w:eastAsia="Times New Roman" w:hAnsi="Univers" w:cs="Times New Roman"/>
                <w:sz w:val="18"/>
                <w:szCs w:val="16"/>
                <w:lang w:val="es-ES" w:eastAsia="es-ES"/>
              </w:rPr>
            </w:pPr>
            <w:r w:rsidRPr="00E75CA7">
              <w:rPr>
                <w:rFonts w:ascii="Univers" w:eastAsia="Times New Roman" w:hAnsi="Univers" w:cs="Times New Roman"/>
                <w:bCs/>
                <w:sz w:val="18"/>
                <w:szCs w:val="16"/>
                <w:lang w:val="es-ES" w:eastAsia="es-ES"/>
              </w:rPr>
              <w:lastRenderedPageBreak/>
              <w:t xml:space="preserve">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etnolingüísticas y de </w:t>
            </w:r>
            <w:r w:rsidRPr="00E75CA7">
              <w:rPr>
                <w:rFonts w:ascii="Univers" w:eastAsia="Times New Roman" w:hAnsi="Univers" w:cs="Times New Roman"/>
                <w:bCs/>
                <w:sz w:val="18"/>
                <w:szCs w:val="24"/>
                <w:lang w:val="es-ES" w:eastAsia="es-ES"/>
              </w:rPr>
              <w:t>asentam</w:t>
            </w:r>
            <w:r w:rsidRPr="00E75CA7">
              <w:rPr>
                <w:rFonts w:ascii="Univers" w:eastAsia="Times New Roman" w:hAnsi="Univers" w:cs="Times New Roman"/>
                <w:bCs/>
                <w:sz w:val="18"/>
                <w:szCs w:val="16"/>
                <w:lang w:val="es-ES" w:eastAsia="es-ES"/>
              </w:rPr>
              <w:t>iento.</w:t>
            </w:r>
          </w:p>
        </w:tc>
        <w:tc>
          <w:tcPr>
            <w:tcW w:w="1471" w:type="dxa"/>
          </w:tcPr>
          <w:p w14:paraId="1F5872E8" w14:textId="77777777" w:rsidR="00E75CA7" w:rsidRPr="00E75CA7" w:rsidRDefault="00E75CA7" w:rsidP="00E75CA7">
            <w:pPr>
              <w:spacing w:after="0" w:line="240" w:lineRule="auto"/>
              <w:ind w:left="-55"/>
              <w:jc w:val="both"/>
              <w:rPr>
                <w:rFonts w:ascii="Univers" w:eastAsia="Times New Roman" w:hAnsi="Univers" w:cs="Times New Roman"/>
                <w:bCs/>
                <w:i/>
                <w:iCs/>
                <w:sz w:val="18"/>
                <w:szCs w:val="16"/>
                <w:lang w:val="es-ES" w:eastAsia="es-ES"/>
              </w:rPr>
            </w:pPr>
            <w:r w:rsidRPr="00E75CA7">
              <w:rPr>
                <w:rFonts w:ascii="Univers" w:eastAsia="Times New Roman" w:hAnsi="Univers" w:cs="Times New Roman"/>
                <w:bCs/>
                <w:i/>
                <w:iCs/>
                <w:sz w:val="18"/>
                <w:szCs w:val="16"/>
                <w:lang w:val="es-ES" w:eastAsia="es-ES"/>
              </w:rPr>
              <w:t>7.2. Dichas</w:t>
            </w:r>
          </w:p>
          <w:p w14:paraId="1F3CECEC" w14:textId="77777777" w:rsidR="00E75CA7" w:rsidRPr="00E75CA7" w:rsidRDefault="00E75CA7" w:rsidP="00E75CA7">
            <w:pPr>
              <w:spacing w:after="0" w:line="240" w:lineRule="auto"/>
              <w:ind w:left="-55"/>
              <w:jc w:val="both"/>
              <w:rPr>
                <w:rFonts w:ascii="Univers" w:eastAsia="Times New Roman" w:hAnsi="Univers" w:cs="Times New Roman"/>
                <w:bCs/>
                <w:i/>
                <w:iCs/>
                <w:sz w:val="18"/>
                <w:szCs w:val="16"/>
                <w:lang w:val="es-ES" w:eastAsia="es-ES"/>
              </w:rPr>
            </w:pPr>
            <w:r w:rsidRPr="00E75CA7">
              <w:rPr>
                <w:rFonts w:ascii="Univers" w:eastAsia="Times New Roman" w:hAnsi="Univers" w:cs="Times New Roman"/>
                <w:bCs/>
                <w:i/>
                <w:iCs/>
                <w:sz w:val="18"/>
                <w:szCs w:val="16"/>
                <w:lang w:val="es-ES" w:eastAsia="es-ES"/>
              </w:rPr>
              <w:t xml:space="preserve">Poblaciones podrán mantener sus propias costumbres </w:t>
            </w:r>
            <w:r w:rsidRPr="00E75CA7">
              <w:rPr>
                <w:rFonts w:ascii="Univers" w:eastAsia="Times New Roman" w:hAnsi="Univers" w:cs="Times New Roman"/>
                <w:sz w:val="18"/>
                <w:szCs w:val="16"/>
                <w:lang w:val="es-ES" w:eastAsia="es-ES"/>
              </w:rPr>
              <w:t xml:space="preserve">o </w:t>
            </w:r>
            <w:r w:rsidRPr="00E75CA7">
              <w:rPr>
                <w:rFonts w:ascii="Univers" w:eastAsia="Times New Roman" w:hAnsi="Univers" w:cs="Times New Roman"/>
                <w:bCs/>
                <w:i/>
                <w:iCs/>
                <w:sz w:val="18"/>
                <w:szCs w:val="16"/>
                <w:lang w:val="es-ES" w:eastAsia="es-ES"/>
              </w:rPr>
              <w:t>instituciones cuando éstas no sean incompatibles con el ordenamiento jurídico nacional o los objetivos de los programas de integración.</w:t>
            </w:r>
          </w:p>
          <w:p w14:paraId="7F59EDE0" w14:textId="77777777" w:rsidR="00E75CA7" w:rsidRPr="00E75CA7" w:rsidRDefault="00E75CA7" w:rsidP="00E75CA7">
            <w:pPr>
              <w:spacing w:after="0" w:line="240" w:lineRule="auto"/>
              <w:ind w:left="-55"/>
              <w:jc w:val="both"/>
              <w:rPr>
                <w:rFonts w:ascii="Univers" w:eastAsia="Times New Roman" w:hAnsi="Univers" w:cs="Times New Roman"/>
                <w:bCs/>
                <w:sz w:val="18"/>
                <w:szCs w:val="16"/>
                <w:lang w:val="es-ES" w:eastAsia="es-ES"/>
              </w:rPr>
            </w:pPr>
          </w:p>
        </w:tc>
        <w:tc>
          <w:tcPr>
            <w:tcW w:w="1984" w:type="dxa"/>
          </w:tcPr>
          <w:p w14:paraId="3807A9E7" w14:textId="77777777" w:rsidR="00E75CA7" w:rsidRPr="00E75CA7" w:rsidRDefault="00E75CA7" w:rsidP="00E75CA7">
            <w:pPr>
              <w:spacing w:after="0" w:line="240" w:lineRule="auto"/>
              <w:ind w:left="-72" w:right="-34"/>
              <w:jc w:val="both"/>
              <w:rPr>
                <w:rFonts w:ascii="Univers" w:eastAsia="Times New Roman" w:hAnsi="Univers" w:cs="Times New Roman"/>
                <w:bCs/>
                <w:i/>
                <w:iCs/>
                <w:sz w:val="18"/>
                <w:szCs w:val="16"/>
                <w:lang w:val="es-ES" w:eastAsia="es-ES"/>
              </w:rPr>
            </w:pPr>
            <w:r w:rsidRPr="00E75CA7">
              <w:rPr>
                <w:rFonts w:ascii="Univers" w:eastAsia="Times New Roman" w:hAnsi="Univers" w:cs="Times New Roman"/>
                <w:bCs/>
                <w:i/>
                <w:iCs/>
                <w:sz w:val="18"/>
                <w:szCs w:val="16"/>
                <w:lang w:val="es-ES" w:eastAsia="es-ES"/>
              </w:rPr>
              <w:t>Articulo 8.2.</w:t>
            </w:r>
          </w:p>
          <w:p w14:paraId="190DE2C1" w14:textId="77777777" w:rsidR="00E75CA7" w:rsidRPr="00E75CA7" w:rsidRDefault="00E75CA7" w:rsidP="00E75CA7">
            <w:pPr>
              <w:spacing w:after="0" w:line="240" w:lineRule="auto"/>
              <w:ind w:left="-72" w:right="-34"/>
              <w:jc w:val="both"/>
              <w:rPr>
                <w:rFonts w:ascii="Univers" w:eastAsia="Times New Roman" w:hAnsi="Univers" w:cs="Times New Roman"/>
                <w:bCs/>
                <w:i/>
                <w:iCs/>
                <w:sz w:val="18"/>
                <w:szCs w:val="16"/>
                <w:lang w:val="es-ES" w:eastAsia="es-ES"/>
              </w:rPr>
            </w:pPr>
            <w:r w:rsidRPr="00E75CA7">
              <w:rPr>
                <w:rFonts w:ascii="Univers" w:eastAsia="Times New Roman" w:hAnsi="Univers" w:cs="Times New Roman"/>
                <w:bCs/>
                <w:i/>
                <w:iCs/>
                <w:sz w:val="18"/>
                <w:szCs w:val="16"/>
                <w:lang w:val="es-ES" w:eastAsia="es-ES"/>
              </w:rPr>
              <w:t>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44C0C5CD" w14:textId="77777777" w:rsidR="00E75CA7" w:rsidRPr="00E75CA7" w:rsidRDefault="00E75CA7" w:rsidP="00E75CA7">
            <w:pPr>
              <w:spacing w:after="0" w:line="240" w:lineRule="auto"/>
              <w:ind w:left="-72" w:right="-34"/>
              <w:jc w:val="both"/>
              <w:rPr>
                <w:rFonts w:ascii="Univers" w:eastAsia="Times New Roman" w:hAnsi="Univers" w:cs="Times New Roman"/>
                <w:bCs/>
                <w:i/>
                <w:iCs/>
                <w:sz w:val="18"/>
                <w:szCs w:val="16"/>
                <w:lang w:val="es-ES" w:eastAsia="es-ES"/>
              </w:rPr>
            </w:pPr>
            <w:r w:rsidRPr="00E75CA7">
              <w:rPr>
                <w:rFonts w:ascii="Univers" w:eastAsia="Times New Roman" w:hAnsi="Univers" w:cs="Times New Roman"/>
                <w:bCs/>
                <w:i/>
                <w:iCs/>
                <w:sz w:val="18"/>
                <w:szCs w:val="16"/>
                <w:lang w:val="es-ES" w:eastAsia="es-ES"/>
              </w:rPr>
              <w:t>Siempre que sea necesario, deberán establecerse procedimientos para solucionar los conflictos que puedan surgir en la aplicación de este principio.</w:t>
            </w:r>
          </w:p>
          <w:p w14:paraId="32713273" w14:textId="77777777" w:rsidR="00E75CA7" w:rsidRPr="00E75CA7" w:rsidRDefault="00E75CA7" w:rsidP="00E75CA7">
            <w:pPr>
              <w:spacing w:after="0" w:line="240" w:lineRule="auto"/>
              <w:ind w:left="-72" w:right="-34"/>
              <w:jc w:val="both"/>
              <w:rPr>
                <w:rFonts w:ascii="Univers" w:eastAsia="Times New Roman" w:hAnsi="Univers" w:cs="Times New Roman"/>
                <w:bCs/>
                <w:sz w:val="18"/>
                <w:szCs w:val="16"/>
                <w:lang w:val="es-ES" w:eastAsia="es-ES"/>
              </w:rPr>
            </w:pPr>
          </w:p>
        </w:tc>
        <w:tc>
          <w:tcPr>
            <w:tcW w:w="1701" w:type="dxa"/>
          </w:tcPr>
          <w:p w14:paraId="3BA92B9C" w14:textId="77777777" w:rsidR="00E75CA7" w:rsidRPr="00E75CA7" w:rsidRDefault="00E75CA7" w:rsidP="00E75CA7">
            <w:pPr>
              <w:spacing w:after="0" w:line="240" w:lineRule="auto"/>
              <w:ind w:left="-40" w:right="-91"/>
              <w:jc w:val="both"/>
              <w:rPr>
                <w:rFonts w:ascii="Univers" w:eastAsia="Times New Roman" w:hAnsi="Univers" w:cs="Times New Roman"/>
                <w:i/>
                <w:iCs/>
                <w:sz w:val="18"/>
                <w:szCs w:val="16"/>
                <w:lang w:val="es-ES" w:eastAsia="es-ES"/>
              </w:rPr>
            </w:pPr>
            <w:r w:rsidRPr="00E75CA7">
              <w:rPr>
                <w:rFonts w:ascii="Univers" w:eastAsia="Times New Roman" w:hAnsi="Univers" w:cs="Times New Roman"/>
                <w:i/>
                <w:iCs/>
                <w:sz w:val="18"/>
                <w:szCs w:val="16"/>
                <w:lang w:val="es-ES" w:eastAsia="es-ES"/>
              </w:rPr>
              <w:t>Artículo 3</w:t>
            </w:r>
          </w:p>
          <w:p w14:paraId="63FAE499" w14:textId="77777777" w:rsidR="00E75CA7" w:rsidRPr="00E75CA7" w:rsidRDefault="00E75CA7" w:rsidP="00E75CA7">
            <w:pPr>
              <w:spacing w:after="0" w:line="240" w:lineRule="auto"/>
              <w:ind w:left="-40" w:right="-91"/>
              <w:jc w:val="both"/>
              <w:rPr>
                <w:rFonts w:ascii="Univers" w:eastAsia="Times New Roman" w:hAnsi="Univers" w:cs="Times New Roman"/>
                <w:bCs/>
                <w:i/>
                <w:iCs/>
                <w:sz w:val="18"/>
                <w:szCs w:val="16"/>
                <w:lang w:val="es-ES" w:eastAsia="es-ES"/>
              </w:rPr>
            </w:pPr>
            <w:r w:rsidRPr="00E75CA7">
              <w:rPr>
                <w:rFonts w:ascii="Univers" w:eastAsia="Times New Roman" w:hAnsi="Univers" w:cs="Times New Roman"/>
                <w:bCs/>
                <w:i/>
                <w:iCs/>
                <w:sz w:val="18"/>
                <w:szCs w:val="16"/>
                <w:lang w:val="es-ES" w:eastAsia="es-ES"/>
              </w:rPr>
              <w:t>Los pueblos indígenas tienen derecho a la libre determinación. En virtud de ese derecho determinan libremente su condición política y persiguen libremente su desarrollo económico, social y cultural.</w:t>
            </w:r>
          </w:p>
          <w:p w14:paraId="2B20B520" w14:textId="77777777" w:rsidR="00E75CA7" w:rsidRPr="00E75CA7" w:rsidRDefault="00E75CA7" w:rsidP="00E75CA7">
            <w:pPr>
              <w:spacing w:after="0" w:line="240" w:lineRule="auto"/>
              <w:ind w:left="-40" w:right="-91"/>
              <w:jc w:val="both"/>
              <w:rPr>
                <w:rFonts w:ascii="Univers" w:eastAsia="Times New Roman" w:hAnsi="Univers" w:cs="Times New Roman"/>
                <w:i/>
                <w:iCs/>
                <w:sz w:val="18"/>
                <w:szCs w:val="16"/>
                <w:lang w:val="es-ES" w:eastAsia="es-ES"/>
              </w:rPr>
            </w:pPr>
            <w:r w:rsidRPr="00E75CA7">
              <w:rPr>
                <w:rFonts w:ascii="Univers" w:eastAsia="Times New Roman" w:hAnsi="Univers" w:cs="Times New Roman"/>
                <w:i/>
                <w:iCs/>
                <w:sz w:val="18"/>
                <w:szCs w:val="16"/>
                <w:lang w:val="es-ES" w:eastAsia="es-ES"/>
              </w:rPr>
              <w:t>Artículo 34</w:t>
            </w:r>
          </w:p>
          <w:p w14:paraId="20D1438D" w14:textId="77777777" w:rsidR="00E75CA7" w:rsidRPr="00E75CA7" w:rsidRDefault="00E75CA7" w:rsidP="00E75CA7">
            <w:pPr>
              <w:spacing w:after="0" w:line="240" w:lineRule="auto"/>
              <w:ind w:left="-40" w:right="-91"/>
              <w:jc w:val="both"/>
              <w:rPr>
                <w:rFonts w:ascii="Univers" w:eastAsia="Times New Roman" w:hAnsi="Univers" w:cs="Times New Roman"/>
                <w:bCs/>
                <w:sz w:val="18"/>
                <w:szCs w:val="16"/>
                <w:lang w:val="es-ES" w:eastAsia="es-ES"/>
              </w:rPr>
            </w:pPr>
            <w:r w:rsidRPr="00E75CA7">
              <w:rPr>
                <w:rFonts w:ascii="Univers" w:eastAsia="Times New Roman" w:hAnsi="Univers" w:cs="Times New Roman"/>
                <w:bCs/>
                <w:i/>
                <w:iCs/>
                <w:sz w:val="18"/>
                <w:szCs w:val="16"/>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tc>
      </w:tr>
    </w:tbl>
    <w:p w14:paraId="3C801A4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Entonces, los derechos políticos de los pueblos indígenas con base, en esas disposiciones nacionales e internacionales, tendrán que desarrollarse en las legislaciones de cada entidad, señalando el nivel de gobierno y los términos de la elección de sus representantes en los municipios ya establecidos; dentro de esas directrices deberán comprender, como lo ha sostenido el Tribunal Electoral del Poder Judicial de la Federación, a lo largo de sus resoluciones dictadas en los expedientes SUP-JDC-11/2007, SUP-JDC-2568/2007, SUP-JDC-2569/2007, SUP-JDC-2542/2007, SUP-JDC-54/2008, SUP-REC-2/2011</w:t>
      </w:r>
      <w:r w:rsidRPr="00E75CA7">
        <w:rPr>
          <w:rFonts w:ascii="Univers" w:eastAsia="Times New Roman" w:hAnsi="Univers" w:cs="Times New Roman"/>
          <w:sz w:val="24"/>
          <w:szCs w:val="24"/>
          <w:vertAlign w:val="superscript"/>
          <w:lang w:val="es-ES" w:eastAsia="es-ES"/>
        </w:rPr>
        <w:footnoteReference w:id="8"/>
      </w:r>
      <w:r w:rsidRPr="00E75CA7">
        <w:rPr>
          <w:rFonts w:ascii="Univers" w:eastAsia="Times New Roman" w:hAnsi="Univers" w:cs="Times New Roman"/>
          <w:sz w:val="24"/>
          <w:szCs w:val="24"/>
          <w:lang w:val="es-ES" w:eastAsia="es-ES"/>
        </w:rPr>
        <w:t xml:space="preserve">, entre otros, que el derecho al voto debe ser universal y secreto para que el uso y costumbre de la comunidad indígena sea válido; que sería razonable limitar el voto pasivo a 25 años cumplidos para ser candidato a presidente municipal; fomentar la participación política de las mujeres; que se reconozca fa calidad indígena a cualquier persona que viva en la comunidad y acepte la forma de vida </w:t>
      </w:r>
      <w:r w:rsidRPr="00E75CA7">
        <w:rPr>
          <w:rFonts w:ascii="Univers" w:eastAsia="Times New Roman" w:hAnsi="Univers" w:cs="Times New Roman"/>
          <w:sz w:val="24"/>
          <w:szCs w:val="24"/>
          <w:lang w:val="es-ES" w:eastAsia="es-ES"/>
        </w:rPr>
        <w:lastRenderedPageBreak/>
        <w:t>llevaba a cabo por la colectividad indígena; que la suplencia de la queja debe ampliarse cuando se trata de individuos pertenecientes a una comunidad indígena; que no se deben establecer obstáculos innecesarios para que las personas de los pueblos indígenas ejerzan sus derechos político-electorales; que en caso de conflictos derivados de las elecciones, los órganos administrativos deberán promover la conciliación entre las partes antes de acudir a la jurisdicción de los tribunales y, que los pueblos indígenas deberán ajustar sus normas al sistema jurídico, a fin de ser coherente y armónico, sin que ello implique la homogenización de las normas; sólo así, dentro de esa marco jurídico que enuncia el Tribunal Electoral del Poder Judicial de la Federación, los usos y costumbres serán reconocidos, siempre y cuando no vulneren derechos fundamentales.</w:t>
      </w:r>
    </w:p>
    <w:p w14:paraId="197C3570"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TERCERO. Que no basta que se tenga un derecho consignado en el orden jurídico, si no que se hace necesario contar con los mecanismos para su ejercicio y con autoridades competentes ante las cuáles se hará efectivo.</w:t>
      </w:r>
    </w:p>
    <w:p w14:paraId="4D1ACCE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Que el Instituto Electoral de Michoacán, por disposición de los numerales 116, fracción IV, incisos b), c) e I) de la Constitución Política de los Estados Unidos Mexicanos; 98 de </w:t>
      </w:r>
      <w:r w:rsidRPr="00E75CA7">
        <w:rPr>
          <w:rFonts w:ascii="Univers" w:eastAsia="Times New Roman" w:hAnsi="Univers" w:cs="Calibri"/>
          <w:sz w:val="24"/>
          <w:szCs w:val="24"/>
          <w:lang w:val="es-ES" w:eastAsia="es-ES"/>
        </w:rPr>
        <w:t>la Constitución Política del Estado de Michoacán, 100 y 101 del Código Electoral local, dispo</w:t>
      </w:r>
      <w:r w:rsidRPr="00E75CA7">
        <w:rPr>
          <w:rFonts w:ascii="Univers" w:eastAsia="Times New Roman" w:hAnsi="Univers" w:cs="Times New Roman"/>
          <w:sz w:val="24"/>
          <w:szCs w:val="24"/>
          <w:lang w:val="es-ES" w:eastAsia="es-ES"/>
        </w:rPr>
        <w:t>nen que Estado, los ciudadanos y los partidos políticos son corresponsables en la preparación, desarrollo y vigilancia del proceso electoral.</w:t>
      </w:r>
    </w:p>
    <w:p w14:paraId="18336AC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Que el instituto tiene como fines, entre otros, contribuir al desarrollo de la vida democrática y velar por la autenticidad y efectividad del sufragio, como lo previene el artículo 102, fracciones I, y V, del referido código.</w:t>
      </w:r>
    </w:p>
    <w:p w14:paraId="0793F1E5"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Que los numerales 111 y 113, fracciones I, III, XXIV y XXV, del código invocado, establecen que el Consejo General del Instituto Electoral de Michoacán, en su calidad de órgano superior de dirección, es el responsable de vigilar el cumplimiento de las disposiciones constitucionales y legales en materia electoral, así como velar que los principios electorales guíen las actividades de los órganos que lo conforman.</w:t>
      </w:r>
    </w:p>
    <w:p w14:paraId="51B38800"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Así, es el responsable de la función estatal de organizar las elecciones, debiendo sujetar sus actividades a ¡os principios de certeza, legalidad, objetividad, imparcialidad, independencia, equidad y profesionalismo; por tanto, al ser un órgano de legalidad, </w:t>
      </w:r>
      <w:r w:rsidRPr="00E75CA7">
        <w:rPr>
          <w:rFonts w:ascii="Univers" w:eastAsia="Times New Roman" w:hAnsi="Univers" w:cs="Times New Roman"/>
          <w:i/>
          <w:sz w:val="24"/>
          <w:szCs w:val="24"/>
          <w:lang w:val="es-ES" w:eastAsia="es-ES"/>
        </w:rPr>
        <w:t>carece de facultades para aplicar el control de convencionalidad, a que refiere el artículo 1° de la Constitución Política de los Estados Unidos Mexicanos;</w:t>
      </w:r>
      <w:r w:rsidRPr="00E75CA7">
        <w:rPr>
          <w:rFonts w:ascii="Univers" w:eastAsia="Times New Roman" w:hAnsi="Univers" w:cs="Times New Roman"/>
          <w:sz w:val="24"/>
          <w:szCs w:val="24"/>
          <w:lang w:val="es-ES" w:eastAsia="es-ES"/>
        </w:rPr>
        <w:t xml:space="preserve"> es decir aplicar tratados internacionales, en los términos que lo proponen los peticionarios; expliquemos;</w:t>
      </w:r>
    </w:p>
    <w:p w14:paraId="6F754F79"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La función estatal a la que aludimos y que es encomendada al instituto debe ser entendida como una actividad primordial del estado para la organización y realización de las elecciones como un mecanismo de integración de los órganos representativos de los poderes ejecutivo, legislativo y los ayuntamientos; ¡o que se traduce en una función pública, al tener como finalidad determinar los consensos expresados por los ciudadanos en las urnas y que sirven para integrar los referidos poderes; de ahí que, el organismo electoral debe sujetarse a lo que el ordenamiento </w:t>
      </w:r>
      <w:r w:rsidRPr="00E75CA7">
        <w:rPr>
          <w:rFonts w:ascii="Univers" w:eastAsia="Times New Roman" w:hAnsi="Univers" w:cs="Times New Roman"/>
          <w:sz w:val="24"/>
          <w:szCs w:val="24"/>
          <w:lang w:val="es-ES" w:eastAsia="es-ES"/>
        </w:rPr>
        <w:lastRenderedPageBreak/>
        <w:t>jurídico le determine para realización de las actividades que le son encomendadas.</w:t>
      </w:r>
    </w:p>
    <w:p w14:paraId="0276CF3E" w14:textId="77777777" w:rsidR="00E75CA7" w:rsidRPr="00E75CA7" w:rsidRDefault="00E75CA7" w:rsidP="00E75CA7">
      <w:pPr>
        <w:spacing w:after="0" w:line="240" w:lineRule="auto"/>
        <w:ind w:left="567" w:right="335"/>
        <w:jc w:val="both"/>
        <w:rPr>
          <w:rFonts w:ascii="Univers" w:eastAsia="Times New Roman" w:hAnsi="Univers" w:cs="Times New Roman"/>
          <w:i/>
          <w:sz w:val="16"/>
          <w:szCs w:val="16"/>
          <w:lang w:val="es-ES" w:eastAsia="es-ES"/>
        </w:rPr>
      </w:pPr>
      <w:r w:rsidRPr="00E75CA7">
        <w:rPr>
          <w:rFonts w:ascii="Univers" w:eastAsia="Times New Roman" w:hAnsi="Univers" w:cs="Times New Roman"/>
          <w:sz w:val="24"/>
          <w:szCs w:val="24"/>
          <w:lang w:val="es-ES" w:eastAsia="es-ES"/>
        </w:rPr>
        <w:t xml:space="preserve">Entonces, esa función se rige, entre otros, por el principio de certeza, que obliga a la autoridad a tomar sus decisiones con base en elementos verificables, corroborables y, por ello inobjetables en otras palabras, debe ser entendido  como las condiciones mediante las cuales los participantes en el proceso electoral tienen el conocimiento de las reglas de organización de la elección, así como sus resultados son seguros y claros; esto es, confiables, transparentes y verificables como así se ha sostenido en la jurisprudencia de rubro </w:t>
      </w:r>
      <w:r w:rsidRPr="00E75CA7">
        <w:rPr>
          <w:rFonts w:ascii="Univers" w:eastAsia="Times New Roman" w:hAnsi="Univers" w:cs="Times New Roman"/>
          <w:i/>
          <w:sz w:val="24"/>
          <w:szCs w:val="24"/>
          <w:lang w:val="es-ES" w:eastAsia="es-ES"/>
        </w:rPr>
        <w:t>"FUNCIÓN ELECTORAL A CARGO DE LAS AUTORIDADES ELECTORALES; PRINCIPIOS RECTORES DE SU EJERCICIO:</w:t>
      </w:r>
      <w:r w:rsidRPr="00E75CA7">
        <w:rPr>
          <w:rFonts w:ascii="Univers" w:eastAsia="Times New Roman" w:hAnsi="Univers" w:cs="Times New Roman"/>
          <w:i/>
          <w:sz w:val="24"/>
          <w:szCs w:val="24"/>
          <w:vertAlign w:val="superscript"/>
          <w:lang w:val="es-ES" w:eastAsia="es-ES"/>
        </w:rPr>
        <w:footnoteReference w:id="9"/>
      </w:r>
    </w:p>
    <w:p w14:paraId="22F941C9"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Así el principio de certeza consiste en dotar de facultades expresas a las autoridades locales de modo que todos los participantes en el proceso electoral conozcan de mí previamente con claridad y seguridad las reglas a que su propia actuación y la de las autoridades electorales están sujetas; así, estamos en presencia del sometimiento de las autoridades administrativas al principio de legalidad, que obliga a que la autoridad electoral se apegue al marco jurídico vigente, federal o local; como así lo sostiene la Suprema Corte de Justicia de la Nación dentro de ese mismo criterio jurisprudencial, al señalar que nos encontramos en presencia de una garantía formal para que los ciudadanos y las autoridades electorales actúen en estricto apego a las disposiciones consignadas en ¡a ley, de tal manera que no se emitan o desplieguen conductas caprichosas o arbitrarias al margen del texto normativo; luego; por mandato constitucional los actos y resoluciones del Instituto deben ser encaminados a que se tutele el principio de legalidad.</w:t>
      </w:r>
    </w:p>
    <w:p w14:paraId="4F5D81B4"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Que la referencia hecha por el artículo 1° de la Constitución Política de los Estados Unidos Mexicano a los derechos humanos contenidos en tratados internacionales, lleva implícito un auténtico control de convencionalidad, que es el mecanismo llevado a cabo por las autoridades que la norma establece como competentes, haciendo una comparación entre el derecho local y el supranacional, a fin de velar por el efecto útil de los instrumentos internacionales, sea que surja de los tratados, del </w:t>
      </w:r>
      <w:r w:rsidRPr="00E75CA7">
        <w:rPr>
          <w:rFonts w:ascii="Univers" w:eastAsia="Times New Roman" w:hAnsi="Univers" w:cs="Times New Roman"/>
          <w:i/>
          <w:sz w:val="24"/>
          <w:szCs w:val="24"/>
          <w:lang w:val="es-ES" w:eastAsia="es-ES"/>
        </w:rPr>
        <w:t>ius cogens</w:t>
      </w:r>
      <w:r w:rsidRPr="00E75CA7">
        <w:rPr>
          <w:rFonts w:ascii="Univers" w:eastAsia="Times New Roman" w:hAnsi="Univers" w:cs="Times New Roman"/>
          <w:sz w:val="24"/>
          <w:szCs w:val="24"/>
          <w:lang w:val="es-ES" w:eastAsia="es-ES"/>
        </w:rPr>
        <w:t xml:space="preserve"> o de la jurisprudencia de la Corte Interamericana de Derechos Humanos.</w:t>
      </w:r>
    </w:p>
    <w:p w14:paraId="5145C46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Que, en consecuencia al ser el Instituto Electoral de Michoacán un órgano de legalidad, </w:t>
      </w:r>
      <w:r w:rsidRPr="00E75CA7">
        <w:rPr>
          <w:rFonts w:ascii="Univers" w:eastAsia="Times New Roman" w:hAnsi="Univers" w:cs="Times New Roman"/>
          <w:i/>
          <w:sz w:val="24"/>
          <w:szCs w:val="24"/>
          <w:lang w:val="es-ES" w:eastAsia="es-ES"/>
        </w:rPr>
        <w:t>no tiene facultades para ejercer ese tipo de descontroles constitucionales</w:t>
      </w:r>
      <w:r w:rsidRPr="00E75CA7">
        <w:rPr>
          <w:rFonts w:ascii="Univers" w:eastAsia="Times New Roman" w:hAnsi="Univers" w:cs="Times New Roman"/>
          <w:sz w:val="24"/>
          <w:szCs w:val="24"/>
          <w:lang w:val="es-ES" w:eastAsia="es-ES"/>
        </w:rPr>
        <w:t xml:space="preserve">, según se desglosa de los artículos 116, fracción IV, incisos b) y c), de la Constitución Política de los Estados Unidos Mexicanos; 98 de la Constitución. Política del Estado de Michoacán; 101, 111 y 113 del Código Electoral del Estado de Michoacán, en donde se señalan las atribuciones de este órgano electoral y, que fueron previstas atendiendo a </w:t>
      </w:r>
      <w:r w:rsidRPr="00E75CA7">
        <w:rPr>
          <w:rFonts w:ascii="Univers" w:eastAsia="Times New Roman" w:hAnsi="Univers" w:cs="Times New Roman"/>
          <w:sz w:val="24"/>
          <w:szCs w:val="24"/>
          <w:lang w:val="es-ES" w:eastAsia="es-ES"/>
        </w:rPr>
        <w:lastRenderedPageBreak/>
        <w:t xml:space="preserve">la naturaleza y características que deben de poseer las autoridades electorales, en cuanto son  responsables del desarrollo de un proceso electoral confiable y transparente. </w:t>
      </w:r>
    </w:p>
    <w:p w14:paraId="7C8BD650"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CUARTO. Que el Instituto Electoral de Michoacán </w:t>
      </w:r>
      <w:r w:rsidRPr="00E75CA7">
        <w:rPr>
          <w:rFonts w:ascii="Univers" w:eastAsia="Times New Roman" w:hAnsi="Univers" w:cs="Times New Roman"/>
          <w:i/>
          <w:sz w:val="24"/>
          <w:szCs w:val="24"/>
          <w:lang w:val="es-ES" w:eastAsia="es-ES"/>
        </w:rPr>
        <w:t xml:space="preserve">no tiene atribuciones para desaplicar una norma electoral, en este caso el Código Electoral del Estado de Michoacán, </w:t>
      </w:r>
      <w:r w:rsidRPr="00E75CA7">
        <w:rPr>
          <w:rFonts w:ascii="Univers" w:eastAsia="Times New Roman" w:hAnsi="Univers" w:cs="Times New Roman"/>
          <w:sz w:val="24"/>
          <w:szCs w:val="24"/>
          <w:lang w:val="es-ES" w:eastAsia="es-ES"/>
        </w:rPr>
        <w:t>atendiendo a que es un órgano de legalidad.</w:t>
      </w:r>
    </w:p>
    <w:p w14:paraId="1BA9BECA"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Así la Sala Superior del Poder Judicial de la Federación, ha sostenido al resolver los asuntos  identificados con los números SUP-REC-18/2009,  SUP-REC-7/2010, SUP-REC-18/2011 y ACUMULADO SUP-REC-19/2011, y SUP-REC-21/2011, que en el lenguaje común </w:t>
      </w:r>
      <w:r w:rsidRPr="00E75CA7">
        <w:rPr>
          <w:rFonts w:ascii="Univers" w:eastAsia="Times New Roman" w:hAnsi="Univers" w:cs="Times New Roman"/>
          <w:i/>
          <w:sz w:val="24"/>
          <w:szCs w:val="24"/>
          <w:lang w:val="es-ES" w:eastAsia="es-ES"/>
        </w:rPr>
        <w:t>la no aplicación</w:t>
      </w:r>
      <w:r w:rsidRPr="00E75CA7">
        <w:rPr>
          <w:rFonts w:ascii="Univers" w:eastAsia="Times New Roman" w:hAnsi="Univers" w:cs="Times New Roman"/>
          <w:sz w:val="24"/>
          <w:szCs w:val="24"/>
          <w:lang w:val="es-ES" w:eastAsia="es-ES"/>
        </w:rPr>
        <w:t xml:space="preserve"> se identifica como un sinónimo de desaplicar, inobservar, dejar  de atender, dejar de tomar en consideración, algún aspecto que resulte relevante para el contexto en que se inserta.</w:t>
      </w:r>
    </w:p>
    <w:p w14:paraId="5A090B7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ese orden de ideas la desaplicación de una determinada disposición jurídica, puede ocurrir de una manera expresa o implícita. En cuanto al primer aspecto, la desaplicación de una norma se da sin lugar a dudas, precisando e! precepto cuyos efectos no se observarán en el caso particular y delimitando de manera clara los alcances de la citada desaplicación; lo cual fue aplicada por la Sala Superior, al resolver los juicios identificados con las claves SUP-JRC-494/2007 y SUP-JRC-496/2007, SUP-JRC-105/2007 y SUP-JRC-107/2008, SUP-JDC-2766/2008 y SUP-JDC-31/2009 a SUP-JDC-37/2009.</w:t>
      </w:r>
    </w:p>
    <w:p w14:paraId="2808F9DE"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La desaplicación implícita, en cambio, ocurre cuando sin establecer que se desaplica un precepto, en los hechos, como consecuencia directa de las consideraciones que sustentan la decisión, se deja de observar el mismo, lo que conduce a que materialmente se le sustraiga del orden jurídico vigente o se le prive de efectos para dar solución a un caso concreto controvertido.</w:t>
      </w:r>
    </w:p>
    <w:p w14:paraId="7B66913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otras palabras, cuando en la solución dada no se entienda sin la privación de efectos de una determinada disposición jurídica, aunque expresamente no se precise ello, se debe concluir que se está en presencia de un acto de desaplicación material o implícita.</w:t>
      </w:r>
    </w:p>
    <w:p w14:paraId="28DEB7F7"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Y, en ese supuesto, la desaplicación de una disposición jurídica en un acto o resolución vincula de manera necesaria e indisoluble, con la materia de fondo de la controversia planteada.</w:t>
      </w:r>
    </w:p>
    <w:p w14:paraId="03443A4D"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Por otra parte, de la vinculación de los; artículos 99, fracción IX, párrafo 2, y 105, fracción II, de la Constitución Política de los Estados Unidos Mexicanos, se desprende es competencia exclusiva de la Suprema Corte de Justicia de la Nación, realizar un control abstracto de leyes electorales a través de la acción de inconstitucionalidad que efecto promuevan los sujetos legitimados para ello, determinándose la declaración de invalidez de una norma que se estime contraria a la Carta Magna la cual tiene efectos generales-, podrá determinarse siempre que la resolución atinente sea aprobada por una mayoría de cuando menos ocho votos de los Ministros.</w:t>
      </w:r>
    </w:p>
    <w:p w14:paraId="6B7D5EF5"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En efecto, ante el  planteamiento de la Inconstitucionalidad de una norma legal, es dable a la Suprema Corte de Justicia de la Nación, expulsarla del orden jurídico de constatar que es contraria a la Ley Fundamental, y el </w:t>
      </w:r>
      <w:r w:rsidRPr="00E75CA7">
        <w:rPr>
          <w:rFonts w:ascii="Univers" w:eastAsia="Times New Roman" w:hAnsi="Univers" w:cs="Times New Roman"/>
          <w:sz w:val="24"/>
          <w:szCs w:val="24"/>
          <w:lang w:val="es-ES" w:eastAsia="es-ES"/>
        </w:rPr>
        <w:lastRenderedPageBreak/>
        <w:t xml:space="preserve">Tribunal Electoral del Poder Judicial de la Federación podrá inaplicarla al caso concreto, mediante la revocación o modificación del acto o resolución de la autoridad, en que se actualiza el acto concreto de aplicación, a </w:t>
      </w:r>
      <w:r w:rsidRPr="00E75CA7">
        <w:rPr>
          <w:rFonts w:ascii="Univers" w:eastAsia="Times New Roman" w:hAnsi="Univers" w:cs="Calibri"/>
          <w:sz w:val="24"/>
          <w:szCs w:val="24"/>
          <w:lang w:val="es-ES" w:eastAsia="es-ES"/>
        </w:rPr>
        <w:t>fin de r</w:t>
      </w:r>
      <w:r w:rsidRPr="00E75CA7">
        <w:rPr>
          <w:rFonts w:ascii="Univers" w:eastAsia="Times New Roman" w:hAnsi="Univers" w:cs="Times New Roman"/>
          <w:sz w:val="24"/>
          <w:szCs w:val="24"/>
          <w:lang w:val="es-ES" w:eastAsia="es-ES"/>
        </w:rPr>
        <w:t>eparar la afectación, que en la esfera jurídica del actor, provoque la materialización de una consecuencia legal que es contraria al máximo ordenamiento.</w:t>
      </w:r>
    </w:p>
    <w:p w14:paraId="43B0C5AE"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De esa manera, cuando a partir de un control abstracto se determina la invalidez de una norma legal por ser contraria a la Constitución, se produce una declaración con efectos generales, al traer por consecuencia su expulsión del sistema jurídico, a diferencia de lo que acontece en el control concreto, en el cual, la determinación sobre la inconstitucionalidad de un precepto legal, reduce sus efectos a la inaplicación de la norma, según se indicó, al acto concreto combatido, con el objeto de hacer cesar la violación a! derecho del enjuiciante por medio de la sentencia que se dicte a su favor.</w:t>
      </w:r>
    </w:p>
    <w:p w14:paraId="6F9C8B89"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Mientras que a las salas del Tribunal Electoral les corresponde ejercer un </w:t>
      </w:r>
      <w:r w:rsidRPr="00E75CA7">
        <w:rPr>
          <w:rFonts w:ascii="Univers" w:eastAsia="Times New Roman" w:hAnsi="Univers" w:cs="Times New Roman"/>
          <w:i/>
          <w:sz w:val="24"/>
          <w:szCs w:val="24"/>
          <w:lang w:val="es-ES" w:eastAsia="es-ES"/>
        </w:rPr>
        <w:t>control concreto</w:t>
      </w:r>
      <w:r w:rsidRPr="00E75CA7">
        <w:rPr>
          <w:rFonts w:ascii="Univers" w:eastAsia="Times New Roman" w:hAnsi="Univers" w:cs="Times New Roman"/>
          <w:sz w:val="24"/>
          <w:szCs w:val="24"/>
          <w:lang w:val="es-ES" w:eastAsia="es-ES"/>
        </w:rPr>
        <w:t xml:space="preserve"> sobre actos de aplicación de normas electorales contrarias a la Constitución, en las que se hayan fundados los actos y resoluciones que se combatan a través de los respectivos medios de impugnación de su competencia; según se desprende de la interpretación armónica de lo previsto en los artículos 41, Base VI y 99 de la Constitución Federal, en relación con el numeral 3, párrafo 2, incisos b), c) y d), de la Ley General del Sistema de Medios de Impugnación en Materia Electoral.</w:t>
      </w:r>
    </w:p>
    <w:p w14:paraId="63A1F31D"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Entonces, las salas del Tribunal Electoral del Poder Judicial de la Federación al conocer y resolver los recursos de apelación y reconsideración, así como los juicios de inconformidad, para la protección de los derechos político-electorales del ciudadano y de revisión constitucional electoral, pueden realizar el control constitucional bajo la condición de que los demandantes formulen planteamientos sobre la inconstitucionalidad de una norma, para el efecto de que una vez reconocido ese vicio, determine su inaplicabilidad única y exclusivamente para el caso en particular; por lo que, el efecto de su resolución es relativo, al limitarse al caso concreto sobre el que verse el juicio.</w:t>
      </w:r>
    </w:p>
    <w:p w14:paraId="56F8928D"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En tanto que a los tribunales locales sólo les corresponde ejercer el control de legalidad cuando se presente un conflicto normativo entre una disposición legal local y una institucional de la respectiva entidad federativa, eso atendiendo al principio general del derecho de que </w:t>
      </w:r>
      <w:r w:rsidRPr="00E75CA7">
        <w:rPr>
          <w:rFonts w:ascii="Univers" w:eastAsia="Times New Roman" w:hAnsi="Univers" w:cs="Times New Roman"/>
          <w:i/>
          <w:sz w:val="24"/>
          <w:szCs w:val="24"/>
          <w:lang w:val="es-ES" w:eastAsia="es-ES"/>
        </w:rPr>
        <w:t>ante la contradicción de normas generales debe atenderse a la de de mayor jerarquía y, en caso de ser de igual jerarquía, se estará a lo mandado en la norma especial,</w:t>
      </w:r>
      <w:r w:rsidRPr="00E75CA7">
        <w:rPr>
          <w:rFonts w:ascii="Univers" w:eastAsia="Times New Roman" w:hAnsi="Univers" w:cs="Times New Roman"/>
          <w:sz w:val="24"/>
          <w:szCs w:val="24"/>
          <w:lang w:val="es-ES" w:eastAsia="es-ES"/>
        </w:rPr>
        <w:t xml:space="preserve"> en el entendido de que la solución al conflicto de normas, no significa, en manera alguna, que la norma legal quede excluida del sistema.</w:t>
      </w:r>
    </w:p>
    <w:p w14:paraId="191AFE19" w14:textId="77777777" w:rsidR="00E75CA7" w:rsidRPr="00E75CA7" w:rsidRDefault="00E75CA7" w:rsidP="00E75CA7">
      <w:pPr>
        <w:spacing w:after="0" w:line="240" w:lineRule="auto"/>
        <w:ind w:left="567"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sz w:val="24"/>
          <w:szCs w:val="24"/>
          <w:lang w:val="es-ES" w:eastAsia="es-ES"/>
        </w:rPr>
        <w:t xml:space="preserve">Lo que se justifica a partir de que en un conflicto normativo de esa naturaleza, la autoridad local emite un acto concreto de aplicación y, ello se considera como un control de legalidad y no de constitucionalidad; como así lo ha sostenido la Sala Superior en la tesis VI/2004, de rubro </w:t>
      </w:r>
      <w:r w:rsidRPr="00E75CA7">
        <w:rPr>
          <w:rFonts w:ascii="Univers" w:eastAsia="Times New Roman" w:hAnsi="Univers" w:cs="Times New Roman"/>
          <w:i/>
          <w:sz w:val="24"/>
          <w:szCs w:val="24"/>
          <w:lang w:val="es-ES" w:eastAsia="es-ES"/>
        </w:rPr>
        <w:t xml:space="preserve">"CONFLICTO ENTRE UNA DISPOSICIÓN LEGAL LOCAL Y LA CONSTITUCIÓN DE LA RESPECTIVA ENTIDAD FEDERATIVA. EN EL </w:t>
      </w:r>
      <w:r w:rsidRPr="00E75CA7">
        <w:rPr>
          <w:rFonts w:ascii="Univers" w:eastAsia="Times New Roman" w:hAnsi="Univers" w:cs="Times New Roman"/>
          <w:i/>
          <w:sz w:val="24"/>
          <w:szCs w:val="24"/>
          <w:lang w:val="es-ES" w:eastAsia="es-ES"/>
        </w:rPr>
        <w:lastRenderedPageBreak/>
        <w:t>ÁMBITO NACIONAL, SU SOLUCIÓN CONSTITUYE CONTROL DE LA LEGALIDAD Y NO DE LA CONSTITUCIONALIDAD."</w:t>
      </w:r>
    </w:p>
    <w:p w14:paraId="3B92B483"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 Entonces, es claro que por disposición constitucional el Instituto Electoral de Michoacán, a través del Consejo General, no está facultado para ejercer un control de constitucionalidad y, que traería como consecuencia la desaplicación del Código Electoral del Estado de Michoacán para aplicar tratados internacionales, en los términos que lo proponen los peticionarios.</w:t>
      </w:r>
    </w:p>
    <w:p w14:paraId="0623DE9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Por lo anteriormente fundado y motivado, este Consejo General emite el siguiente:</w:t>
      </w:r>
    </w:p>
    <w:p w14:paraId="291FB20F"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ACUERDO:</w:t>
      </w:r>
    </w:p>
    <w:p w14:paraId="3FFEA37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ÚNICO. El instituto Electoral de Michoacán carece de atribuciones para resolver sobre la celebración de elecciones bajo el principio de los usos y costumbres en los términos que lo solicita la Comunidad Indígena de Cherán.</w:t>
      </w:r>
    </w:p>
    <w:p w14:paraId="26D11685"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TRANSITORIOS:</w:t>
      </w:r>
    </w:p>
    <w:p w14:paraId="3E59B87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PRIMERO.- El presente Acuerdo entrará en vigor a partir del día de su aprobación.</w:t>
      </w:r>
    </w:p>
    <w:p w14:paraId="1305B5DF"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TERCERO.- Publíquese en el Periódico Oficial del Gobierno Constitucional del Estado de Michoacán de Ocampo y en la página de internet del instituto Electoral de Michoacán”.</w:t>
      </w:r>
    </w:p>
    <w:p w14:paraId="5D1EF84A"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p>
    <w:p w14:paraId="08280547"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r w:rsidRPr="00E75CA7">
        <w:rPr>
          <w:rFonts w:ascii="Univers" w:eastAsia="Times New Roman" w:hAnsi="Univers" w:cs="Times New Roman"/>
          <w:b/>
          <w:sz w:val="28"/>
          <w:szCs w:val="28"/>
          <w:lang w:val="es-ES" w:eastAsia="es-ES"/>
        </w:rPr>
        <w:t>QUINTO. Agravios.</w:t>
      </w:r>
      <w:r w:rsidRPr="00E75CA7">
        <w:rPr>
          <w:rFonts w:ascii="Univers" w:eastAsia="Times New Roman" w:hAnsi="Univers" w:cs="Times New Roman"/>
          <w:sz w:val="28"/>
          <w:szCs w:val="28"/>
          <w:lang w:val="es-ES" w:eastAsia="es-ES"/>
        </w:rPr>
        <w:t xml:space="preserve"> En su escrito de demanda, los demandantes manifiestan lo siguiente:</w:t>
      </w:r>
    </w:p>
    <w:p w14:paraId="025F38D5" w14:textId="77777777" w:rsidR="00E75CA7" w:rsidRPr="00E75CA7" w:rsidRDefault="00E75CA7" w:rsidP="00E75CA7">
      <w:pPr>
        <w:spacing w:before="120" w:after="120" w:line="240" w:lineRule="auto"/>
        <w:ind w:left="567" w:right="335"/>
        <w:jc w:val="center"/>
        <w:rPr>
          <w:rFonts w:ascii="Univers" w:eastAsia="Times New Roman" w:hAnsi="Univers" w:cs="Times New Roman"/>
          <w:sz w:val="24"/>
          <w:szCs w:val="24"/>
          <w:lang w:val="es-ES" w:eastAsia="es-ES"/>
        </w:rPr>
      </w:pPr>
    </w:p>
    <w:p w14:paraId="1A13F429" w14:textId="77777777" w:rsidR="00E75CA7" w:rsidRPr="00E75CA7" w:rsidRDefault="00E75CA7" w:rsidP="00E75CA7">
      <w:pPr>
        <w:spacing w:after="0" w:line="240" w:lineRule="auto"/>
        <w:ind w:left="567" w:right="335"/>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”AGRAVIOS.</w:t>
      </w:r>
    </w:p>
    <w:p w14:paraId="0A8A85E4"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ÚNICO. El acto impugnado, consistente en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viola en nuestro perjuicio los artículos Io, 2o y 17 de la Constitución Política de los Estados Unidos Mexicanos atendiendo a las siguientes consideraciones:</w:t>
      </w:r>
    </w:p>
    <w:p w14:paraId="7F3F40C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PRIMERA CONSIDERACIÓN. El artículo 2o de la Constitución federal, que es la norma de la Carta Magna que garantiza derechos a los pueblos indígenas, señala en su apartado A, fracción VIII lo siguiente:</w:t>
      </w:r>
    </w:p>
    <w:p w14:paraId="38A456E0"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 Esta Constitución reconoce y garantiza el derecho de los pueblos y las comunidades indígenas a la libre determinación y, en consecuencia, a la autonomía para:</w:t>
      </w:r>
    </w:p>
    <w:p w14:paraId="13A5A7B8"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w:t>
      </w:r>
    </w:p>
    <w:p w14:paraId="551FF73D"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VIII. Acceder plenamente a la jurisdicción del Estado. Para garantizar ese derecho, en todos los juicios y procedimientos en que sean parte, individual o colectivamente, se deberán tomar en cuenta sus costumbres y especificidades culturales </w:t>
      </w:r>
      <w:r w:rsidRPr="00E75CA7">
        <w:rPr>
          <w:rFonts w:ascii="Univers" w:eastAsia="Times New Roman" w:hAnsi="Univers" w:cs="Times New Roman"/>
          <w:sz w:val="24"/>
          <w:szCs w:val="24"/>
          <w:lang w:val="es-ES" w:eastAsia="es-ES"/>
        </w:rPr>
        <w:lastRenderedPageBreak/>
        <w:t>respetando los preceptos de esta Constitución. Los indígenas tienen en todo tiempo el derecho a ser asistidos por intérpretes y defensores que tengan conocimiento de su lengua y cultura.</w:t>
      </w:r>
    </w:p>
    <w:p w14:paraId="465CBE3E"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concatenación con lo anterior, el artículo 17 de la Carta Magna señala en su párrafo segundo:</w:t>
      </w:r>
    </w:p>
    <w:p w14:paraId="6EFB3D9E"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3777C239"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relación con ello cabe señalar que los que aquí promovemos acudimos ante el Instituto Electoral de Michoacán para hacerle del conocimiento la problemática que se vive en nuestra Comunidad indígena, y para solicitarle que se respetara nuestro derecho .histórico a decidir mediante usos y costumbres la forma como habremos de designar a nuestras autoridades municipales y a organizarlas conforme a nuestras prácticas tradicionales, siendo que dicho Instituto es el órgano estatal encargado de la organización de los comicios electorales en el Estado de Michoacán de Ocampo; sin embargo, al tomar el acuerdo de que carece de atribuciones para resolver la cuestión planteada, el Instituto Electoral de Michoacán contraviene lo dispuesto en los artículos constitucionales antes citados toda vez que, el acceso a la justicia del Estado por parte de los pueblos indígenas debe ser real y material, lo que se traduce en la obligación de las autoridades de dar una solución de fondo a la problemática que se le presenta, cosa que no ocurrió en el caso que nos ocupa puesto que el Instituto señalado se limitó a declararse incompetente sin generar ninguna acción tendiente a que los que integramos la Comunidad indígena de San Francisco Cherán lográramos un acceso efectivo a la justicia del Estado, traducido en que se diera respuesta a nuestra solicitud.</w:t>
      </w:r>
    </w:p>
    <w:p w14:paraId="0862C6DF"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Ahora bien, ya que el Instituto Electoral de Michoacán no tiene atribuciones para conocer del caso que los aquí promoventes en su oportunidad le planteamos, y atendiendo a que cualquier otro recurso sería formal y materialmente ineficaz para restituir a los que aquí promovemos en el goce de nuestros derechos político-electorales, acudimos a esta instancia, atendiendo al principio </w:t>
      </w:r>
      <w:r w:rsidRPr="00E75CA7">
        <w:rPr>
          <w:rFonts w:ascii="Univers" w:eastAsia="Times New Roman" w:hAnsi="Univers" w:cs="Times New Roman"/>
          <w:i/>
          <w:sz w:val="24"/>
          <w:szCs w:val="24"/>
          <w:lang w:val="es-ES" w:eastAsia="es-ES"/>
        </w:rPr>
        <w:t>per saltum</w:t>
      </w:r>
      <w:r w:rsidRPr="00E75CA7">
        <w:rPr>
          <w:rFonts w:ascii="Univers" w:eastAsia="Times New Roman" w:hAnsi="Univers" w:cs="Times New Roman"/>
          <w:sz w:val="24"/>
          <w:szCs w:val="24"/>
          <w:lang w:val="es-ES" w:eastAsia="es-ES"/>
        </w:rPr>
        <w:t>, con la finalidad de que se reconozca nuestro derecho histórico a elegir autoridades municipales conforme a los usos y costumbres de la Comunidad y a organizarlas conforme a nuestras prácticas tradicionales, el cual nos asiste por mandato constitucional, en el entendido de que esta H. Autoridad a efecto de no contravenir los preceptos constitucionales antes citados deberá emitir una resolución fundada y motivada donde se resuelva de fondo nuestra petición, impartiendo justicia sin que se interpongan impedimentos procesales discordes con la situación de nuestra Comunidad indígena o formalismos exagerados, tal y como lo ha sostenido la Sala Superior en las tesis que a continuación se transcriben:</w:t>
      </w:r>
    </w:p>
    <w:p w14:paraId="50741B66"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i/>
          <w:sz w:val="24"/>
          <w:szCs w:val="24"/>
          <w:lang w:val="es-ES" w:eastAsia="es-ES"/>
        </w:rPr>
        <w:t>PUEBLOS INDÍGENAS. SE DEBE GARANTIZAR A LOS CIUDADANOS QUE LOS CONFORMAN UN EFECTIVO ACCESO A LA JURISDICCIÓN ELECTORAL.</w:t>
      </w:r>
      <w:r w:rsidRPr="00E75CA7">
        <w:rPr>
          <w:rFonts w:ascii="Univers" w:eastAsia="Times New Roman" w:hAnsi="Univers" w:cs="Times New Roman"/>
          <w:sz w:val="24"/>
          <w:szCs w:val="24"/>
          <w:lang w:val="es-ES" w:eastAsia="es-ES"/>
        </w:rPr>
        <w:t xml:space="preserve"> (Se transcribe.)</w:t>
      </w:r>
    </w:p>
    <w:p w14:paraId="114BEF59"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i/>
          <w:sz w:val="24"/>
          <w:szCs w:val="24"/>
          <w:lang w:val="es-ES" w:eastAsia="es-ES"/>
        </w:rPr>
        <w:lastRenderedPageBreak/>
        <w:t>PUEBLOS Y COMUNIDADES INDÍGENAS. LA INTERPRETACIÓN DE LAS NORMAS PROCESALES DEBE HACERSE DE LA FORMA QUE LES SEA MÁS FAVORABLE.</w:t>
      </w:r>
      <w:r w:rsidRPr="00E75CA7">
        <w:rPr>
          <w:rFonts w:ascii="Univers" w:eastAsia="Times New Roman" w:hAnsi="Univers" w:cs="Times New Roman"/>
          <w:sz w:val="24"/>
          <w:szCs w:val="24"/>
          <w:lang w:val="es-ES" w:eastAsia="es-ES"/>
        </w:rPr>
        <w:t xml:space="preserve"> (Se transcribe.)</w:t>
      </w:r>
    </w:p>
    <w:p w14:paraId="2929F443"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SEGUNDA CONSIDERACIÓN.- El artículo 2o constitucional, apartado A, señala en sus fracciones I y II lo siguiente:</w:t>
      </w:r>
    </w:p>
    <w:p w14:paraId="498C7A64"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1. Esta Constitución reconoce y garantiza el derecho de los pueblos y las comunidades indígenas a la libre determinación y, en consecuencia, a la autonomía para:</w:t>
      </w:r>
    </w:p>
    <w:p w14:paraId="2D40362E"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w:t>
      </w:r>
    </w:p>
    <w:p w14:paraId="136B531D"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I. Decidir sus formas internas de convivencia y organización social, económica, política y cultural.</w:t>
      </w:r>
    </w:p>
    <w:p w14:paraId="17602F31"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w:t>
      </w:r>
    </w:p>
    <w:p w14:paraId="5FFF325B"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5C3BB8CE"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Mientras que el artículo 1º constitucional señala:</w:t>
      </w:r>
    </w:p>
    <w:p w14:paraId="7A2D9850" w14:textId="77777777" w:rsidR="00E75CA7" w:rsidRPr="00E75CA7" w:rsidRDefault="00E75CA7" w:rsidP="00E75CA7">
      <w:pPr>
        <w:spacing w:after="0" w:line="240" w:lineRule="auto"/>
        <w:ind w:left="1134"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w:t>
      </w:r>
    </w:p>
    <w:p w14:paraId="42394154"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8C0E8E"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Como de lo anterior se desprende el texto constitucional reconoce la libre determinación de los pueblos indígenas y también garantiza el derecho que tienen éstos para elegir a sus autoridades de acuerdo a sus procedimientos y prácticas tradicionales. En consecuencia la demanda de la comunidad purépecha a la que pertenecemos está en consonancia con la Constitución federal.</w:t>
      </w:r>
    </w:p>
    <w:p w14:paraId="7D172BA8"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Por otra parte, del contenido del artículo primero, especialmente del párrafo antes citado, mismo que señala que </w:t>
      </w:r>
      <w:r w:rsidRPr="00E75CA7">
        <w:rPr>
          <w:rFonts w:ascii="Univers" w:eastAsia="Times New Roman" w:hAnsi="Univers"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E75CA7">
        <w:rPr>
          <w:rFonts w:ascii="Univers" w:eastAsia="Times New Roman" w:hAnsi="Univers" w:cs="Times New Roman"/>
          <w:sz w:val="24"/>
          <w:szCs w:val="24"/>
          <w:lang w:val="es-ES" w:eastAsia="es-ES"/>
        </w:rPr>
        <w:t xml:space="preserve">, y aplicado al caso concreto que nos ocupa, se desprende que cualquier autoridad, incluido el Instituto Electoral de Michoacán, aún y cuando no se trate de un órgano de constitucionalidad tal y como lo señaló en el acto que aquí se impugna, está obligado a promover, respetar, proteger y garantizar el derecho humano contenido en el artículo segundo constitucional de decidir nuestras formas internas, en cuanto comunidad indígena, de convivencia y organización política, social y cultural, así como a elegir de acuerdo con nuestras normas, procedimientos y prácticas tradicionales, a las </w:t>
      </w:r>
      <w:r w:rsidRPr="00E75CA7">
        <w:rPr>
          <w:rFonts w:ascii="Univers" w:eastAsia="Times New Roman" w:hAnsi="Univers" w:cs="Times New Roman"/>
          <w:sz w:val="24"/>
          <w:szCs w:val="24"/>
          <w:lang w:val="es-ES" w:eastAsia="es-ES"/>
        </w:rPr>
        <w:lastRenderedPageBreak/>
        <w:t>autoridades o representantes para el ejercicio de nuestras formas de gobierno interno, y por tanto la petición de nuestra comunidad está plenamente justificada y apegada a los mandatos constitucionales, norma suprema de nuestro país.</w:t>
      </w:r>
    </w:p>
    <w:p w14:paraId="7CF2D692"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Ahora bien, el artículo 3o de la Carta Magna de Michoacán, señala que: </w:t>
      </w:r>
    </w:p>
    <w:p w14:paraId="0B1E99B3"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w:t>
      </w:r>
    </w:p>
    <w:p w14:paraId="2FFB28D7"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La ley protegerá y promoverá dentro de la estructura jurídica estatal, el desarrollo de las culturas, recursos y formas especificas de organización social de la etnia asentada en el territorio de la entidad, y garantizará a sus integrantes el efectivo acceso a la jurisdicción del Estado. Dentro del sistema jurídico, en los juicios y procedimientos en los que algunos de los miembros de esas etnias sea parte, se tomarán en cuenta sus prácticas y costumbres jurídicas de manera estricta en los términos establecidos por la ley, sin romper el principio de igualdad, sino por el contrario, procurando la equidad entre las partes.</w:t>
      </w:r>
    </w:p>
    <w:p w14:paraId="515A9E84"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Al declarar dicho precepto que la ley reconoce, protege y promueve las formas específicas de organización social de las etnias asentadas en el territorio de la entidad, e interpretándolo en el sentido de que la aplicación de la norma debe ser siempre en el sentido que más favorezca a las comunidades indígenas, dadas las condiciones de desventaja ampliamente reconocidas por el legislador, se desprende que dicho reconocimiento también obliga a cualquier autoridad a respetar los usos y costumbres en base a los cuales la comunidad indígena se organiza al interior, y que el Instituto Electoral de Michoacán, en tonto autoridad, debió haber atendido también el contenido del artículo 3o de la Constitución local, en concatenación con lo establecido por la Constitución Federal, y resolver el fondo de la petición planteada por nuestra comunidad respetando y reconociéndonos nuestro derecho a elegir a nuestras autoridades municipales en base a nuestros usos y costumbres, y a organizarlas acorde a nuestras prácticas tradicionales, por tanto reafirmamos que la solicitud que hacemos los integrantes de la Comunidad indígena de San Francisco Cherán no contraviene lo dispuesto en la Constitución Federal y mucho menos lo que dispone la Constitución Local, ya que lo único que pretendemos es que se haga efectivo lo señalado en ambas Cartas Constitucionales y se respete nuestro derecho a elegir a nuestras autoridades municipales conforme a nuestros usos y costumbres y a organizarlas conforme a nuestras prácticas tradicionales en cuanto comunidad indígena; valga recordar que la autoridad, ya sea ésta de legalidad o de constitucionalidad, está obligada a observar lo dispuesto por la Constitución Federal y por la Constitución Local. En apoyo a lo anteriormente manifestado, se reproduce la siguiente tesis sostenida por la Sala Superior:</w:t>
      </w:r>
    </w:p>
    <w:p w14:paraId="1C8002B3"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i/>
          <w:sz w:val="24"/>
          <w:szCs w:val="24"/>
          <w:lang w:val="es-ES" w:eastAsia="es-ES"/>
        </w:rPr>
        <w:t xml:space="preserve">USOS Y COSTUMBRES INDÍGENAS RELACIONADOS CON EL PROCEDIMIENTO ELECTORAL CONSUETUDINARIO. </w:t>
      </w:r>
      <w:r w:rsidRPr="00E75CA7">
        <w:rPr>
          <w:rFonts w:ascii="Univers" w:eastAsia="Times New Roman" w:hAnsi="Univers" w:cs="Times New Roman"/>
          <w:i/>
          <w:sz w:val="24"/>
          <w:szCs w:val="24"/>
          <w:lang w:val="es-ES" w:eastAsia="es-ES"/>
        </w:rPr>
        <w:lastRenderedPageBreak/>
        <w:t>CIUDADANOS Y AUTORIDADES ESTÁN OBLIGADOS A RESPETARLOS (Legislación de Oaxaca).</w:t>
      </w:r>
      <w:r w:rsidRPr="00E75CA7">
        <w:rPr>
          <w:rFonts w:ascii="Univers" w:eastAsia="Times New Roman" w:hAnsi="Univers" w:cs="Times New Roman"/>
          <w:sz w:val="24"/>
          <w:szCs w:val="24"/>
          <w:lang w:val="es-ES" w:eastAsia="es-ES"/>
        </w:rPr>
        <w:t xml:space="preserve"> (Se transcribe.)</w:t>
      </w:r>
    </w:p>
    <w:p w14:paraId="75F4513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TERCERA CONSIDERACIÓN.- De igual forma esta H. Autoridad no debe perder de vista en la valoración de esta cuestión la reciente reforma constitucional en materia de derechos humanos que sufrió, entre otros, el artículo 1º constitucional, el cual señala:</w:t>
      </w:r>
    </w:p>
    <w:p w14:paraId="38DC69B2"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CFACD9"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C27033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Como es bien conocido a partir de esta modificación el debate sobre la supremacía de la norma constitucional sobre los tratados internacionales o viceversa perdió sentido, al menos en lo referente a los derechos humanos. Ahora, según lo establecido en esta reforma, las normas internacionales en materia de derechos humanos, las cuales abarcan lógicamente los derechos de los pueblos indígenas, son junto con la norma constitucional la ley máxima del Estado Mexicano, es decir, forman parte del bloque de constitucionalidad.</w:t>
      </w:r>
    </w:p>
    <w:p w14:paraId="4FB2E431"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Se debe señalar que con esta reforma también se establecieron dos principios de interpretación que son de fundamental importancia para el tema de los derechos de los pueblos indígenas: el principio pro persona y de interpretación conforme.</w:t>
      </w:r>
    </w:p>
    <w:p w14:paraId="1CE900C6"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El primero de estos, reconocido también en instrumentos como la Convención de Viena sobre el Derecho de los Tratados, implica que se deberá privilegiar la aplicación de aquella norma que otorgue una mayor protección a los derechos de las personas. En este sentido, si una norma internacional en materia de derechos humanos cuenta con un contenido más garantista que la norma constitucional, deberá aplicarse la norma internacional.</w:t>
      </w:r>
    </w:p>
    <w:p w14:paraId="31CF5EA8"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Por otro lado, en virtud del principio de "interpretación conforme" las autoridades del Estado Mexicano se obligan a interpretar la Constitución y los tratados internacionales en la materia de una manera armónica para evitar que haya contradicciones y antinomias.</w:t>
      </w:r>
    </w:p>
    <w:p w14:paraId="7B6F2BBE"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De tal forma, que nuestro derecho a elegir a nuestras autoridades municipales por usos y costumbres y a organizarlas conforme a nuestras prácticas tradicionales debe de ubicarse no sólo en el marco de los preceptos Constitucionales, sino también dentro de los derechos de libre determinación que tenemos garantizados todos los pueblos indígenas en distintos ordenamientos jurídicos a nivel internacional, siendo de trascendencia el artículo 1o del Pacto Internacional de Derechos Políticos </w:t>
      </w:r>
      <w:r w:rsidRPr="00E75CA7">
        <w:rPr>
          <w:rFonts w:ascii="Univers" w:eastAsia="Times New Roman" w:hAnsi="Univers" w:cs="Times New Roman"/>
          <w:sz w:val="24"/>
          <w:szCs w:val="24"/>
          <w:lang w:val="es-ES" w:eastAsia="es-ES"/>
        </w:rPr>
        <w:lastRenderedPageBreak/>
        <w:t>y Civiles, así como del Pacto Internacional de Derechos Económicos, Sociales y Culturales que disponen:</w:t>
      </w:r>
    </w:p>
    <w:p w14:paraId="72EE1A9F"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1. Todos los pueblos tienen el derecho de libre determinación. En virtud de este derecho establecen libremente su condición política y proveen asimismo a su desarrollo económico, social y cultural.</w:t>
      </w:r>
    </w:p>
    <w:p w14:paraId="338036AE"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Cabe señalar que el Estado Mexicano firmó la adhesión a los dos Pactos en 1981.</w:t>
      </w:r>
    </w:p>
    <w:p w14:paraId="58BE80D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No obstante, los documentos legales más importantes en la materia son el Convenio Núm. 169 sobre Pueblos Indígenas y Tribales de la Organización Internacional del Trabajo, aprobado en el seno de la Organización Internacional del Trabajo en 1989 y ratificado por el Estado Mexicano en 1990, y la Declaración de las Naciones Unidas sobre los Derechos de los Pueblos Indígenas aprobada en 2007. Estos dos cuerpos legales amplían y detallan los alcances y limitaciones de los derechos de libre determinación de los pueblos indígenas, específicamente los de participación política.</w:t>
      </w:r>
    </w:p>
    <w:p w14:paraId="1F6254F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el caso del Convenio 169 las disposiciones en esta materia comienzan en su artículo 2o que establece:</w:t>
      </w:r>
    </w:p>
    <w:p w14:paraId="1A6311F4"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65B47F47"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2. Esta acción deberá incluir medidas:</w:t>
      </w:r>
    </w:p>
    <w:p w14:paraId="5883A520"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w:t>
      </w:r>
    </w:p>
    <w:p w14:paraId="4D62B0C3"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b) que promuevan la plena efectividad de los derechos sociales, económicos y culturales de esos pueblos, respetando su identidad social y cultural, sus costumbres y tradiciones, y sus instituciones;</w:t>
      </w:r>
    </w:p>
    <w:p w14:paraId="5E24178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Este artículo garantiza la promoción de los derechos de los pueblos indígenas por parte de los Estados Nacionales, con un énfasis marcado en el respeto de sus prácticas culturales e instituciones. Es por eso que el Convenio 169 obliga a los Estados signatarios a reconocer las formas de organización propias de los pueblos indígenas tal como lo ordena el artículo 5o de dicho tratado internacional:</w:t>
      </w:r>
    </w:p>
    <w:p w14:paraId="29A6BAEF"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Al aplicar las disposiciones del presente Convenio:</w:t>
      </w:r>
    </w:p>
    <w:p w14:paraId="7C5E1B18"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4142515E"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b) deberá respetarse la integridad de los valores, prácticas e instituciones de esos pueblos;</w:t>
      </w:r>
    </w:p>
    <w:p w14:paraId="2838617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esa misma dirección debe entenderse el contenido del artículo 8o del mismo cuerpo legal que señala:</w:t>
      </w:r>
    </w:p>
    <w:p w14:paraId="16009FD3"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lastRenderedPageBreak/>
        <w:t>1. Al aplicar la legislación nacional a los pueblos interesados deberán tomarse debidamente en consideración sus costumbres o su derecho consuetudinario.</w:t>
      </w:r>
    </w:p>
    <w:p w14:paraId="310029F6"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6E5680B4"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Vale la pena señalar que incluso la limitación que establece esta última norma al derecho de los pueblos indígenas para conservar sus costumbres e instituciones propias, se refiere al nivel de los derechos fundamentales que en nuestro sistema jurídico mexicano se encuentran plasmados en la Constitución Federal, así como en los documentos jurídicos internacionales en materia de derechos humanos y no a una norma jurídica secundaria, como puede ser el código electoral.</w:t>
      </w:r>
    </w:p>
    <w:p w14:paraId="07947E64"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Este catálogo de derechos para los pueblos indígenas fue ampliado con la aprobación de la Declaración de la Naciones Unidas sobre los Derechos de los Pueblos Indígenas en 2007. Desde el principio este nuevo ordenamiento jurídico establece claramente una posición aun más favorable para los pueblos indígenas, como queda establecido en su artículo 3o que sentencia:</w:t>
      </w:r>
    </w:p>
    <w:p w14:paraId="66C185B0"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29329618"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Esta norma jurídica general se particulariza de forma significativa para el caso que aquí se plantea en los artículos 4o y 5o de la propia Declaración que ordenan lo siguiente:</w:t>
      </w:r>
    </w:p>
    <w:p w14:paraId="14B4D271"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Artículo 4</w:t>
      </w:r>
    </w:p>
    <w:p w14:paraId="77F9E39B"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Los pueblos indígenas, en ejercicio de su derecho de libre determinación, tienen derecho a la autonomía o al autogobierno en las cuestiones relacionadas con sus asuntos internos y locales, así como a disponer de los medios para financiar sus funciones autónomas.</w:t>
      </w:r>
    </w:p>
    <w:p w14:paraId="489DB81B"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Artículo 5</w:t>
      </w:r>
    </w:p>
    <w:p w14:paraId="65ACB4F4"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2DA6E9FB"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Aún con lo explícito de las anteriores disposiciones, la declaración contiene otros artículos que precisan más estos derechos de los pueblos indígenas en alcances y límites; así por ejemplo los artículos 20, 33 y 34 establecen:</w:t>
      </w:r>
    </w:p>
    <w:p w14:paraId="776B06E4" w14:textId="77777777" w:rsidR="00E75CA7" w:rsidRPr="00E75CA7" w:rsidRDefault="00E75CA7" w:rsidP="00E75CA7">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Artículo 20</w:t>
      </w:r>
    </w:p>
    <w:p w14:paraId="5FF44852" w14:textId="77777777" w:rsidR="00E75CA7" w:rsidRPr="00E75CA7" w:rsidRDefault="00E75CA7" w:rsidP="00E75CA7">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lastRenderedPageBreak/>
        <w:t>1. Los pueblos indígenas tienen derecho a mantener y desarrollar sus sistemas o instituciones políticas, económicas y sociales, a que se les asegure el disfrute de sus propios medios de subsistencia y desarrollo y a dedicarse libremente a todas sus actividades económicas tradicionales y de otro tipo.</w:t>
      </w:r>
    </w:p>
    <w:p w14:paraId="3987566B" w14:textId="77777777" w:rsidR="00E75CA7" w:rsidRPr="00E75CA7" w:rsidRDefault="00E75CA7" w:rsidP="00E75CA7">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w:t>
      </w:r>
    </w:p>
    <w:p w14:paraId="180B1E8A" w14:textId="77777777" w:rsidR="00E75CA7" w:rsidRPr="00E75CA7" w:rsidRDefault="00E75CA7" w:rsidP="00E75CA7">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Artículo 33</w:t>
      </w:r>
    </w:p>
    <w:p w14:paraId="7D9F5B89" w14:textId="77777777" w:rsidR="00E75CA7" w:rsidRPr="00E75CA7" w:rsidRDefault="00E75CA7" w:rsidP="00E75CA7">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1. Los pueblos indígenas tienen derecho a determinar su propia identidad o pertenencia conforme a sus costumbres y tradiciones. Ello no menoscaba el derecho de las personas indígenas a obtener la ciudadanía de los Estados en que viven.</w:t>
      </w:r>
    </w:p>
    <w:p w14:paraId="65879AF1" w14:textId="77777777" w:rsidR="00E75CA7" w:rsidRPr="00E75CA7" w:rsidRDefault="00E75CA7" w:rsidP="00E75CA7">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2. Los pueblos indígenas tienen derecho a determinar las estructuras y a elegir la composición de sus instituciones de conformidad con sus propios procedimientos.</w:t>
      </w:r>
    </w:p>
    <w:p w14:paraId="1E4FF947" w14:textId="77777777" w:rsidR="00E75CA7" w:rsidRPr="00E75CA7" w:rsidRDefault="00E75CA7" w:rsidP="00E75CA7">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Articulo 34</w:t>
      </w:r>
    </w:p>
    <w:p w14:paraId="7D1AD794" w14:textId="77777777" w:rsidR="00E75CA7" w:rsidRPr="00E75CA7" w:rsidRDefault="00E75CA7" w:rsidP="00E75CA7">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09CD5137"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 diferencia del Convenio 169, la Declaración va más allá en el tema de los derechos políticos de los pueblos indígenas en dos sentidos muy importantes. Por un lado, garantiza, como se desprende de los artículos referidos, el derecho de los pueblos indígenas a elegir a nuestras autoridades de acuerdo a nuestros procedimientos propios, es decir, por usos y costumbres; pero además a que se respeten las estructuras de nuestras instituciones políticas y nuestras formas de gobierno. Lo anterior significa, de forma resumida, que la Declaración establece que los pueblos indígenas no sólo tenemos el derecho a un procedimiento que respete nuestros usos y costumbres, sino a una estructura de gobierno que también respete nuestras instituciones tradicionales. Lo que se garantiza es entonces, no sólo la forma de elección, sino además el fondo o estructura institucional para nuestro gobierno.</w:t>
      </w:r>
    </w:p>
    <w:p w14:paraId="24B1559E"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El otro punto a destacar es la limitación que la Declaración establece para este derecho de los pueblos indígenas, en relación a que ya sólo lo constriñe a los derechos humanos internacionalmente reconocidos.</w:t>
      </w:r>
    </w:p>
    <w:p w14:paraId="422E4F70"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virtud de lo anteriormente planteado, y atendiendo a que derivado de la reforma constitucional hecha al artículo 1o de la Constitución Política de los Estados Unidos Mexicanos las normas de derecho internacional son parte del marco normativo de nuestro país, esta H. Autoridad deberá considerar al momento de que dicte resolución los antecedentes y la jurisprudencia generada a nivel Internacional por la Corte Interamericana de Derechos Humanos.</w:t>
      </w:r>
    </w:p>
    <w:p w14:paraId="05AA48A5"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Dicho antecedente viene a ser el conocido caso YATAMA contra el Estado Nicaragüense por violar derechos políticos de los candidatos a elecciones municipales de esa organización política indígena de carácter regional. La </w:t>
      </w:r>
      <w:r w:rsidRPr="00E75CA7">
        <w:rPr>
          <w:rFonts w:ascii="Univers" w:eastAsia="Times New Roman" w:hAnsi="Univers" w:cs="Times New Roman"/>
          <w:sz w:val="24"/>
          <w:szCs w:val="24"/>
          <w:lang w:val="es-ES" w:eastAsia="es-ES"/>
        </w:rPr>
        <w:lastRenderedPageBreak/>
        <w:t>Corte resolvió a favor de la organización YATAMA mediante una votación por mayoría de votos de siete contra uno, resaltando los siguientes puntos:</w:t>
      </w:r>
    </w:p>
    <w:p w14:paraId="70B183F5"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w:t>
      </w:r>
    </w:p>
    <w:p w14:paraId="652039AD"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2.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 en los términos de los párrafos 147 a 164 de la presente Sentencia.</w:t>
      </w:r>
    </w:p>
    <w:p w14:paraId="20517C70"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Disiente el Juez </w:t>
      </w:r>
      <w:r w:rsidRPr="00E75CA7">
        <w:rPr>
          <w:rFonts w:ascii="Univers" w:eastAsia="Times New Roman" w:hAnsi="Univers" w:cs="Times New Roman"/>
          <w:i/>
          <w:sz w:val="24"/>
          <w:szCs w:val="24"/>
          <w:lang w:val="es-ES" w:eastAsia="es-ES"/>
        </w:rPr>
        <w:t>ad hoc</w:t>
      </w:r>
      <w:r w:rsidRPr="00E75CA7">
        <w:rPr>
          <w:rFonts w:ascii="Univers" w:eastAsia="Times New Roman" w:hAnsi="Univers" w:cs="Times New Roman"/>
          <w:sz w:val="24"/>
          <w:szCs w:val="24"/>
          <w:lang w:val="es-ES" w:eastAsia="es-ES"/>
        </w:rPr>
        <w:t xml:space="preserve"> Montiel Arguello.</w:t>
      </w:r>
    </w:p>
    <w:p w14:paraId="711F9F50"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3. El Estado violó el derecho a la protección judicial consagrado en el artículo 25.1 de la Convención Americana sobre Derechos Humanos, en relación con los artículos 1.1 y 2 de la misma, en perjuicio de los candidatos propuestos por YATAMA para participar en las elecciones municipales de 2000, en los términos de los párrafos 165 a 176 de la presente Sentencia.</w:t>
      </w:r>
    </w:p>
    <w:p w14:paraId="652FBCF7"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Disiente el Juez a</w:t>
      </w:r>
      <w:r w:rsidRPr="00E75CA7">
        <w:rPr>
          <w:rFonts w:ascii="Univers" w:eastAsia="Times New Roman" w:hAnsi="Univers" w:cs="Times New Roman"/>
          <w:i/>
          <w:sz w:val="24"/>
          <w:szCs w:val="24"/>
          <w:lang w:val="es-ES" w:eastAsia="es-ES"/>
        </w:rPr>
        <w:t>d hoc</w:t>
      </w:r>
      <w:r w:rsidRPr="00E75CA7">
        <w:rPr>
          <w:rFonts w:ascii="Univers" w:eastAsia="Times New Roman" w:hAnsi="Univers" w:cs="Times New Roman"/>
          <w:sz w:val="24"/>
          <w:szCs w:val="24"/>
          <w:lang w:val="es-ES" w:eastAsia="es-ES"/>
        </w:rPr>
        <w:t xml:space="preserve"> Montiel Arguello.</w:t>
      </w:r>
    </w:p>
    <w:p w14:paraId="73714823"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4.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 en los términos de los párrafos 201 a 229 de la presente Sentencia.</w:t>
      </w:r>
    </w:p>
    <w:p w14:paraId="5BE962F2"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Disiente el Juez </w:t>
      </w:r>
      <w:r w:rsidRPr="00E75CA7">
        <w:rPr>
          <w:rFonts w:ascii="Univers" w:eastAsia="Times New Roman" w:hAnsi="Univers" w:cs="Times New Roman"/>
          <w:i/>
          <w:sz w:val="24"/>
          <w:szCs w:val="24"/>
          <w:lang w:val="es-ES" w:eastAsia="es-ES"/>
        </w:rPr>
        <w:t xml:space="preserve">ad hoc </w:t>
      </w:r>
      <w:r w:rsidRPr="00E75CA7">
        <w:rPr>
          <w:rFonts w:ascii="Univers" w:eastAsia="Times New Roman" w:hAnsi="Univers" w:cs="Times New Roman"/>
          <w:sz w:val="24"/>
          <w:szCs w:val="24"/>
          <w:lang w:val="es-ES" w:eastAsia="es-ES"/>
        </w:rPr>
        <w:t>Montiel Arguello.</w:t>
      </w:r>
    </w:p>
    <w:p w14:paraId="2385BE0D"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9. El Estado debe adoptar, dentro de un plazo razonable, las medidas legislativas necesarias para establecer un recurso judicial sencillo, rápido y efectivo que permita controlar las decisiones del Consejo Supremo Electoral que afecten derechos humanos, tales como los derechos políticos, con observancia de las garantías legales y convencionales respectivas, y derogar las normas que impidan la interposición de ese recurso, en los términos de los párrafos 254 y 255 de la presente Sentencia.</w:t>
      </w:r>
    </w:p>
    <w:p w14:paraId="5CD8ADEC"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Disiente el Juez a</w:t>
      </w:r>
      <w:r w:rsidRPr="00E75CA7">
        <w:rPr>
          <w:rFonts w:ascii="Univers" w:eastAsia="Times New Roman" w:hAnsi="Univers" w:cs="Times New Roman"/>
          <w:i/>
          <w:sz w:val="24"/>
          <w:szCs w:val="24"/>
          <w:lang w:val="es-ES" w:eastAsia="es-ES"/>
        </w:rPr>
        <w:t>d hoc</w:t>
      </w:r>
      <w:r w:rsidRPr="00E75CA7">
        <w:rPr>
          <w:rFonts w:ascii="Univers" w:eastAsia="Times New Roman" w:hAnsi="Univers" w:cs="Times New Roman"/>
          <w:sz w:val="24"/>
          <w:szCs w:val="24"/>
          <w:lang w:val="es-ES" w:eastAsia="es-ES"/>
        </w:rPr>
        <w:t xml:space="preserve"> Montiel Argüello.</w:t>
      </w:r>
    </w:p>
    <w:p w14:paraId="7F950F39"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w:t>
      </w:r>
    </w:p>
    <w:p w14:paraId="1475EB68"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11. El Estado debe reformar la regulación de los requisitos dispuestos en la Ley Electoral No. 331 de 2000 declarados violatorios de la Convención Americana sobre Derechos Humanos y adoptar, en un plazo razonable, las medidas necesarias para que los miembros de las comunidades indígenas y étnicas puedan participar en los procesos electorales en forma efectiva y tomando en cuenta sus tradiciones, usos y costumbres, en los términos del párrafo 259 de la presente Sentencia.</w:t>
      </w:r>
    </w:p>
    <w:p w14:paraId="0AD4A543"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Otra fuente de particular interés son las recomendaciones que los relatores especiales sobre la situación de los derechos humanos y las libertades fundamentales de los indígenas de la Organización de las Naciones Unidas </w:t>
      </w:r>
      <w:r w:rsidRPr="00E75CA7">
        <w:rPr>
          <w:rFonts w:ascii="Univers" w:eastAsia="Times New Roman" w:hAnsi="Univers" w:cs="Times New Roman"/>
          <w:sz w:val="24"/>
          <w:szCs w:val="24"/>
          <w:lang w:val="es-ES" w:eastAsia="es-ES"/>
        </w:rPr>
        <w:lastRenderedPageBreak/>
        <w:t xml:space="preserve">han hecho. En el estudio denominado </w:t>
      </w:r>
      <w:r w:rsidRPr="00E75CA7">
        <w:rPr>
          <w:rFonts w:ascii="Univers" w:eastAsia="Times New Roman" w:hAnsi="Univers" w:cs="Times New Roman"/>
          <w:i/>
          <w:sz w:val="24"/>
          <w:szCs w:val="24"/>
          <w:lang w:val="es-ES" w:eastAsia="es-ES"/>
        </w:rPr>
        <w:t>El reconocimiento legal y vigencia de los sistemas normativos indígenas en México,</w:t>
      </w:r>
      <w:r w:rsidRPr="00E75CA7">
        <w:rPr>
          <w:rFonts w:ascii="Univers" w:eastAsia="Times New Roman" w:hAnsi="Univers" w:cs="Times New Roman"/>
          <w:sz w:val="24"/>
          <w:szCs w:val="24"/>
          <w:lang w:val="es-ES" w:eastAsia="es-ES"/>
        </w:rPr>
        <w:t xml:space="preserve"> por ejemplo, el anterior relator especial Rodolfo Stavenhagen en uno de sus informes sobre la situación en México señaló:</w:t>
      </w:r>
    </w:p>
    <w:p w14:paraId="1AD4C2D3"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Los pueblos indígenas reclaman decidida y persistente el reconocimiento de sus culturas y sistemas jurídicos consuetudinarios en la administración de la justicia. Se ha señalado que el no reconocimiento de los usos y leyes consuetudinarias autóctonas es indicio de la existencia de violaciones de derechos humanos que lleva abusos en el sistema de administración de justicia. El no reconocimiento del derecho indígena forma parte de la negación de las identidades, sociedades y culturas indígenas por parte de los Estados coloniales y poscoloniales, y es una de las dificultades con que tropiezan los Estados modernos para reconocer su propia identidad multicultural. En muchos países la concepción monista del derecho nacional impide el debido reconocimiento de las tradiciones jurídicas plurales y conduce a la subordinación de los sistemas jurídicos consuetudinarios a una sola norma jurídica oficial En esas circunstancias, las tradiciones jurídicas no oficiales apenas han sobrevivido o se han hecho clandestinas. Aunque en los tribunales se ofrece seguridad jurídica en el marco de un solo sistema judicial oficial, los pueblos indígenas, cuyo propio concepto de legalidad se ignora, sufren inseguridad jurídica en el sistema oficial y sus prácticas jurídicas suelen ser criminalizadas. En vista de la discriminación que existe en los sistemas judiciales nacionales, no es de extrañar que muchos pueblos indígenas desconfíen de éstos y que reivindiquen un mayor control de los asuntos familiares, civiles y penales. Ello refleja diversas cuestiones relativas al autogobierno y a la libre.</w:t>
      </w:r>
    </w:p>
    <w:p w14:paraId="6F42D711"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Por su parte el Mecanismo de Expertos sobre Derechos Indígenas de las Naciones Unidas (17 de mayo de 2010. A/HRC/EMRIP/2010/2), ha señalado en el Informe provisorio del estudio sobre los pueblos indígenas y el derecho a participar en la adopción de decisiones, que:</w:t>
      </w:r>
    </w:p>
    <w:p w14:paraId="72418CC7"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62. Las comunidades indígenas siguen manteniendo y adaptando los procesos e instituciones de decisión de una manera dinámica, como lo demuestra la participación de sectores más amplios de la comunidad, como las mujeres y los líderes juveniles. Cabe señalar, sin embargo, que si bien ciertos cambios como la incorporación de las normas de votación son a veces voluntarios, en muchos casos no obedecen a una elección sino a influencias externas, provenientes, por ejemplo, del Estado y de otros factores. Sin embargo, los pueblos indígenas siguen adaptando sus procesos para encontrar soluciones viables. Por ejemplo, en general los procesos de decisión tradicionales han sido reemplazados en la actualidad por sistemas electorales de selección de los dirigentes tradicionales </w:t>
      </w:r>
      <w:r w:rsidRPr="00E75CA7">
        <w:rPr>
          <w:rFonts w:ascii="Univers" w:eastAsia="Times New Roman" w:hAnsi="Univers" w:cs="Times New Roman"/>
          <w:sz w:val="24"/>
          <w:szCs w:val="24"/>
          <w:lang w:val="es-ES" w:eastAsia="es-ES"/>
        </w:rPr>
        <w:lastRenderedPageBreak/>
        <w:t>y de adopción de decisiones internas, prácticas que en algún momento se consideraron culturalmente ajenas a muchos pueblos indígenas. En muchos sentidos, la votación individualiza los procesos de decisión y les pone atajos; a menudo puede ser más limitada que los procedimientos tradicionales en la manera de tratar la disensión y los intereses de las minorías dentro de una comunidad y, por lo tanto, puede no favorecer su cohesión. Con todo, muchas comunidades indígenas han logrado integrar elementos y principios fundamentales de los sistemas tradicionales de adopción de decisiones en los sistemas electorales modernos, manteniendo así aspectos importantes de los procesos de decisión internos en las estructuras electorales más contemporáneas.</w:t>
      </w:r>
    </w:p>
    <w:p w14:paraId="57C293D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CUARTA CONSIDERACIÓN.- Con lo señalado en las líneas que antecede queda plenamente acreditado que la solicitud de que se respeten nuestros usos y costumbres para la elección de nuestras autoridades municipales y a organizarlas conforme a nuestras prácticas tradicionales en la Comunidad indígena de San Francisco Cherán, tiene plena justificación de conformidad con la Constitución Política de los Estados Unidos Mexicanos, la Constitución del Estado Libre y Soberano de Michoacán de Ocampo, así como con los distintos instrumentos internacionales citados, por lo que en su oportunidad esta H. Autoridad deberá declarar procedente el derecho que hacemos valer mediante este juicio para la protección de los derechos político-electorales del ciudadano.</w:t>
      </w:r>
    </w:p>
    <w:p w14:paraId="5EADBDE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Aunado a lo anterior, cabe destacar que dentro de nuestra comunidad efectivamente esos usos y costumbres han existido y existen en la actualidad, y a efecto de probarlo se retoma la "OPINIÓN SOBRE LA VIABILIDAD, LEGALIDAD Y CONSTITUCIONALIDAD PARA LA ELECCIÓN POR 'USOS Y COSTUMBRES' DE LA COMUNIDAD PURÉPECHA DE CHERÁN, MICHOACÁN", presentada por el Maestro Orlando Aragón Andrade y que fue solicitada por el Instituto Electoral de Michoacán para acordar sobre la solicitud que se le planteó por parte de quienes integramos la Comunidad indígena de San Francisco Cherán, mismo que obra en el expediente conformado para tal efecto, y que solicitamos sea tomado en cuenta al momento de resolver el presente juicio en virtud de que la opinión fue formulada por un perito en la materia, siendo que el Maestro Orlando Aragón Andrade es licenciado en Derecho por la Facultad de Derecho y Ciencias Sociales de la Universidad Michoacana de San Nicolás de Hidalgo, maestro en Historia de México por el Instituto de Investigaciones Históricas de la misma Universidad y ha concluido el programa de doctorado en Ciencias Antropológicas, en las líneas de investigación de antropología política y jurídica en la Universidad Autónoma Metropolitana - División Iztapalapa-; es además profesor de los programas de Maestría en derecho y de la licenciatura en la misma área en la Facultad de Derecho y Ciencias Sociales de la Universidad Michoacana de San Nicolás de Hidalgo.</w:t>
      </w:r>
    </w:p>
    <w:p w14:paraId="4A5BF062"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lastRenderedPageBreak/>
        <w:t>Dicha opinión en su apartado IV. denominado "CONTINUIDAD DE LOS 'USOS Y COSTUMBRES EN LA COMUNIDAD PURÉPECHA DE CHERÁN" señala:</w:t>
      </w:r>
    </w:p>
    <w:p w14:paraId="4421BDC9"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Los anteriores apartados han sido dedicados a discutir la constitucionalidad de la demanda de la comunidad indígena de Cherán de poder llevar a cabo las siguientes elecciones municipales mediante "usos y costumbres", pero a pesar de que tanto el marco jurídico nacional como internacional aseguran ese derecho a los pueblos indígenas quedarían pendientes todavía al menos dos preguntas ¿la comunidad de Cherán tiene "usos y costumbres de tipo político'? y si es así ¿cuáles son y cómo se expresan?</w:t>
      </w:r>
    </w:p>
    <w:p w14:paraId="5D7AAE38"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Este subapartado se dedica precisamente a dar una respuesta parcial a estas dos interrogantes. Parcial porque para contestar ambas cuestiones en su totalidad se requiere de un estudio más amplio y minucioso que debido al tiempo que se dispone para entregar esta opinión no es posible realizar. No obstante, en las líneas que siguen se logra dar cuente de la existencia y continuidad de este tipo de "usos y costumbres"; así como establecer algunas consideraciones primarias y generales sobre su estructura fundamental. Se debe advertir que la información con que es construido este punto ha sido tomada de una serie de entrevistas realizadas el 30 de agosto de este año a 10 comuneros de Cherán que tienen una edad que oscila entre los 70 y 80 años, y que han ocupado diversas responsabilidades dentro de su comunidad.</w:t>
      </w:r>
    </w:p>
    <w:p w14:paraId="467A9141"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Este trabajo no se detiene a estudiar la historia, los datos generales de la comunidad, ni su conocida importancia dentro de la región de la meseta purépecha,</w:t>
      </w:r>
      <w:r w:rsidRPr="00E75CA7">
        <w:rPr>
          <w:rFonts w:ascii="Univers" w:eastAsia="Times New Roman" w:hAnsi="Univers" w:cs="Times New Roman"/>
          <w:sz w:val="24"/>
          <w:szCs w:val="24"/>
          <w:vertAlign w:val="superscript"/>
          <w:lang w:val="es-ES" w:eastAsia="es-ES"/>
        </w:rPr>
        <w:footnoteReference w:id="10"/>
      </w:r>
      <w:r w:rsidRPr="00E75CA7">
        <w:rPr>
          <w:rFonts w:ascii="Univers" w:eastAsia="Times New Roman" w:hAnsi="Univers" w:cs="Times New Roman"/>
          <w:sz w:val="24"/>
          <w:szCs w:val="24"/>
          <w:lang w:val="es-ES" w:eastAsia="es-ES"/>
        </w:rPr>
        <w:t xml:space="preserve"> más bien, y para los límites y objetivos de esta opinión se irá directo a tratar de responder las dos interrogantes plateadas.</w:t>
      </w:r>
    </w:p>
    <w:p w14:paraId="67234E91"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Una última precisión que vale la pena hacer, antes de entrar al tema propiamente hablando, es aclarar la connotación del término "usos y costumbres". Comúnmente este concepto se asocia a prácticas culturales repetidas inmemorablemente, que en el caso de los pueblos indígenas encuentran su origen en la época prehispánica. Esta interpretación ha sido utilizada para sostener que las culturas de los pueblos y comunidades indígenas son retrasadas, bárbaras, incivilizadas, entre otros calificativos.</w:t>
      </w:r>
      <w:r w:rsidRPr="00E75CA7">
        <w:rPr>
          <w:rFonts w:ascii="Univers" w:eastAsia="Times New Roman" w:hAnsi="Univers" w:cs="Times New Roman"/>
          <w:sz w:val="24"/>
          <w:szCs w:val="24"/>
          <w:vertAlign w:val="superscript"/>
          <w:lang w:val="es-ES" w:eastAsia="es-ES"/>
        </w:rPr>
        <w:footnoteReference w:id="11"/>
      </w:r>
    </w:p>
    <w:p w14:paraId="5089F65A"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Obviamente las prácticas culturales y las instituciones de los pueblos indígenas no se corresponden con semejante idea, de </w:t>
      </w:r>
      <w:r w:rsidRPr="00E75CA7">
        <w:rPr>
          <w:rFonts w:ascii="Univers" w:eastAsia="Times New Roman" w:hAnsi="Univers" w:cs="Times New Roman"/>
          <w:sz w:val="24"/>
          <w:szCs w:val="24"/>
          <w:lang w:val="es-ES" w:eastAsia="es-ES"/>
        </w:rPr>
        <w:lastRenderedPageBreak/>
        <w:t>hecho por esta razón el término de "usos y costumbres" ha sido remplazado en los documentos jurídicos nacionales e internacionales más recientes por el de sistemas normativos, sistemas jurídicos, instituciones propias, etcétera. Por el contrario, a lo que se suele referir como "usos y costumbres" son prácticas e instituciones dinámicas en constante adaptación a los desafíos y a la interacción que las comunidades y pueblos indígenas sostienen con el Estado Mexicano.</w:t>
      </w:r>
      <w:r w:rsidRPr="00E75CA7">
        <w:rPr>
          <w:rFonts w:ascii="Univers" w:eastAsia="Times New Roman" w:hAnsi="Univers" w:cs="Times New Roman"/>
          <w:sz w:val="24"/>
          <w:szCs w:val="24"/>
          <w:vertAlign w:val="superscript"/>
          <w:lang w:val="es-ES" w:eastAsia="es-ES"/>
        </w:rPr>
        <w:footnoteReference w:id="12"/>
      </w:r>
      <w:r w:rsidRPr="00E75CA7">
        <w:rPr>
          <w:rFonts w:ascii="Univers" w:eastAsia="Times New Roman" w:hAnsi="Univers" w:cs="Times New Roman"/>
          <w:sz w:val="24"/>
          <w:szCs w:val="24"/>
          <w:lang w:val="es-ES" w:eastAsia="es-ES"/>
        </w:rPr>
        <w:t xml:space="preserve"> A partir de la información recabada en las entrevistas se pueden trazar tres grandes épocas de estos "usos y costumbres" en Cherán. La primera iría de la revolución hasta la aparición de otros partidos políticos capaces de rivalizar con el Partido Revolucionario Institucional (PRI), alrededor de 1988. La segunda partiría de ese momento y llegaría hasta la aparición del actual movimiento de Cherán en abril de este año. El tercer periodo es precisamente el que corre a partir de la aparición del movimiento y de la expulsión de autoridad municipal.</w:t>
      </w:r>
    </w:p>
    <w:p w14:paraId="57BCC731" w14:textId="77777777" w:rsidR="00E75CA7" w:rsidRPr="00E75CA7" w:rsidRDefault="00E75CA7" w:rsidP="00E75CA7">
      <w:pPr>
        <w:spacing w:after="0" w:line="240" w:lineRule="auto"/>
        <w:ind w:left="1134" w:right="335"/>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A) Posrevolución y partido único</w:t>
      </w:r>
    </w:p>
    <w:p w14:paraId="00327D3E"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esta primera etapa dominaron tres tipos de autoridades. La autoridad civil compuesta por el presidente municipal y la ronda de comuneros por un lado, y la autoridad comunal o agraria por el otro. Según los testimonios recabados la autoridad en la comunidad se rotaba diariamente, en el día el presidente municipal era la máxima autoridad y en la noche la ronda de los comuneros de Cherán.</w:t>
      </w:r>
    </w:p>
    <w:p w14:paraId="2BFB7038"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La ronda era conformada por comuneros de los cuatro barrios que componen la comunidad de Cherán. Esta ronda tenía como finalidad la de vigilar el orden y la seguridad de la comunidad durante la noche; según varios testimonios, que de hecho participaron como "ronderos", el presidente municipal les hacia entrega todas la noches de las llaves del edificio donde tenía sede la autoridad civil y la ronda cada mañana devolvía las llaves al presidente municipal.</w:t>
      </w:r>
    </w:p>
    <w:p w14:paraId="680CCCC4"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 cada barrio le correspondía formar la ronda que cuidaría a la comunidad durante una semana y así se rotaban esta obligación. Esta tarea era parte del trabajo a favor de la comunidad que los comuneros tenían que hacer, por lo que no era una labor remunerada, pero según los testimonios la gente de Cherán luego les cooperaba para un cigarro o les ofrecía algo de comer.</w:t>
      </w:r>
    </w:p>
    <w:p w14:paraId="4E185AD0"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La ronda según los testimonios en realidad era la autoridad en la comunidad en la noche, los comuneros entrevistados incluso refirieron casos en los que sacaron al presidente municipal de la </w:t>
      </w:r>
      <w:r w:rsidRPr="00E75CA7">
        <w:rPr>
          <w:rFonts w:ascii="Univers" w:eastAsia="Times New Roman" w:hAnsi="Univers" w:cs="Times New Roman"/>
          <w:sz w:val="24"/>
          <w:szCs w:val="24"/>
          <w:lang w:val="es-ES" w:eastAsia="es-ES"/>
        </w:rPr>
        <w:lastRenderedPageBreak/>
        <w:t>cantina y lo llevaron a la cárcel de la comunidad por estar alterando el orden en la noche.</w:t>
      </w:r>
    </w:p>
    <w:p w14:paraId="1760AEB6"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La autoridad municipal fue nombrada durante mucho tiempo en una asamblea general que reunía a los comuneros de los cuatro barrios. Esta autoridad civil además era la encargada de nombrar comisiones para atender tareas urgentes o importantes para la comunidad, como por ejemplo la comisión del agua, de la cosecha, de los caminos, para el cambio de representantes, o para cualquier asunto que fuera a tratarse en la asamblea general. Estas comisiones también formaban parte del trabajo comunitario, por lo que tampoco era una actividad que se remuneraba.</w:t>
      </w:r>
    </w:p>
    <w:p w14:paraId="731B4B17"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Durante mucho tiempo en las asambleas sólo participaban los comuneros registrados en el censo, es decir, hombres adultos. De hecho, según los testimonios recabados antes para ser autoridad comunal tenía que ser parte de los comuneros censados. Según las fuentes consultadas durante mucho tiempo la autoridad comunal fue "más fuerte" que la civil porque era la que expedía incluso los permisos para la explotación de los recursos naturales de la comunidad y no el presidente municipal como después se empezó a hacer.</w:t>
      </w:r>
    </w:p>
    <w:p w14:paraId="791C9C6D"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La posibilidad de la vigencia de este sistema híbrido que combinaba formas organización de la comunidad con las instituciones estatales fue posible durante mucho tiempo por la hegemonía que ejerció a lo largo de los anos el PRI y que de alguna manera era permisible con estas formas de organización comunitaria.</w:t>
      </w:r>
    </w:p>
    <w:p w14:paraId="59A9F12A" w14:textId="77777777" w:rsidR="00E75CA7" w:rsidRPr="00E75CA7" w:rsidRDefault="00E75CA7" w:rsidP="00E75CA7">
      <w:pPr>
        <w:spacing w:after="0" w:line="240" w:lineRule="auto"/>
        <w:ind w:left="1134" w:right="902"/>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B) La competencia entre partidos políticos</w:t>
      </w:r>
    </w:p>
    <w:p w14:paraId="6795C3ED"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El esquema anterior se fue resquebrajando y transformándose paulatinamente. Por ejemplo, la participación de las mujeres y jóvenes en las asambleas generales fue incrementándose poco a poco, aunque tuvo como detonante fundamental el clientelismo y la competencia por votantes de los partidos políticos. La ronda de comuneros desapareció, a su vez, a mediados de la década de los setenta del siglo XX durante una breve intervención militar en la comunidad.</w:t>
      </w:r>
    </w:p>
    <w:p w14:paraId="778A5BF9"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No obstante, la anterior forma de organización socio-política fue modificada definitivamente con la entrada a la comunidad de los nuevos partidos políticos, principalmente del Partido de la Revolución Democrática (PRD), que dividió a la comunidad, a los comuneros y a las familias en dos grandes bandos, los militantes del PRI y los del PRD.</w:t>
      </w:r>
    </w:p>
    <w:p w14:paraId="11F7497C"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A partir de ese momento, según los testimonios, las instituciones comunales se fueron paulatinamente debilitando. Por ejemplo, empezó a haber injerencia del presidente municipal en la designación del representante de bienes comunales y una subordinación de </w:t>
      </w:r>
      <w:r w:rsidRPr="00E75CA7">
        <w:rPr>
          <w:rFonts w:ascii="Univers" w:eastAsia="Times New Roman" w:hAnsi="Univers" w:cs="Times New Roman"/>
          <w:i/>
          <w:sz w:val="24"/>
          <w:szCs w:val="24"/>
          <w:lang w:val="es-ES" w:eastAsia="es-ES"/>
        </w:rPr>
        <w:t>facto</w:t>
      </w:r>
      <w:r w:rsidRPr="00E75CA7">
        <w:rPr>
          <w:rFonts w:ascii="Univers" w:eastAsia="Times New Roman" w:hAnsi="Univers" w:cs="Times New Roman"/>
          <w:sz w:val="24"/>
          <w:szCs w:val="24"/>
          <w:lang w:val="es-ES" w:eastAsia="es-ES"/>
        </w:rPr>
        <w:t xml:space="preserve"> de esta autoridad a la civil. Sin embargo, </w:t>
      </w:r>
      <w:r w:rsidRPr="00E75CA7">
        <w:rPr>
          <w:rFonts w:ascii="Univers" w:eastAsia="Times New Roman" w:hAnsi="Univers" w:cs="Times New Roman"/>
          <w:sz w:val="24"/>
          <w:szCs w:val="24"/>
          <w:lang w:val="es-ES" w:eastAsia="es-ES"/>
        </w:rPr>
        <w:lastRenderedPageBreak/>
        <w:t>los partidos políticos no pudieron ignorar del todo las lógicas y estructuras de organización social de la comunidad.</w:t>
      </w:r>
    </w:p>
    <w:p w14:paraId="56CACE6C"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En efecto, antes del registro oficial de candidatos a la presidencia municipal de Cherán los dos partidos importantes en la comunidad, el PRI y el PRD, realizaban "una elección" en cada uno de los cuatros barrios de la comunidad. El procedimiento consistía en que cada uno de estos dos partidos seleccionaba un precandidato por cada uno de los barrios de Cherán. Posteriormente con cuatro precandidatos cada uno de los partidos realizaba una nueva ronda de asambleas, obviamente por separado, en la cual se votaban a cada uno de los precandidatos en los cuatro barrios y así se elegía al candidato del PRI y del PRD. Una vez superado este procedimiento interno de la comunidad se seguía el camino señalado por las leyes electorales del Estado.</w:t>
      </w:r>
    </w:p>
    <w:p w14:paraId="3D5DDDCD" w14:textId="77777777" w:rsidR="00E75CA7" w:rsidRPr="00E75CA7" w:rsidRDefault="00E75CA7" w:rsidP="00E75CA7">
      <w:pPr>
        <w:spacing w:after="0" w:line="240" w:lineRule="auto"/>
        <w:ind w:left="1134" w:right="902"/>
        <w:jc w:val="both"/>
        <w:rPr>
          <w:rFonts w:ascii="Univers" w:eastAsia="Times New Roman" w:hAnsi="Univers" w:cs="Times New Roman"/>
          <w:i/>
          <w:sz w:val="24"/>
          <w:szCs w:val="24"/>
          <w:lang w:val="es-ES" w:eastAsia="es-ES"/>
        </w:rPr>
      </w:pPr>
      <w:r w:rsidRPr="00E75CA7">
        <w:rPr>
          <w:rFonts w:ascii="Univers" w:eastAsia="Times New Roman" w:hAnsi="Univers" w:cs="Times New Roman"/>
          <w:i/>
          <w:sz w:val="24"/>
          <w:szCs w:val="24"/>
          <w:lang w:val="es-ES" w:eastAsia="es-ES"/>
        </w:rPr>
        <w:t>C) El movimiento y el regreso a los "usos y costumbres"</w:t>
      </w:r>
    </w:p>
    <w:p w14:paraId="5512CFC6"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Este segundo periodo llegó a su fin el 15 abril de 2011 con el enfrentamiento que tuvieron comuneros y comuneras de Cherán con "talamontes" e integrantes del crimen organizado. A partir de ahí comenzó un movimiento iniciado en el barrio tercero, donde se dieron los enfrentamientos, que comenzó con la instalación de fogatas por los distintos barrios para cuidar a la comunidad de nuevas incursiones de miembros de la delincuencia organizada, concluyó con la expulsión y disolución de la autoridad y policía municipal; </w:t>
      </w:r>
      <w:r w:rsidRPr="00E75CA7">
        <w:rPr>
          <w:rFonts w:ascii="Univers" w:eastAsia="Times New Roman" w:hAnsi="Univers" w:cs="Times New Roman"/>
          <w:sz w:val="24"/>
          <w:szCs w:val="24"/>
          <w:vertAlign w:val="superscript"/>
          <w:lang w:val="es-ES" w:eastAsia="es-ES"/>
        </w:rPr>
        <w:footnoteReference w:id="13"/>
      </w:r>
      <w:r w:rsidRPr="00E75CA7">
        <w:rPr>
          <w:rFonts w:ascii="Univers" w:eastAsia="Times New Roman" w:hAnsi="Univers" w:cs="Times New Roman"/>
          <w:sz w:val="24"/>
          <w:szCs w:val="24"/>
          <w:lang w:val="es-ES" w:eastAsia="es-ES"/>
        </w:rPr>
        <w:t xml:space="preserve"> así como la conformación de un nuevo sistema de gobierno al interior de la comunidad.</w:t>
      </w:r>
    </w:p>
    <w:p w14:paraId="4DB9B1A6"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Esta nueva estructura tiene como célula fundamental las fogatas, posteriormente las asambleas de barrios y las asambleas generales en donde se discuten y toman la mayoría de las decisiones de la comunidad a partir de esa fecha. A través de estas asambleas se han nombrado hasta la fecha 15 comisiones integradas por representantes de todos los barrios de la comunidad. La representación barrial va de 4 a 1 integrante por barrio dependiendo de la importancia y la temporalidad de la comisión.</w:t>
      </w:r>
    </w:p>
    <w:p w14:paraId="67E11B86"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Las comisiones son; (1) la general; (2) la de fogatas; (3) de honor y justicia; (4) de prensa y propaganda; (5) Alimentos; (6) Finanzas; (7) Educación y Cultura; (8) Forestal; (9) del Agua; (10) de Limpieza; (11) de Jóvenes; (12) de Agricultura y Ganadería; (13) de Comercio; (14) de Identidad, y la (15) de Salud. Al igual que antaño estas comisiones formadas no son remuneradas, son colectivas y se consideran parte de los </w:t>
      </w:r>
      <w:r w:rsidRPr="00E75CA7">
        <w:rPr>
          <w:rFonts w:ascii="Univers" w:eastAsia="Times New Roman" w:hAnsi="Univers" w:cs="Times New Roman"/>
          <w:sz w:val="24"/>
          <w:szCs w:val="24"/>
          <w:lang w:val="es-ES" w:eastAsia="es-ES"/>
        </w:rPr>
        <w:lastRenderedPageBreak/>
        <w:t>servicios que los comuneros y comuneras que las integran deben rendir a la comunidad. Además se ha reagrupado una ronda de comuneros para cuidar el orden y la seguridad de la comunidad, también por acuerdo de asamblea.</w:t>
      </w:r>
    </w:p>
    <w:p w14:paraId="41E9C4F0"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Igualmente, dicho perito emitió las siguientes conclusiones e hizo las recomendaciones que consideró pertinentes en los siguientes términos:</w:t>
      </w:r>
    </w:p>
    <w:p w14:paraId="4034FC2F"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V. CONCLUSIONES</w:t>
      </w:r>
    </w:p>
    <w:p w14:paraId="4BBB7E7A"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Del análisis hecho en las líneas precedentes se pueden llegar al menos a cinco claras conclusiones, que a continuación se enumeran:</w:t>
      </w:r>
    </w:p>
    <w:p w14:paraId="72EFDB45"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w:t>
      </w:r>
    </w:p>
    <w:p w14:paraId="76BBD4CF"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2. Las normas internacionales de derechos humanos, que según lo dispuesto por el artículo 1o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1EDFF506"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10C7A958"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4. Las limitantes a este derecho político de los pueblos indígenas sólo pueden encontrarse al nivel de los derechos fundamentales y de los derechos humanos internacionalmente reconocidos, y no por una ley secundaria como el código electoral del Estado de Michoacán.</w:t>
      </w:r>
    </w:p>
    <w:p w14:paraId="56B8575B"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5. La comunidad indígena de Cherán cuenta con "usos y costumbres" para prácticas y organización política que han ido adaptándose según las necesidades de la comunidad y de sus interacciones con el Estado. No obstante lo anterior, también existe una clara línea de continuidad histórica en las formas de organización que hoy funcionan en la comunidad.</w:t>
      </w:r>
    </w:p>
    <w:p w14:paraId="78FC1559"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VI. RECOMENDACIONES</w:t>
      </w:r>
    </w:p>
    <w:p w14:paraId="79CBE89F"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A partir de las anteriores conclusiones se realizan las siguientes recomendaciones:</w:t>
      </w:r>
    </w:p>
    <w:p w14:paraId="1EA80E2E"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lastRenderedPageBreak/>
        <w:t>1. La demanda de la comunidad indígena de Cherán debe ser atendida en sentido positivo por el Instituto Electoral de Michoacán.</w:t>
      </w:r>
    </w:p>
    <w:p w14:paraId="3034BC46"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políticos-electorales.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7227A0CB" w14:textId="77777777" w:rsidR="00E75CA7" w:rsidRPr="00E75CA7" w:rsidRDefault="00E75CA7" w:rsidP="00E75CA7">
      <w:pPr>
        <w:spacing w:after="0" w:line="240" w:lineRule="auto"/>
        <w:ind w:left="1134" w:right="902"/>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75508401"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De esta opinión se desprende claramente que nuestra comunidad indígena cumple con las condiciones necesarias, según la legislación aplicable al caso, para que sea reconocido y respetado nuestro derecho de elegir mediante nuestros usos y costumbres a nuestras autoridades municipales y a organizarlas conforme a nuestras prácticas tradicionales.</w:t>
      </w:r>
    </w:p>
    <w:p w14:paraId="2CE508BC"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Por todo lo anteriormente expuesto acudimos ante esta H. Autoridad para impugnar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y solicitamos se nos reconozca en cuanto integrantes de la Comunidad Indígena de San Francisco Cherán, en términos de los artículos 1o y 2o constitucional así como los demás preceptos legales nacionales e internacionales aludidos en el presente escrito, nuestro derecho a elegir representantes municipales conforme a los usos y costumbres de nuestra comunidad indígena. De igual forma solicitamos nos sea suplida la deficiencia de la queja en los términos de la siguiente jurisprudencia:</w:t>
      </w:r>
    </w:p>
    <w:p w14:paraId="698CDD33"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Joel Cruz Chávez y otros vs.</w:t>
      </w:r>
    </w:p>
    <w:p w14:paraId="5C0EE39D" w14:textId="77777777" w:rsidR="00E75CA7" w:rsidRPr="00E75CA7" w:rsidRDefault="00E75CA7" w:rsidP="00E75CA7">
      <w:pPr>
        <w:spacing w:after="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Quincuagésima Novena Legislatura del Estado de Oaxaca y otras Jurisprudencia 13/2008. </w:t>
      </w:r>
      <w:r w:rsidRPr="00E75CA7">
        <w:rPr>
          <w:rFonts w:ascii="Univers" w:eastAsia="Times New Roman" w:hAnsi="Univers" w:cs="Times New Roman"/>
          <w:i/>
          <w:sz w:val="24"/>
          <w:szCs w:val="24"/>
          <w:lang w:val="es-ES" w:eastAsia="es-ES"/>
        </w:rPr>
        <w:t xml:space="preserve">COMUNIDADES INDÍGENAS. SUPLENCIA DE LA QUEJA EN LOS JUICIOS ELECTORALES PROMOVIDOS POR SUS INTEGRANTES.- </w:t>
      </w:r>
      <w:r w:rsidRPr="00E75CA7">
        <w:rPr>
          <w:rFonts w:ascii="Univers" w:eastAsia="Times New Roman" w:hAnsi="Univers" w:cs="Times New Roman"/>
          <w:sz w:val="24"/>
          <w:szCs w:val="24"/>
          <w:lang w:val="es-ES" w:eastAsia="es-ES"/>
        </w:rPr>
        <w:t>(Se transcribe.)</w:t>
      </w:r>
    </w:p>
    <w:p w14:paraId="423EE211" w14:textId="77777777" w:rsidR="00E75CA7" w:rsidRPr="00E75CA7" w:rsidRDefault="00E75CA7" w:rsidP="00E75CA7">
      <w:pPr>
        <w:spacing w:before="120" w:after="120" w:line="240" w:lineRule="auto"/>
        <w:ind w:left="567" w:right="335"/>
        <w:jc w:val="both"/>
        <w:rPr>
          <w:rFonts w:ascii="Univers" w:eastAsia="Times New Roman" w:hAnsi="Univers" w:cs="Times New Roman"/>
          <w:sz w:val="24"/>
          <w:szCs w:val="24"/>
          <w:lang w:val="es-ES" w:eastAsia="es-ES"/>
        </w:rPr>
      </w:pPr>
      <w:r w:rsidRPr="00E75CA7">
        <w:rPr>
          <w:rFonts w:ascii="Univers" w:eastAsia="Times New Roman" w:hAnsi="Univers" w:cs="Times New Roman"/>
          <w:sz w:val="24"/>
          <w:szCs w:val="24"/>
          <w:lang w:val="es-ES" w:eastAsia="es-ES"/>
        </w:rPr>
        <w:t xml:space="preserve">Además de lo anterior, no debe pasar desapercibido que en todo caso, si tal y como el órgano responsable lo señala que el motivo para que no se me asignaran los recursos públicos estriba por los pésimos resultados </w:t>
      </w:r>
      <w:r w:rsidRPr="00E75CA7">
        <w:rPr>
          <w:rFonts w:ascii="Univers" w:eastAsia="Times New Roman" w:hAnsi="Univers" w:cs="Times New Roman"/>
          <w:sz w:val="24"/>
          <w:szCs w:val="24"/>
          <w:lang w:val="es-ES" w:eastAsia="es-ES"/>
        </w:rPr>
        <w:lastRenderedPageBreak/>
        <w:t>electorales en pasados procesos electorales, así como, en la falta de registro de candidatos a cargos de elección popular local; estos argumentos no pueden servirle de sustento, ya que en todo caso el propio Comité Ejecutivo Nacional ha sido corresponsable de esos actos, si se toma en cuenta que de acuerdo al artículo 16, numeral 3, incisos c), g), k), tiene facultades para emitir de manera directa las convocatorias para las Asambleas Estatales y Distritales, así como las Convenciones Estatales y Distritales; coordinar permanentemente las actividades de los comités directivos de las entidades federativas y registrar en casos especiales las candidaturas a cargos de elección popular de carácter local ante los organismos electorales estatales, distritales y municipales, entre otras.</w:t>
      </w:r>
    </w:p>
    <w:p w14:paraId="01736C76" w14:textId="77777777" w:rsidR="00E75CA7" w:rsidRPr="00E75CA7" w:rsidRDefault="00E75CA7" w:rsidP="00E75CA7">
      <w:pPr>
        <w:spacing w:before="120" w:after="120" w:line="240" w:lineRule="auto"/>
        <w:ind w:left="567" w:right="335"/>
        <w:jc w:val="both"/>
        <w:rPr>
          <w:rFonts w:ascii="Univers" w:eastAsia="Times New Roman" w:hAnsi="Univers" w:cs="Arial"/>
          <w:sz w:val="28"/>
          <w:szCs w:val="28"/>
          <w:lang w:val="es-ES" w:eastAsia="es-ES"/>
        </w:rPr>
      </w:pPr>
      <w:r w:rsidRPr="00E75CA7">
        <w:rPr>
          <w:rFonts w:ascii="Univers" w:eastAsia="Times New Roman" w:hAnsi="Univers" w:cs="Times New Roman"/>
          <w:sz w:val="24"/>
          <w:szCs w:val="24"/>
          <w:lang w:val="es-ES" w:eastAsia="es-ES"/>
        </w:rPr>
        <w:t>Por tanto, se repite no existen motivos legales para no otorgarse al suscrito la prerrogativa pública mencionada y por tanto, la negativa carece de una debida fundamentación y motivación repercutiendo en violación al principio de legalidad en mi perjuicio, así como, a mis derechos político electorales que como ciudadano y militante me confieren tanto la Carta Fundamental, como los documentos básicos de Convergencia”.</w:t>
      </w:r>
    </w:p>
    <w:p w14:paraId="4414ACE1"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Times New Roman"/>
          <w:b/>
          <w:sz w:val="28"/>
          <w:szCs w:val="28"/>
          <w:lang w:val="es-ES" w:eastAsia="es-ES"/>
        </w:rPr>
        <w:t xml:space="preserve">SEXTO. Litis. </w:t>
      </w:r>
      <w:r w:rsidRPr="00E75CA7">
        <w:rPr>
          <w:rFonts w:ascii="Univers" w:eastAsia="Times New Roman" w:hAnsi="Univers" w:cs="Arial"/>
          <w:sz w:val="28"/>
          <w:szCs w:val="28"/>
          <w:lang w:val="es-ES" w:eastAsia="es-ES"/>
        </w:rPr>
        <w:t>Del análisis de la demanda se advierte que 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68390E8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FF0223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Al respecto, aducen que el Instituto Electoral de Michoacán se limitó a declararse incompetente, sin generar ninguna acción tendente a que los integrantes de la comunidad indígena de Cherán lograran un acceso efectivo a la justicia del Estado.</w:t>
      </w:r>
    </w:p>
    <w:p w14:paraId="6A5DA6DE" w14:textId="77777777" w:rsidR="00E75CA7" w:rsidRPr="00E75CA7" w:rsidRDefault="00E75CA7" w:rsidP="00E75CA7">
      <w:pPr>
        <w:spacing w:after="0" w:line="240" w:lineRule="auto"/>
        <w:jc w:val="both"/>
        <w:rPr>
          <w:rFonts w:ascii="Univers" w:eastAsia="Times New Roman" w:hAnsi="Univers" w:cs="Arial"/>
          <w:b/>
          <w:bCs/>
          <w:sz w:val="28"/>
          <w:szCs w:val="28"/>
          <w:lang w:val="es-ES" w:eastAsia="es-ES"/>
        </w:rPr>
      </w:pPr>
    </w:p>
    <w:p w14:paraId="25D77B7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Lo anterior, sobre la base de que el acceso a la justicia del Estado por parte de los pueblos indígenas debe ser real y material, lo que se traduce en la obligación de las autoridades de dar una solución de fondo </w:t>
      </w:r>
      <w:r w:rsidRPr="00E75CA7">
        <w:rPr>
          <w:rFonts w:ascii="Univers" w:eastAsia="Times New Roman" w:hAnsi="Univers" w:cs="Arial"/>
          <w:sz w:val="28"/>
          <w:szCs w:val="28"/>
          <w:lang w:val="es-ES" w:eastAsia="es-ES"/>
        </w:rPr>
        <w:lastRenderedPageBreak/>
        <w:t>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56A8AF3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056BE2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Por su parte, al emitir el acto impugnado, el Consejo General del Instituto Electoral de Michoacán estimó que la normatividad estatal no establece algún procedimiento y tampoco otorga atribuciones a dicho órgano para resolver sobre la celebración de elecciones bajo el sistema de usos y costumbres. </w:t>
      </w:r>
    </w:p>
    <w:p w14:paraId="3AC9AA9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5A26D8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esas condiciones la litis en el presente asunto se constriñe a determinar si la comunidad indígena Cherán tiene derecho a elegir a sus autoridades o representantes conforme a sus usos y costumbres, a pesar de la inexistencia de un procedimiento en la normatividad local para garantizar el ejercicio de ese derecho.</w:t>
      </w:r>
    </w:p>
    <w:p w14:paraId="2351760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7294F5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Times New Roman"/>
          <w:b/>
          <w:sz w:val="28"/>
          <w:szCs w:val="24"/>
          <w:lang w:val="es-ES" w:eastAsia="es-ES"/>
        </w:rPr>
        <w:t>SÉPTIMO.</w:t>
      </w:r>
      <w:r w:rsidRPr="00E75CA7">
        <w:rPr>
          <w:rFonts w:ascii="Univers" w:eastAsia="Times New Roman" w:hAnsi="Univers" w:cs="Times New Roman"/>
          <w:sz w:val="28"/>
          <w:szCs w:val="24"/>
          <w:lang w:val="es-ES" w:eastAsia="es-ES"/>
        </w:rPr>
        <w:t xml:space="preserve"> </w:t>
      </w:r>
      <w:r w:rsidRPr="00E75CA7">
        <w:rPr>
          <w:rFonts w:ascii="Univers" w:eastAsia="Times New Roman" w:hAnsi="Univers" w:cs="Arial"/>
          <w:b/>
          <w:sz w:val="28"/>
          <w:szCs w:val="28"/>
          <w:lang w:val="es-ES" w:eastAsia="es-ES"/>
        </w:rPr>
        <w:t>Método.</w:t>
      </w:r>
      <w:r w:rsidRPr="00E75CA7">
        <w:rPr>
          <w:rFonts w:ascii="Univers" w:eastAsia="Times New Roman" w:hAnsi="Univers" w:cs="Arial"/>
          <w:sz w:val="28"/>
          <w:szCs w:val="28"/>
          <w:lang w:val="es-ES" w:eastAsia="es-ES"/>
        </w:rPr>
        <w:t xml:space="preserve"> Los agravios que expresa los promoventes son del tenor siguiente:</w:t>
      </w:r>
    </w:p>
    <w:p w14:paraId="56D5BF4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117FE9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a) Conculcación a la Constitución Política de los Estados Unidos Mexicanos:</w:t>
      </w:r>
      <w:r w:rsidRPr="00E75CA7">
        <w:rPr>
          <w:rFonts w:ascii="Univers" w:eastAsia="Times New Roman" w:hAnsi="Univers" w:cs="Arial"/>
          <w:sz w:val="28"/>
          <w:szCs w:val="28"/>
          <w:lang w:val="es-ES" w:eastAsia="es-ES"/>
        </w:rPr>
        <w:t xml:space="preserve"> los promoventes estiman que la resolución impugnada conculca los artículos 1 y 2, fracción VIII, de la Constitución Política de los Estados Unidos Mexicanos, en virtud de que el Instituto se limita a declararse incompetente, sin generar alguna acción tendiente </w:t>
      </w:r>
      <w:r w:rsidRPr="00E75CA7">
        <w:rPr>
          <w:rFonts w:ascii="Univers" w:eastAsia="Times New Roman" w:hAnsi="Univers" w:cs="Arial"/>
          <w:sz w:val="28"/>
          <w:szCs w:val="28"/>
          <w:lang w:val="es-ES" w:eastAsia="es-ES"/>
        </w:rPr>
        <w:lastRenderedPageBreak/>
        <w:t>para que la comunidad pueda celebrar su elección mediante el sistema de usos y costumbres y con ello se logre un acceso efectivo a la justicia.</w:t>
      </w:r>
    </w:p>
    <w:p w14:paraId="708F44C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b/>
      </w:r>
    </w:p>
    <w:p w14:paraId="434EFA5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Aducen que como comunidad indígena tienen derecho a decidir mediante usos y costumbres la forma como se designa a las autoridades municipales y a organizarlas conforme a sus prácticas tradicionales.</w:t>
      </w:r>
    </w:p>
    <w:p w14:paraId="47E67FF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0C7446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798D77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Indican que el artículo 1º, párrafo tercero, de la Constitución Política Federal, cualquier autoridad, incluido el Instituto Electoral de Michoacán está obligado a promover, respetar, proteger y garantizar los derechos humanos y, en especial, el contenido en el artículo 2, apartado A, fracciones I y II, en lo que se refiere a decidir las formas internas de convivencia y organización política, social y cultural, así como a elegir autoridades o representantes para el ejercicio de las formas de gobierno interno, por lo cual la petición al instituto está completamente justificada.</w:t>
      </w:r>
    </w:p>
    <w:p w14:paraId="2D8E262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159812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Conculcación a la constitución local: señalan el Instituto local se apartó de lo establecido en el artículo 3 de la Constitución de Michoacán, toda vez que no resolvió el fondo de la petición y les privó de reconocerles el derecho de elegir a sus autoridades municipales con base en los usos y costumbres establecidos en la comunidad.</w:t>
      </w:r>
    </w:p>
    <w:p w14:paraId="21BD763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C6DC24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b) Conculcación a instrumentos internacionales:</w:t>
      </w:r>
      <w:r w:rsidRPr="00E75CA7">
        <w:rPr>
          <w:rFonts w:ascii="Univers" w:eastAsia="Times New Roman" w:hAnsi="Univers" w:cs="Arial"/>
          <w:sz w:val="28"/>
          <w:szCs w:val="28"/>
          <w:lang w:val="es-ES" w:eastAsia="es-ES"/>
        </w:rPr>
        <w:t xml:space="preserve"> no se atendió a diversos instrumentos internacionales como la Convención de Viena, el Pacto Internacional de los Derechos Políticos y Civiles, el Convenio </w:t>
      </w:r>
      <w:r w:rsidRPr="00E75CA7">
        <w:rPr>
          <w:rFonts w:ascii="Univers" w:eastAsia="Times New Roman" w:hAnsi="Univers" w:cs="Arial"/>
          <w:sz w:val="28"/>
          <w:szCs w:val="28"/>
          <w:lang w:val="es-ES" w:eastAsia="es-ES"/>
        </w:rPr>
        <w:lastRenderedPageBreak/>
        <w:t>169 sobre Pueblos Indígenas y Tribales de la OIT, entre otros, en los que se protege el  derecho a la autodeterminación de los pueblos. Citan el caso Yatama contra el Estado Nicaragüense, de la Corte Interamericana de Derechos Humanos, en el cual se condenó  al Estado por violar derechos políticos de los candidatos a elecciones municipales de esa organización política de carácter regional.</w:t>
      </w:r>
    </w:p>
    <w:p w14:paraId="19C3CA0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Manifiestan que el Convenio 169, por un lado, garantiza, el derecho de los pueblos indígenas a elegir a sus autoridades de acuerdo a sus procedimientos propios, por usos y costumbres; pero además a que se respeten las estructuras de sus instituciones políticas y sus formas de gobierno. Lo que se garantiza es entonces, no sólo la forma de elección, sino además el fondo o estructura institucional para nuestro gobierno.</w:t>
      </w:r>
    </w:p>
    <w:p w14:paraId="072A687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0F5F1E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 admisible hacer tal análisis conjunto, porque lo fundamental es que los agravios formulados sean estudiados en su totalidad, con independencia del método que se adopte para su examen.</w:t>
      </w:r>
    </w:p>
    <w:p w14:paraId="764EC50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6E94C4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El criterio mencionado ha sido sustentado por esta Sala Superior, en reiteradas ocasiones, lo que ha dado origen a la jurisprudencia identificada con la clave 04/2000, consultable a fojas 119 y120  de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tomo Jurisprudencia, volumen 1, publicada por el Tribunal Electoral del Poder Judicial de la Federación”, con el rubro y texto siguientes:</w:t>
      </w:r>
    </w:p>
    <w:p w14:paraId="7F20F22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DF777C6"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 </w:t>
      </w:r>
      <w:bookmarkStart w:id="4" w:name="LPHit2"/>
      <w:bookmarkEnd w:id="4"/>
      <w:r w:rsidRPr="00E75CA7">
        <w:rPr>
          <w:rFonts w:ascii="Univers" w:eastAsia="Times New Roman" w:hAnsi="Univers" w:cs="Arial"/>
          <w:sz w:val="24"/>
          <w:szCs w:val="24"/>
          <w:lang w:val="es-ES" w:eastAsia="es-ES"/>
        </w:rPr>
        <w:t>“</w:t>
      </w:r>
      <w:r w:rsidRPr="00E75CA7">
        <w:rPr>
          <w:rFonts w:ascii="Univers" w:eastAsia="Times New Roman" w:hAnsi="Univers" w:cs="Arial"/>
          <w:b/>
          <w:sz w:val="24"/>
          <w:szCs w:val="24"/>
          <w:lang w:val="es-ES" w:eastAsia="es-ES"/>
        </w:rPr>
        <w:t>AGRAVIOS, SU EXAMEN EN CONJUNTO O SEPARADO, NO CAUSA LESIÓN.</w:t>
      </w:r>
      <w:r w:rsidRPr="00E75CA7">
        <w:rPr>
          <w:rFonts w:ascii="Univers" w:eastAsia="Times New Roman" w:hAnsi="Univers" w:cs="Arial"/>
          <w:sz w:val="24"/>
          <w:szCs w:val="24"/>
          <w:lang w:val="es-ES" w:eastAsia="es-ES"/>
        </w:rPr>
        <w:t xml:space="preserve"> El </w:t>
      </w:r>
      <w:bookmarkStart w:id="5" w:name="LPHit3"/>
      <w:bookmarkEnd w:id="5"/>
      <w:r w:rsidRPr="00E75CA7">
        <w:rPr>
          <w:rFonts w:ascii="Univers" w:eastAsia="Times New Roman" w:hAnsi="Univers" w:cs="Arial"/>
          <w:sz w:val="24"/>
          <w:szCs w:val="24"/>
          <w:lang w:val="es-ES" w:eastAsia="es-ES"/>
        </w:rPr>
        <w:t xml:space="preserve">estudio que realiza la autoridad responsable de los </w:t>
      </w:r>
      <w:bookmarkStart w:id="6" w:name="LPHit4"/>
      <w:bookmarkEnd w:id="6"/>
      <w:r w:rsidRPr="00E75CA7">
        <w:rPr>
          <w:rFonts w:ascii="Univers" w:eastAsia="Times New Roman" w:hAnsi="Univers" w:cs="Arial"/>
          <w:sz w:val="24"/>
          <w:szCs w:val="24"/>
          <w:lang w:val="es-ES" w:eastAsia="es-ES"/>
        </w:rPr>
        <w:t xml:space="preserve">agravios propuestos, ya sea que los examine en su </w:t>
      </w:r>
      <w:bookmarkStart w:id="7" w:name="LPHit5"/>
      <w:bookmarkEnd w:id="7"/>
      <w:r w:rsidRPr="00E75CA7">
        <w:rPr>
          <w:rFonts w:ascii="Univers" w:eastAsia="Times New Roman" w:hAnsi="Univers" w:cs="Arial"/>
          <w:sz w:val="24"/>
          <w:szCs w:val="24"/>
          <w:lang w:val="es-ES" w:eastAsia="es-ES"/>
        </w:rPr>
        <w:t xml:space="preserve">conjunto, separándolos en </w:t>
      </w:r>
      <w:r w:rsidRPr="00E75CA7">
        <w:rPr>
          <w:rFonts w:ascii="Univers" w:eastAsia="Times New Roman" w:hAnsi="Univers" w:cs="Arial"/>
          <w:sz w:val="24"/>
          <w:szCs w:val="24"/>
          <w:lang w:val="es-ES" w:eastAsia="es-ES"/>
        </w:rPr>
        <w:lastRenderedPageBreak/>
        <w:t>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09BAAF1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9DBB5C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Ahora bien, como se determinó, los enjuiciantes forman parte de un pueblo indígena, en razón de un criterio subjetivo y puesto que esa condición no está controvertida por alguna de las partes en los juicios ciudadanos en análisis, lo anterior, en términos de lo dispuesto en el artículo 15, apartado 1, de la Ley General del Sistema de Medios de Impugnación en Materia Electoral.</w:t>
      </w:r>
    </w:p>
    <w:p w14:paraId="5CD8BA5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171F79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Bajo esa perspectiva, esta Sala Superior al realizar el estudio conjunto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w:t>
      </w:r>
    </w:p>
    <w:p w14:paraId="0C34677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171697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Ello en virtud de que en el juicio para la protección de los derechos político-electorales del ciudadano promovido por integrantes de comunidades o pueblos indígenas, en el que se plantee el menoscabo de su autonomía política o de los derechos de sus integrantes para </w:t>
      </w:r>
      <w:r w:rsidRPr="00E75CA7">
        <w:rPr>
          <w:rFonts w:ascii="Univers" w:eastAsia="Times New Roman" w:hAnsi="Univers" w:cs="Arial"/>
          <w:sz w:val="28"/>
          <w:szCs w:val="28"/>
          <w:lang w:val="es-ES" w:eastAsia="es-ES"/>
        </w:rPr>
        <w:lastRenderedPageBreak/>
        <w:t xml:space="preserve">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06E7D28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6849AE7" w14:textId="77777777" w:rsidR="00E75CA7" w:rsidRPr="00E75CA7" w:rsidRDefault="00E75CA7" w:rsidP="00E75CA7">
      <w:pPr>
        <w:spacing w:after="0" w:line="360" w:lineRule="auto"/>
        <w:ind w:firstLine="709"/>
        <w:jc w:val="both"/>
        <w:rPr>
          <w:rFonts w:ascii="Univers" w:eastAsia="Times New Roman" w:hAnsi="Univers" w:cs="Arial"/>
          <w:sz w:val="27"/>
          <w:szCs w:val="27"/>
          <w:lang w:val="es-ES" w:eastAsia="es-ES"/>
        </w:rPr>
      </w:pPr>
      <w:r w:rsidRPr="00E75CA7">
        <w:rPr>
          <w:rFonts w:ascii="Univers" w:eastAsia="Times New Roman" w:hAnsi="Univers" w:cs="Arial"/>
          <w:sz w:val="28"/>
          <w:szCs w:val="28"/>
          <w:lang w:val="es-ES" w:eastAsia="es-ES"/>
        </w:rPr>
        <w:t>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w:t>
      </w:r>
      <w:r w:rsidRPr="00E75CA7">
        <w:rPr>
          <w:rFonts w:ascii="Univers" w:eastAsia="Times New Roman" w:hAnsi="Univers" w:cs="Arial"/>
          <w:sz w:val="27"/>
          <w:szCs w:val="27"/>
          <w:lang w:val="es-ES" w:eastAsia="es-ES"/>
        </w:rPr>
        <w:t xml:space="preserve"> </w:t>
      </w:r>
    </w:p>
    <w:p w14:paraId="28374E2F" w14:textId="77777777" w:rsidR="00E75CA7" w:rsidRPr="00E75CA7" w:rsidRDefault="00E75CA7" w:rsidP="00E75CA7">
      <w:pPr>
        <w:spacing w:after="0" w:line="360" w:lineRule="auto"/>
        <w:ind w:firstLine="709"/>
        <w:jc w:val="both"/>
        <w:rPr>
          <w:rFonts w:ascii="Univers" w:eastAsia="Times New Roman" w:hAnsi="Univers" w:cs="Arial"/>
          <w:sz w:val="27"/>
          <w:szCs w:val="27"/>
          <w:lang w:val="es-ES" w:eastAsia="es-ES"/>
        </w:rPr>
      </w:pPr>
    </w:p>
    <w:p w14:paraId="6CBF38B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7EF0986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F1491D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Por ello, la suplencia aplicada en este tipo de juicos permite al juzgador examinar los motivos de inconformidad planteados inicialmente, aun cuando existan omisiones, defectos, confusiones o limitaciones en su exposición, así como también allegar elementos de convicción al expediente que puedan acreditar la violación a los </w:t>
      </w:r>
      <w:r w:rsidRPr="00E75CA7">
        <w:rPr>
          <w:rFonts w:ascii="Univers" w:eastAsia="Times New Roman" w:hAnsi="Univers" w:cs="Arial"/>
          <w:sz w:val="28"/>
          <w:szCs w:val="28"/>
          <w:lang w:val="es-ES" w:eastAsia="es-ES"/>
        </w:rPr>
        <w:lastRenderedPageBreak/>
        <w:t xml:space="preserve">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032BFC3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97871DF" w14:textId="77777777" w:rsidR="00E75CA7" w:rsidRPr="00E75CA7" w:rsidRDefault="00E75CA7" w:rsidP="00E75CA7">
      <w:pPr>
        <w:spacing w:after="0" w:line="360" w:lineRule="auto"/>
        <w:ind w:firstLine="709"/>
        <w:jc w:val="both"/>
        <w:rPr>
          <w:rFonts w:ascii="Univers" w:eastAsia="Times New Roman" w:hAnsi="Univers" w:cs="Times New Roman"/>
          <w:b/>
          <w:sz w:val="28"/>
          <w:szCs w:val="28"/>
          <w:lang w:val="es-ES" w:eastAsia="es-ES"/>
        </w:rPr>
      </w:pPr>
      <w:r w:rsidRPr="00E75CA7">
        <w:rPr>
          <w:rFonts w:ascii="Univers" w:eastAsia="Times New Roman" w:hAnsi="Univers" w:cs="Arial"/>
          <w:sz w:val="28"/>
          <w:szCs w:val="28"/>
          <w:lang w:val="es-ES" w:eastAsia="es-ES"/>
        </w:rPr>
        <w:t xml:space="preserve">Sirve de apoyo a lo anterior, el criterio contenido en la jurisprudencia 13/2008, consultable en las fojas 193 a 195 de la de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tomo Jurisprudencia, volumen 1, publicada por el Tribunal Electoral del Poder Judicial de la Federación”, cuyo rubro es:</w:t>
      </w:r>
      <w:bookmarkStart w:id="8" w:name="TEXTO_13/2008"/>
      <w:r w:rsidRPr="00E75CA7">
        <w:rPr>
          <w:rFonts w:ascii="Univers" w:eastAsia="Times New Roman" w:hAnsi="Univers" w:cs="Arial"/>
          <w:sz w:val="28"/>
          <w:szCs w:val="28"/>
          <w:lang w:val="es-ES" w:eastAsia="es-ES"/>
        </w:rPr>
        <w:t xml:space="preserve"> </w:t>
      </w:r>
      <w:r w:rsidRPr="00E75CA7">
        <w:rPr>
          <w:rFonts w:ascii="Univers" w:eastAsia="Times New Roman" w:hAnsi="Univers" w:cs="Arial"/>
          <w:b/>
          <w:sz w:val="28"/>
          <w:szCs w:val="28"/>
          <w:lang w:val="es-ES" w:eastAsia="es-ES"/>
        </w:rPr>
        <w:t>“</w:t>
      </w:r>
      <w:hyperlink r:id="rId10" w:anchor="13/2008_" w:history="1">
        <w:r w:rsidRPr="00E75CA7">
          <w:rPr>
            <w:rFonts w:ascii="Univers" w:eastAsia="Times New Roman" w:hAnsi="Univers" w:cs="Times New Roman"/>
            <w:b/>
            <w:sz w:val="28"/>
            <w:szCs w:val="28"/>
            <w:lang w:val="es-ES" w:eastAsia="es-ES"/>
          </w:rPr>
          <w:t>COMUNIDADES INDÍGENAS.</w:t>
        </w:r>
      </w:hyperlink>
      <w:bookmarkEnd w:id="8"/>
      <w:r w:rsidRPr="00E75CA7">
        <w:rPr>
          <w:rFonts w:ascii="Univers" w:eastAsia="Times New Roman" w:hAnsi="Univers" w:cs="Arial"/>
          <w:b/>
          <w:sz w:val="28"/>
          <w:szCs w:val="28"/>
          <w:lang w:val="es-ES" w:eastAsia="es-ES"/>
        </w:rPr>
        <w:t xml:space="preserve"> </w:t>
      </w:r>
      <w:r w:rsidRPr="00E75CA7">
        <w:rPr>
          <w:rFonts w:ascii="Univers" w:eastAsia="Times New Roman" w:hAnsi="Univers" w:cs="Arial"/>
          <w:b/>
          <w:sz w:val="28"/>
          <w:szCs w:val="28"/>
          <w:lang w:val="es-ES" w:eastAsia="es-ES"/>
        </w:rPr>
        <w:fldChar w:fldCharType="begin"/>
      </w:r>
      <w:r w:rsidRPr="00E75CA7">
        <w:rPr>
          <w:rFonts w:ascii="Univers" w:eastAsia="Times New Roman" w:hAnsi="Univers" w:cs="Arial"/>
          <w:b/>
          <w:sz w:val="28"/>
          <w:szCs w:val="28"/>
          <w:lang w:val="es-ES" w:eastAsia="es-ES"/>
        </w:rPr>
        <w:instrText xml:space="preserve"> HYPERLINK "http://10.10.15.15/siscon/gateway.dll/nJurisprudenciayTesis/nVigentesTercerayCuartaEpoca/compilaci%C3%B3n.htm?f=templates$fn=document-frame.htm$3.0$q=%5Borderedprox,30%3Aagravios%20estudio%20conjunto%5D%20$uq=$x=server$up=1$nc=4840" \l "13/2008_" </w:instrText>
      </w:r>
      <w:r w:rsidRPr="00E75CA7">
        <w:rPr>
          <w:rFonts w:ascii="Univers" w:eastAsia="Times New Roman" w:hAnsi="Univers" w:cs="Arial"/>
          <w:b/>
          <w:sz w:val="28"/>
          <w:szCs w:val="28"/>
          <w:lang w:val="es-ES" w:eastAsia="es-ES"/>
        </w:rPr>
        <w:fldChar w:fldCharType="separate"/>
      </w:r>
      <w:r w:rsidRPr="00E75CA7">
        <w:rPr>
          <w:rFonts w:ascii="Univers" w:eastAsia="Times New Roman" w:hAnsi="Univers" w:cs="Times New Roman"/>
          <w:b/>
          <w:sz w:val="28"/>
          <w:szCs w:val="28"/>
          <w:lang w:val="es-ES" w:eastAsia="es-ES"/>
        </w:rPr>
        <w:t xml:space="preserve">SUPLENCIA DE LA QUEJA EN LOS JUICIOS ELECTORALES PROMOVIDOS POR SUS INTEGRANTES”. </w:t>
      </w:r>
    </w:p>
    <w:p w14:paraId="2CB55D5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fldChar w:fldCharType="end"/>
      </w:r>
    </w:p>
    <w:p w14:paraId="44C9CD15"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b/>
          <w:sz w:val="28"/>
          <w:szCs w:val="28"/>
          <w:lang w:val="es-ES" w:eastAsia="es-ES"/>
        </w:rPr>
        <w:t>OCTAVO.</w:t>
      </w:r>
      <w:r w:rsidRPr="00E75CA7">
        <w:rPr>
          <w:rFonts w:ascii="Univers" w:eastAsia="Times New Roman" w:hAnsi="Univers" w:cs="Arial"/>
          <w:sz w:val="28"/>
          <w:szCs w:val="28"/>
          <w:lang w:val="es-ES" w:eastAsia="es-ES"/>
        </w:rPr>
        <w:t xml:space="preserve">  </w:t>
      </w:r>
      <w:r w:rsidRPr="00E75CA7">
        <w:rPr>
          <w:rFonts w:ascii="Univers" w:eastAsia="Times New Roman" w:hAnsi="Univers" w:cs="Arial"/>
          <w:sz w:val="28"/>
          <w:szCs w:val="24"/>
          <w:lang w:val="es-ES_tradnl" w:eastAsia="es-ES"/>
        </w:rPr>
        <w:t xml:space="preserve">Los agravios son </w:t>
      </w:r>
      <w:r w:rsidRPr="00E75CA7">
        <w:rPr>
          <w:rFonts w:ascii="Univers" w:eastAsia="Times New Roman" w:hAnsi="Univers" w:cs="Arial"/>
          <w:b/>
          <w:sz w:val="28"/>
          <w:szCs w:val="24"/>
          <w:lang w:val="es-ES_tradnl" w:eastAsia="es-ES"/>
        </w:rPr>
        <w:t>fundados</w:t>
      </w:r>
      <w:r w:rsidRPr="00E75CA7">
        <w:rPr>
          <w:rFonts w:ascii="Univers" w:eastAsia="Times New Roman" w:hAnsi="Univers" w:cs="Arial"/>
          <w:sz w:val="28"/>
          <w:szCs w:val="24"/>
          <w:lang w:val="es-ES_tradnl" w:eastAsia="es-ES"/>
        </w:rPr>
        <w:t xml:space="preserve"> y suficientes para revocar el acuerdo impugnado, en aplicación de la suplencia de la queja.</w:t>
      </w:r>
    </w:p>
    <w:p w14:paraId="0CCD849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365105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Esto es así, porque el Consejo General del Instituto Electoral de Michoacán se limitó a manifestar que no era posible atender la petición de seis de julio de dos mil once, pues la ley secundaria no establece un procedimiento para ello y, por tanto, dicho consejo carece de atribuciones para resolver tal petición.</w:t>
      </w:r>
    </w:p>
    <w:p w14:paraId="172FBD6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D8116C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Al respecto, debe considerarse que la reforma constitucional en materia de derechos humanos publicada en el Diario Oficial de la Federación de diez de junio de dos mil once establece una serie de normas jurídicas que todas las autoridades (jurisdiccionales o no) tienen </w:t>
      </w:r>
      <w:r w:rsidRPr="00E75CA7">
        <w:rPr>
          <w:rFonts w:ascii="Univers" w:eastAsia="Times New Roman" w:hAnsi="Univers" w:cs="Arial"/>
          <w:sz w:val="28"/>
          <w:szCs w:val="28"/>
          <w:lang w:val="es-ES" w:eastAsia="es-ES"/>
        </w:rPr>
        <w:lastRenderedPageBreak/>
        <w:t>el deber de observar en la interpretación y aplicación de los derechos humanos reconocidos en la Constitución y en los tratados internacionales correspondientes.</w:t>
      </w:r>
    </w:p>
    <w:p w14:paraId="7C543A7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652F2F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Dicha reforma entró en vigor al día siguiente de su publicación, acorde con el artículo primero transitorio del Decreto correspondiente, por lo que es claro que al resolver en torno a la petición formulada, el Consejo General del Instituto Electoral de Michoacán tenía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773EE4F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2E384C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2D6A334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E3E8C0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Esta Sala Superior considera que la autoridad responsable incumplió con estas obligaciones, porque si el tema que se le planteaba tenía relación con derechos humanos de los pueblos indígenas, entonces el instituto estatal se encontraba obligado a aplicar los </w:t>
      </w:r>
      <w:r w:rsidRPr="00E75CA7">
        <w:rPr>
          <w:rFonts w:ascii="Univers" w:eastAsia="Times New Roman" w:hAnsi="Univers" w:cs="Arial"/>
          <w:sz w:val="28"/>
          <w:szCs w:val="28"/>
          <w:lang w:val="es-ES" w:eastAsia="es-ES"/>
        </w:rPr>
        <w:lastRenderedPageBreak/>
        <w:t>principios rectores que la Constitución establece respecto de tales derechos.</w:t>
      </w:r>
    </w:p>
    <w:p w14:paraId="208EC2D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FD53A8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sentido, 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5232012A" w14:textId="77777777" w:rsidR="00E75CA7" w:rsidRPr="00E75CA7" w:rsidRDefault="00E75CA7" w:rsidP="00E75CA7">
      <w:pPr>
        <w:tabs>
          <w:tab w:val="left" w:pos="2235"/>
        </w:tabs>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b/>
      </w:r>
    </w:p>
    <w:p w14:paraId="636378B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Sin embargo, del análisis exhaustivo del acuerdo impugnado en forma alguna se advierte que la autoridad haya realizado una interpretación con un criterio extensivo o buscando la protección más amplia del derecho de autogobierno que le asiste a la comunidad indígena de Cherán, a pesar de que nuestra Ley Fundamental determina que toda interpretación y la correlativa aplicación de los derechos humanos debe ampliar sus alcances jurídicos para potenciar su ejercicio.</w:t>
      </w:r>
    </w:p>
    <w:p w14:paraId="7A1B7AE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B47732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Tampoco se advierte que la autoridad haya cumplido con  sus obligaciones de respetar, proteger, garantizar y promover tal derecho, sino todo lo contrario.</w:t>
      </w:r>
    </w:p>
    <w:p w14:paraId="4F1A24BE"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9006AFC"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r w:rsidRPr="00E75CA7">
        <w:rPr>
          <w:rFonts w:ascii="Univers" w:eastAsia="Times New Roman" w:hAnsi="Univers" w:cs="Arial"/>
          <w:sz w:val="28"/>
          <w:szCs w:val="28"/>
          <w:lang w:val="es-ES" w:eastAsia="es-ES"/>
        </w:rPr>
        <w:t xml:space="preserve">En efecto, la autoridad lejos de respetar ese derecho, esto es, no adoptar </w:t>
      </w:r>
      <w:r w:rsidRPr="00E75CA7">
        <w:rPr>
          <w:rFonts w:ascii="Univers" w:eastAsia="Times New Roman" w:hAnsi="Univers" w:cs="Arial"/>
          <w:sz w:val="28"/>
          <w:szCs w:val="24"/>
          <w:lang w:val="es-ES" w:eastAsia="es-ES"/>
        </w:rPr>
        <w:t xml:space="preserve">medidas de ningún tipo que tengan por resultado impedir el acceso a ese derecho, precisamente obstaculizó e impidió su ejercicio </w:t>
      </w:r>
      <w:r w:rsidRPr="00E75CA7">
        <w:rPr>
          <w:rFonts w:ascii="Univers" w:eastAsia="Times New Roman" w:hAnsi="Univers" w:cs="Arial"/>
          <w:sz w:val="28"/>
          <w:szCs w:val="24"/>
          <w:lang w:val="es-ES" w:eastAsia="es-ES"/>
        </w:rPr>
        <w:lastRenderedPageBreak/>
        <w:t>al estimar que la petición no podía ser atendida por la inexistencia de una ley secundaria.</w:t>
      </w:r>
    </w:p>
    <w:p w14:paraId="601516D8"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p>
    <w:p w14:paraId="241A396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4"/>
          <w:lang w:val="es-ES" w:eastAsia="es-ES"/>
        </w:rPr>
        <w:t>De igual forma, la autoridad omitió garantizar el derecho al autogobierno, pues a pesar de que los promoventes no podían poner en práctica de manera plena su derecho</w:t>
      </w:r>
      <w:r w:rsidRPr="00E75CA7">
        <w:rPr>
          <w:rFonts w:ascii="Univers" w:eastAsia="Times New Roman" w:hAnsi="Univers" w:cs="Arial"/>
          <w:sz w:val="28"/>
          <w:szCs w:val="28"/>
          <w:lang w:val="es-ES" w:eastAsia="es-ES"/>
        </w:rPr>
        <w:t>, la responsable simplemente se limitó a manifestar que carecía de atribuciones para resolver la petición, con lo cual es claro que omitió establecer mecanismos o propuestas de solución.</w:t>
      </w:r>
    </w:p>
    <w:p w14:paraId="1D18211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1B9796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También incumplió su obligación de promover el derecho que asiste a los promoventes, esto es, de adoptar las medidas administrativas apropiadas</w:t>
      </w:r>
      <w:r w:rsidRPr="00E75CA7">
        <w:rPr>
          <w:rFonts w:ascii="Univers" w:eastAsia="Times New Roman" w:hAnsi="Univers" w:cs="Arial"/>
          <w:sz w:val="28"/>
          <w:szCs w:val="24"/>
          <w:lang w:val="es-ES" w:eastAsia="es-ES"/>
        </w:rPr>
        <w:t>, pues la autoridad estaba en aptitud de formular una consulta a efecto de establecer si era voluntad de la mayoría de los miembros de la comunidad indígena adoptar el sistema de elección por usos y costumbres e informar del resultado al Congreso del Estado.</w:t>
      </w:r>
    </w:p>
    <w:p w14:paraId="0373DB7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EB6EC5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En ese orden de ideas, al considerar que no existía un procedimiento para atender la petición es claro que la autoridad omitió cumplir con las obligaciones establecidas en la reforma constitucional referida. </w:t>
      </w:r>
    </w:p>
    <w:p w14:paraId="1A94F74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FE04C4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Como se advierte, la responsable lejos de cumplir con alguno de los deberes u obligaciones que la Constitución le impone en materia de derechos humanos, simplemente justifica su actuación sobre la base de </w:t>
      </w:r>
      <w:r w:rsidRPr="00E75CA7">
        <w:rPr>
          <w:rFonts w:ascii="Univers" w:eastAsia="Times New Roman" w:hAnsi="Univers" w:cs="Arial"/>
          <w:sz w:val="28"/>
          <w:szCs w:val="28"/>
          <w:lang w:val="es-ES" w:eastAsia="es-ES"/>
        </w:rPr>
        <w:lastRenderedPageBreak/>
        <w:t>la inexistencia de un procedimiento específico y concreto para atender su petición</w:t>
      </w:r>
    </w:p>
    <w:p w14:paraId="3ADBB4B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9B161D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virtud de lo anterior, lo procedente es revocar el acuerdo impugnado.</w:t>
      </w:r>
    </w:p>
    <w:p w14:paraId="450280B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C11CF7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Ahora bien, esta Sala Superior como máximo órgano jurisdiccional en materia electoral con excepción de las acciones de inconstitucionalidad, en términos del artículo 99 sí es competente para resolver conducente en torno a la petición formulada por la comunidad indígena de Cherán, ya que acorde con lo dispuesto en la fracción VIII del apartado A del artículo 2º constitucional, los indígenas, ya sea individual o colectivamente, tienen derecho a acceder plenamente a la jurisdicción del Estado y, en términos de la interpretación reiterada por este órgano jurisdiccional, tal derecho implica la necesidad de resolver el fondo de la cuestión planteada, la cual en el presente caso, consiste en la petición planteada por la citada comunidad a efecto de que se le reconozca y restituya en el ejercicio de su derecho de autogobierno.</w:t>
      </w:r>
    </w:p>
    <w:p w14:paraId="2251DFC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A02A85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12FFE8C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E92848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El mandato en cuestión se encuentra igualmente establecido en los artículos 14, fracción VI de la Ley Federal para Prevenir y Eliminar la Discriminación, y 10 de la Ley General de Derechos Lingüísticos de los Pueblos Indígenas.</w:t>
      </w:r>
    </w:p>
    <w:p w14:paraId="55F2B4D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B0F68F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793A26D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6F1DE6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47EDE17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BEFA07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En ese sentido, se ha considerado que este derecho no reduce sus alcances a las garantías específicas contenidas en el segundo y tercer enunciados de la fracción, relativas a que:</w:t>
      </w:r>
    </w:p>
    <w:p w14:paraId="02EB05D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D4AD29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1)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0A7D65B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7B2ED5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2) Los indígenas tienen en todo tiempo el derecho a ser asistidos por intérpretes y defensores que tengan conocimiento de su lengua y cultura.</w:t>
      </w:r>
    </w:p>
    <w:p w14:paraId="7647059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DAE112B"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39D5667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AC9379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2465F9C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72B953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5E09387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2C868C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7D68669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933C56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4229F76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F063B6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0D22F09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073729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w:t>
      </w:r>
      <w:r w:rsidRPr="00E75CA7">
        <w:rPr>
          <w:rFonts w:ascii="Univers" w:eastAsia="Times New Roman" w:hAnsi="Univers" w:cs="Times New Roman"/>
          <w:sz w:val="28"/>
          <w:szCs w:val="24"/>
          <w:lang w:val="es-ES" w:eastAsia="es-ES"/>
        </w:rPr>
        <w:lastRenderedPageBreak/>
        <w:t>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3800FAFB"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8A9320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2DF0C48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8B1542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w:t>
      </w:r>
      <w:r w:rsidRPr="00E75CA7">
        <w:rPr>
          <w:rFonts w:ascii="Univers" w:eastAsia="Times New Roman" w:hAnsi="Univers" w:cs="Times New Roman"/>
          <w:sz w:val="28"/>
          <w:szCs w:val="24"/>
          <w:lang w:val="es-ES" w:eastAsia="es-ES"/>
        </w:rPr>
        <w:lastRenderedPageBreak/>
        <w:t>tribunales y procedimientos jurisdiccionales, pues la Carta Magna no lo limita a una materia en específico ni prevé excepciones a los alcances del derecho-principio de garantizar el acceso pleno de los indígenas a la jurisdicción estatal.</w:t>
      </w:r>
    </w:p>
    <w:p w14:paraId="15F62A7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FC8105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Tal criterio ha sido sostenido en los expedientes SUP-JDC-13/2002 y SUP-JDC-11/2007.</w:t>
      </w:r>
    </w:p>
    <w:p w14:paraId="5926BB48" w14:textId="77777777" w:rsidR="00E75CA7" w:rsidRPr="00E75CA7" w:rsidRDefault="00E75CA7" w:rsidP="00E75CA7">
      <w:pPr>
        <w:spacing w:after="0" w:line="360" w:lineRule="auto"/>
        <w:ind w:firstLine="709"/>
        <w:jc w:val="both"/>
        <w:rPr>
          <w:rFonts w:ascii="Univers" w:eastAsia="Times New Roman" w:hAnsi="Univers" w:cs="Times New Roman"/>
          <w:sz w:val="28"/>
          <w:szCs w:val="24"/>
          <w:u w:val="single"/>
          <w:lang w:val="es-ES" w:eastAsia="es-ES"/>
        </w:rPr>
      </w:pPr>
    </w:p>
    <w:p w14:paraId="3DEB9A6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virtud de lo anterior, en aplicación directa de la fracción VIII del apartado A del artículo 2o de la Constitución Política de los Estados Unidos Mexicanos, esta Sala Superior, en plenitud de jurisdicción, considera necesario conocer y resolver, lo que en derecho proceda, la petición atinente, porque sólo de esa manera se resolverá el fondo de la cuestión planteada.</w:t>
      </w:r>
    </w:p>
    <w:p w14:paraId="128FA582" w14:textId="77777777" w:rsidR="00E75CA7" w:rsidRPr="00E75CA7" w:rsidRDefault="00E75CA7" w:rsidP="00E75CA7">
      <w:pPr>
        <w:spacing w:after="0" w:line="360" w:lineRule="auto"/>
        <w:ind w:firstLine="709"/>
        <w:jc w:val="both"/>
        <w:rPr>
          <w:rFonts w:ascii="Univers" w:eastAsia="Times New Roman" w:hAnsi="Univers" w:cs="Times New Roman"/>
          <w:sz w:val="28"/>
          <w:szCs w:val="24"/>
          <w:u w:val="single"/>
          <w:lang w:val="es-ES" w:eastAsia="es-ES"/>
        </w:rPr>
      </w:pPr>
    </w:p>
    <w:p w14:paraId="2BCD2D4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794E56A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D5F336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58442EF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ACAA22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5ABCA07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165DD3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2) La obligación de adoptar las medidas especiales que se precisen para salvaguardar las persona, las instituciones, los bienes, el trabajo, las culturas y el medio ambiente de los pueblos indígenas (artículo 4, apartado 1), y</w:t>
      </w:r>
    </w:p>
    <w:p w14:paraId="0BE344F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8DA93D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6466C1E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52A6F9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58090E6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E79CDD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51D9D3AB"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C9A33F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32C96E3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4951C3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E75CA7">
        <w:rPr>
          <w:rFonts w:ascii="Univers" w:eastAsia="Times New Roman" w:hAnsi="Univers" w:cs="Times New Roman"/>
          <w:i/>
          <w:sz w:val="28"/>
          <w:szCs w:val="24"/>
          <w:lang w:val="es-ES" w:eastAsia="es-ES"/>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E75CA7">
        <w:rPr>
          <w:rFonts w:ascii="Univers" w:eastAsia="Times New Roman" w:hAnsi="Univers" w:cs="Times New Roman"/>
          <w:sz w:val="28"/>
          <w:szCs w:val="24"/>
          <w:lang w:val="es-ES" w:eastAsia="es-ES"/>
        </w:rPr>
        <w:t>" (caso Velázquez Rodríguez. Sentencia de 29 de julio de 1988, párrafos 165 a 167, y caso Godínez Cruz. Sentencia de 20 de enero de 1989, párrafos 174 a 176).</w:t>
      </w:r>
    </w:p>
    <w:p w14:paraId="1769A3E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AC1E16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En posteriores resoluciones, el organismo jurisdiccional interamericano precisaría que el deber de garantizar el libre y pleno ejercicio de los derechos y libertades reconocidos en la convención, "</w:t>
      </w:r>
      <w:r w:rsidRPr="00E75CA7">
        <w:rPr>
          <w:rFonts w:ascii="Univers" w:eastAsia="Times New Roman" w:hAnsi="Univers" w:cs="Times New Roman"/>
          <w:i/>
          <w:sz w:val="28"/>
          <w:szCs w:val="24"/>
          <w:lang w:val="es-ES" w:eastAsia="es-ES"/>
        </w:rPr>
        <w:t>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w:t>
      </w:r>
      <w:r w:rsidRPr="00E75CA7">
        <w:rPr>
          <w:rFonts w:ascii="Univers" w:eastAsia="Times New Roman" w:hAnsi="Univers" w:cs="Times New Roman"/>
          <w:sz w:val="28"/>
          <w:szCs w:val="24"/>
          <w:lang w:val="es-ES" w:eastAsia="es-ES"/>
        </w:rPr>
        <w:t>" (Excepciones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0AF142B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Semejante intelección también se ha estimado aplicable en el caso de los derechos de los pueblos y comunidades indígenas, respecto de las cuales, según ha sostenido la Corte Interamericana de Derechos Humanos, "</w:t>
      </w:r>
      <w:r w:rsidRPr="00E75CA7">
        <w:rPr>
          <w:rFonts w:ascii="Univers" w:eastAsia="Times New Roman" w:hAnsi="Univers" w:cs="Times New Roman"/>
          <w:i/>
          <w:sz w:val="28"/>
          <w:szCs w:val="24"/>
          <w:lang w:val="es-ES" w:eastAsia="es-ES"/>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w:t>
      </w:r>
      <w:r w:rsidRPr="00E75CA7">
        <w:rPr>
          <w:rFonts w:ascii="Univers" w:eastAsia="Times New Roman" w:hAnsi="Univers" w:cs="Times New Roman"/>
          <w:i/>
          <w:sz w:val="28"/>
          <w:szCs w:val="24"/>
          <w:lang w:val="es-ES" w:eastAsia="es-ES"/>
        </w:rPr>
        <w:lastRenderedPageBreak/>
        <w:t>en general y que conforman su identidad cultural</w:t>
      </w:r>
      <w:r w:rsidRPr="00E75CA7">
        <w:rPr>
          <w:rFonts w:ascii="Univers" w:eastAsia="Times New Roman" w:hAnsi="Univers" w:cs="Times New Roman"/>
          <w:sz w:val="28"/>
          <w:szCs w:val="24"/>
          <w:lang w:val="es-ES" w:eastAsia="es-ES"/>
        </w:rPr>
        <w:t>" (Caso Comunidad Indígena Yakye Axa vs. Paraguay. Sentencia de 17 de junio de 2005, párrafo 51).</w:t>
      </w:r>
    </w:p>
    <w:p w14:paraId="64999B4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3E6FE7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7FBCBE8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6E5E37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Bajo esa perspectiva, sí en el fondo de la cuestión se plantea el reconocimiento y restitución del derecho de autogobierno de la comunidad indígena de Cherán, entonces, este órgano jurisdiccional, en tanto máxima autoridad jurisdiccional de la materia y encargada de la protección de los derechos fundamentales en materia electoral tienen el deber de conocer y resolver tal petición, puesto que a final de cuentas dicho acto es el que precisamente ha dado origen al acuerdo materia de impugnación.</w:t>
      </w:r>
    </w:p>
    <w:p w14:paraId="3C53018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76F4B1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Con la medida especial apuntada se logran atemperar las consecuencias derivadas de la situación de desigualdad en que se </w:t>
      </w:r>
      <w:r w:rsidRPr="00E75CA7">
        <w:rPr>
          <w:rFonts w:ascii="Univers" w:eastAsia="Times New Roman" w:hAnsi="Univers" w:cs="Times New Roman"/>
          <w:sz w:val="28"/>
          <w:szCs w:val="24"/>
          <w:lang w:val="es-ES" w:eastAsia="es-ES"/>
        </w:rPr>
        <w:lastRenderedPageBreak/>
        <w:t xml:space="preserve">hallan los colectivos indígenas y sus integrantes, producto de la pobreza y marginación en que se encuentran, y que evidentemente repercuten en la calidad de la defensa en sus derechos, pues sólo de esta manera se permitirá una acceso pleno a la jurisdicción estatal, la cual en situaciones en donde no estuvieran involucrados derechos indígenas se limitaría a remitir la petición a la autoridad competente. </w:t>
      </w:r>
    </w:p>
    <w:p w14:paraId="63A0E5DB"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E9EF25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Establecido lo anterior, para determinar la cuestión de fondo planteada en la petición realizada por los ahora promoventes, el estudio correspondiente se realizará para resolver, conforme a derecho, las tres cuestiones siguientes, las cuales se encuentran íntimamente ligadas entre sí:</w:t>
      </w:r>
    </w:p>
    <w:p w14:paraId="22C440D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DF818EC" w14:textId="77777777" w:rsidR="00E75CA7" w:rsidRPr="00E75CA7" w:rsidRDefault="00E75CA7" w:rsidP="00B9770F">
      <w:pPr>
        <w:numPr>
          <w:ilvl w:val="0"/>
          <w:numId w:val="1"/>
        </w:numPr>
        <w:spacing w:after="0" w:line="360" w:lineRule="auto"/>
        <w:ind w:left="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¿Qué derecho asiste a las comunidades indígenas en materia de autogobierno? </w:t>
      </w:r>
    </w:p>
    <w:p w14:paraId="11E10502" w14:textId="77777777" w:rsidR="00E75CA7" w:rsidRPr="00E75CA7" w:rsidRDefault="00E75CA7" w:rsidP="00E75CA7">
      <w:pPr>
        <w:spacing w:after="0" w:line="360" w:lineRule="auto"/>
        <w:ind w:left="720"/>
        <w:jc w:val="both"/>
        <w:rPr>
          <w:rFonts w:ascii="Univers" w:eastAsia="Times New Roman" w:hAnsi="Univers" w:cs="Arial"/>
          <w:sz w:val="28"/>
          <w:szCs w:val="28"/>
          <w:lang w:val="es-ES" w:eastAsia="es-ES"/>
        </w:rPr>
      </w:pPr>
    </w:p>
    <w:p w14:paraId="0089C717" w14:textId="77777777" w:rsidR="00E75CA7" w:rsidRPr="00E75CA7" w:rsidRDefault="00E75CA7" w:rsidP="00B9770F">
      <w:pPr>
        <w:numPr>
          <w:ilvl w:val="0"/>
          <w:numId w:val="1"/>
        </w:numPr>
        <w:spacing w:after="0" w:line="360" w:lineRule="auto"/>
        <w:ind w:left="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¿La circunstancia de que la ley local no establezca un procedimiento para garantizar ese derecho es causa suficiente para impedir su ejercicio?</w:t>
      </w:r>
    </w:p>
    <w:p w14:paraId="40A77B06" w14:textId="77777777" w:rsidR="00E75CA7" w:rsidRPr="00E75CA7" w:rsidRDefault="00E75CA7" w:rsidP="00E75CA7">
      <w:pPr>
        <w:spacing w:after="0" w:line="360" w:lineRule="auto"/>
        <w:ind w:left="360"/>
        <w:jc w:val="both"/>
        <w:rPr>
          <w:rFonts w:ascii="Univers" w:eastAsia="Times New Roman" w:hAnsi="Univers" w:cs="Arial"/>
          <w:sz w:val="28"/>
          <w:szCs w:val="28"/>
          <w:lang w:val="es-ES" w:eastAsia="es-ES"/>
        </w:rPr>
      </w:pPr>
    </w:p>
    <w:p w14:paraId="74275B76" w14:textId="77777777" w:rsidR="00E75CA7" w:rsidRPr="00E75CA7" w:rsidRDefault="00E75CA7" w:rsidP="00B9770F">
      <w:pPr>
        <w:numPr>
          <w:ilvl w:val="0"/>
          <w:numId w:val="1"/>
        </w:numPr>
        <w:spacing w:after="0" w:line="360" w:lineRule="auto"/>
        <w:ind w:left="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Ante la ausencia de un procedimiento establecido en ley, ¿qué puede hacer este órgano jurisdiccional para reparar y restituir en el goce del derecho?</w:t>
      </w:r>
    </w:p>
    <w:p w14:paraId="24ECB1B5" w14:textId="77777777" w:rsidR="00E75CA7" w:rsidRPr="00E75CA7" w:rsidRDefault="00E75CA7" w:rsidP="00E75CA7">
      <w:pPr>
        <w:spacing w:after="0" w:line="360" w:lineRule="auto"/>
        <w:jc w:val="both"/>
        <w:rPr>
          <w:rFonts w:ascii="Univers" w:eastAsia="Times New Roman" w:hAnsi="Univers" w:cs="Arial"/>
          <w:sz w:val="28"/>
          <w:szCs w:val="28"/>
          <w:lang w:val="es-ES" w:eastAsia="es-ES"/>
        </w:rPr>
      </w:pPr>
    </w:p>
    <w:p w14:paraId="276A3FB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primer término, es necesario determinar al marco jurídico aplicable.</w:t>
      </w:r>
    </w:p>
    <w:p w14:paraId="321A92CA" w14:textId="77777777" w:rsidR="00E75CA7" w:rsidRPr="00E75CA7" w:rsidRDefault="00E75CA7" w:rsidP="00E75CA7">
      <w:pPr>
        <w:spacing w:after="0" w:line="360" w:lineRule="auto"/>
        <w:ind w:firstLine="709"/>
        <w:jc w:val="both"/>
        <w:rPr>
          <w:rFonts w:ascii="Univers" w:eastAsia="Times New Roman" w:hAnsi="Univers" w:cs="Arial"/>
          <w:sz w:val="28"/>
          <w:szCs w:val="28"/>
          <w:u w:val="single"/>
          <w:lang w:val="es-ES" w:eastAsia="es-ES"/>
        </w:rPr>
      </w:pPr>
    </w:p>
    <w:p w14:paraId="407E244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Mediante reforma constitucional publicada en el Diario Oficial de la Federación de diez de junio de dos mil once modificó el artículo 1º de la Constitución Política de los Estados Unidos Mexicanos para establecer:</w:t>
      </w:r>
    </w:p>
    <w:p w14:paraId="424289E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DB1B2D9"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bCs/>
          <w:sz w:val="24"/>
          <w:szCs w:val="24"/>
          <w:lang w:val="es-ES" w:eastAsia="es-ES"/>
        </w:rPr>
        <w:t>“1o.</w:t>
      </w:r>
      <w:r w:rsidRPr="00E75CA7">
        <w:rPr>
          <w:rFonts w:ascii="Univers" w:eastAsia="Times New Roman" w:hAnsi="Univers" w:cs="Arial"/>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526E454"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70125EE0"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BCEBB07"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14E9B491"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4C0DAEB" w14:textId="77777777" w:rsidR="00E75CA7" w:rsidRPr="00E75CA7" w:rsidRDefault="00E75CA7" w:rsidP="00E75CA7">
      <w:pPr>
        <w:spacing w:after="0" w:line="240" w:lineRule="auto"/>
        <w:ind w:left="709"/>
        <w:jc w:val="both"/>
        <w:rPr>
          <w:rFonts w:ascii="Univers" w:eastAsia="Times New Roman" w:hAnsi="Univers" w:cs="Arial"/>
          <w:i/>
          <w:iCs/>
          <w:sz w:val="24"/>
          <w:szCs w:val="24"/>
          <w:lang w:val="es-ES" w:eastAsia="es-ES"/>
        </w:rPr>
      </w:pPr>
      <w:r w:rsidRPr="00E75CA7">
        <w:rPr>
          <w:rFonts w:ascii="Univers" w:eastAsia="Times New Roman" w:hAnsi="Univers" w:cs="Arial"/>
          <w:sz w:val="24"/>
          <w:szCs w:val="24"/>
          <w:lang w:val="es-ES" w:eastAsia="es-ES"/>
        </w:rPr>
        <w:t>…”.</w:t>
      </w:r>
    </w:p>
    <w:p w14:paraId="559B44B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0A7BDB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virtud de esa reforma constitucional en el sistema jurídico mexicano se reconoce a nivel de la Carta Magna cuatro elementos fundamentales en torno a los derechos humanos:</w:t>
      </w:r>
    </w:p>
    <w:p w14:paraId="7E25761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E2FFFB5" w14:textId="77777777" w:rsidR="00E75CA7" w:rsidRPr="00E75CA7" w:rsidRDefault="00E75CA7" w:rsidP="00B9770F">
      <w:pPr>
        <w:numPr>
          <w:ilvl w:val="0"/>
          <w:numId w:val="3"/>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Extensión del catálogo de derechos humanos</w:t>
      </w:r>
      <w:r w:rsidRPr="00E75CA7">
        <w:rPr>
          <w:rFonts w:ascii="Univers" w:eastAsia="Times New Roman" w:hAnsi="Univers" w:cs="Arial"/>
          <w:sz w:val="28"/>
          <w:szCs w:val="28"/>
          <w:lang w:val="es-ES" w:eastAsia="es-ES"/>
        </w:rPr>
        <w:t xml:space="preserve">: los derechos humanos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w:t>
      </w:r>
      <w:r w:rsidRPr="00E75CA7">
        <w:rPr>
          <w:rFonts w:ascii="Univers" w:eastAsia="Times New Roman" w:hAnsi="Univers" w:cs="Arial"/>
          <w:sz w:val="28"/>
          <w:szCs w:val="28"/>
          <w:lang w:val="es-ES" w:eastAsia="es-ES"/>
        </w:rPr>
        <w:lastRenderedPageBreak/>
        <w:t xml:space="preserve">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1271BB2B" w14:textId="77777777" w:rsidR="00E75CA7" w:rsidRPr="00E75CA7" w:rsidRDefault="00E75CA7" w:rsidP="00E75CA7">
      <w:pPr>
        <w:spacing w:after="0" w:line="360" w:lineRule="auto"/>
        <w:jc w:val="both"/>
        <w:rPr>
          <w:rFonts w:ascii="Univers" w:eastAsia="Times New Roman" w:hAnsi="Univers" w:cs="Arial"/>
          <w:sz w:val="28"/>
          <w:szCs w:val="28"/>
          <w:lang w:val="es-ES" w:eastAsia="es-ES"/>
        </w:rPr>
      </w:pPr>
    </w:p>
    <w:p w14:paraId="30261034"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sentido, para la determinación del derecho aplicable, así como de su sentido, alcance y la determinación de su contenido esencial, debe realizarse una auténtica labor hermenéutica acorde con la propia naturaleza de los derechos fundamentales.</w:t>
      </w:r>
    </w:p>
    <w:p w14:paraId="3F485B7B"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55EA4730"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17B9DD8C"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507506EB" w14:textId="77777777" w:rsidR="00E75CA7" w:rsidRPr="00E75CA7" w:rsidRDefault="00E75CA7" w:rsidP="00E75CA7">
      <w:pPr>
        <w:spacing w:after="0" w:line="240" w:lineRule="auto"/>
        <w:ind w:left="1416"/>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“con este reconocimiento se evita crear derechos de primera y segunda categoría según estén o no en la Constitución, ya que actualmente los derechos que se contienen en las garantías individuales gozan de una protección más amplia y directa que </w:t>
      </w:r>
      <w:r w:rsidRPr="00E75CA7">
        <w:rPr>
          <w:rFonts w:ascii="Univers" w:eastAsia="Times New Roman" w:hAnsi="Univers" w:cs="Arial"/>
          <w:sz w:val="24"/>
          <w:szCs w:val="24"/>
          <w:lang w:val="es-ES" w:eastAsia="es-ES"/>
        </w:rPr>
        <w:lastRenderedPageBreak/>
        <w:t>aquellos que se encuentran consagrados en los tratados internacionales”.</w:t>
      </w:r>
    </w:p>
    <w:p w14:paraId="34975504" w14:textId="77777777" w:rsidR="00E75CA7" w:rsidRPr="00E75CA7" w:rsidRDefault="00E75CA7" w:rsidP="00E75CA7">
      <w:pPr>
        <w:spacing w:after="0" w:line="360" w:lineRule="auto"/>
        <w:ind w:left="708"/>
        <w:jc w:val="both"/>
        <w:rPr>
          <w:rFonts w:ascii="Univers" w:eastAsia="Times New Roman" w:hAnsi="Univers" w:cs="Arial"/>
          <w:sz w:val="28"/>
          <w:szCs w:val="24"/>
          <w:lang w:val="es-ES" w:eastAsia="es-ES"/>
        </w:rPr>
      </w:pPr>
    </w:p>
    <w:p w14:paraId="2CA546A8" w14:textId="77777777" w:rsidR="00E75CA7" w:rsidRPr="00E75CA7" w:rsidRDefault="00E75CA7" w:rsidP="00B9770F">
      <w:pPr>
        <w:numPr>
          <w:ilvl w:val="0"/>
          <w:numId w:val="3"/>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Normas de interpretación</w:t>
      </w:r>
      <w:r w:rsidRPr="00E75CA7">
        <w:rPr>
          <w:rFonts w:ascii="Univers" w:eastAsia="Times New Roman" w:hAnsi="Univers" w:cs="Arial"/>
          <w:sz w:val="28"/>
          <w:szCs w:val="28"/>
          <w:lang w:val="es-ES" w:eastAsia="es-ES"/>
        </w:rPr>
        <w:t>: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5B946A74" w14:textId="77777777" w:rsidR="00E75CA7" w:rsidRPr="00E75CA7" w:rsidRDefault="00E75CA7" w:rsidP="00E75CA7">
      <w:pPr>
        <w:spacing w:after="200" w:line="276" w:lineRule="auto"/>
        <w:ind w:left="720"/>
        <w:contextualSpacing/>
        <w:rPr>
          <w:rFonts w:ascii="Univers" w:eastAsia="Calibri" w:hAnsi="Univers" w:cs="Arial"/>
          <w:sz w:val="28"/>
          <w:szCs w:val="28"/>
        </w:rPr>
      </w:pPr>
    </w:p>
    <w:p w14:paraId="67C4D2A8"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04D2742A"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18BF2FC6"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Por tanto, los derechos humanos deberán ser interpretados de conformidad con el principio </w:t>
      </w:r>
      <w:r w:rsidRPr="00E75CA7">
        <w:rPr>
          <w:rFonts w:ascii="Univers" w:eastAsia="Times New Roman" w:hAnsi="Univers" w:cs="Arial"/>
          <w:i/>
          <w:sz w:val="28"/>
          <w:szCs w:val="28"/>
          <w:lang w:val="es-ES" w:eastAsia="es-ES"/>
        </w:rPr>
        <w:t>pro personae</w:t>
      </w:r>
      <w:r w:rsidRPr="00E75CA7">
        <w:rPr>
          <w:rFonts w:ascii="Univers" w:eastAsia="Times New Roman" w:hAnsi="Univers" w:cs="Arial"/>
          <w:sz w:val="28"/>
          <w:szCs w:val="28"/>
          <w:lang w:val="es-ES" w:eastAsia="es-ES"/>
        </w:rPr>
        <w:t xml:space="preserve">, según establecen los artículos 5 del Pacto Internacional de Derechos Civiles y Políticos; del Pacto Internacional de Derechos Económicos, Sociales y Culturales y 29 de la Convención Americana sobre Derechos Humanos. Por medio del cual se privilegian los derechos y las </w:t>
      </w:r>
      <w:r w:rsidRPr="00E75CA7">
        <w:rPr>
          <w:rFonts w:ascii="Univers" w:eastAsia="Times New Roman" w:hAnsi="Univers" w:cs="Arial"/>
          <w:sz w:val="28"/>
          <w:szCs w:val="28"/>
          <w:lang w:val="es-ES" w:eastAsia="es-ES"/>
        </w:rPr>
        <w:lastRenderedPageBreak/>
        <w:t>interpretaciones de los mismos que protejan con mayor eficacia a la persona.</w:t>
      </w:r>
    </w:p>
    <w:p w14:paraId="79988176"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6AAB9775" w14:textId="77777777" w:rsidR="00E75CA7" w:rsidRPr="00E75CA7" w:rsidRDefault="00E75CA7" w:rsidP="00E75CA7">
      <w:pPr>
        <w:spacing w:after="0" w:line="360" w:lineRule="auto"/>
        <w:ind w:left="708"/>
        <w:jc w:val="both"/>
        <w:rPr>
          <w:rFonts w:ascii="Univers" w:eastAsia="Times New Roman" w:hAnsi="Univers" w:cs="Times New Roman"/>
          <w:sz w:val="28"/>
          <w:szCs w:val="28"/>
          <w:lang w:val="es-ES" w:eastAsia="es-ES"/>
        </w:rPr>
      </w:pPr>
      <w:r w:rsidRPr="00E75CA7">
        <w:rPr>
          <w:rFonts w:ascii="Univers" w:eastAsia="Times New Roman" w:hAnsi="Univers" w:cs="Times New Roman"/>
          <w:sz w:val="28"/>
          <w:szCs w:val="28"/>
          <w:lang w:val="es-ES" w:eastAsia="es-ES"/>
        </w:rPr>
        <w:t>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53DE4CA1"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122E9043" w14:textId="77777777" w:rsidR="00E75CA7" w:rsidRPr="00E75CA7" w:rsidRDefault="00E75CA7" w:rsidP="00B9770F">
      <w:pPr>
        <w:numPr>
          <w:ilvl w:val="0"/>
          <w:numId w:val="3"/>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 xml:space="preserve">Normas de aplicación: </w:t>
      </w:r>
      <w:r w:rsidRPr="00E75CA7">
        <w:rPr>
          <w:rFonts w:ascii="Univers" w:eastAsia="Times New Roman" w:hAnsi="Univers" w:cs="Arial"/>
          <w:sz w:val="28"/>
          <w:szCs w:val="28"/>
          <w:lang w:val="es-ES" w:eastAsia="es-ES"/>
        </w:rPr>
        <w:t>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1F6110AA"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69C917AE"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Adviértase que el legislador constituyente impone a todas las autoridades cuatro clases de obligaciones en torno a los derechos humanos consistentes en: </w:t>
      </w:r>
    </w:p>
    <w:p w14:paraId="629E6AD1"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7274B062" w14:textId="77777777" w:rsidR="00E75CA7" w:rsidRPr="00E75CA7" w:rsidRDefault="00E75CA7" w:rsidP="00B9770F">
      <w:pPr>
        <w:numPr>
          <w:ilvl w:val="0"/>
          <w:numId w:val="4"/>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i/>
          <w:sz w:val="28"/>
          <w:szCs w:val="28"/>
          <w:lang w:val="es-ES" w:eastAsia="es-ES"/>
        </w:rPr>
        <w:t>Obligaciones de respeto</w:t>
      </w:r>
      <w:r w:rsidRPr="00E75CA7">
        <w:rPr>
          <w:rFonts w:ascii="Univers" w:eastAsia="Times New Roman" w:hAnsi="Univers" w:cs="Arial"/>
          <w:sz w:val="28"/>
          <w:szCs w:val="28"/>
          <w:lang w:val="es-ES" w:eastAsia="es-ES"/>
        </w:rPr>
        <w:t>: las cuales consisten básicamente en el deber del Estado de no injerir, obstaculizar o impedir el acceso al goce de los bienes que constituyen el objeto del derecho.</w:t>
      </w:r>
    </w:p>
    <w:p w14:paraId="019FA55A"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64972A03" w14:textId="77777777" w:rsidR="00E75CA7" w:rsidRPr="00E75CA7" w:rsidRDefault="00E75CA7" w:rsidP="00B9770F">
      <w:pPr>
        <w:numPr>
          <w:ilvl w:val="0"/>
          <w:numId w:val="4"/>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i/>
          <w:sz w:val="28"/>
          <w:szCs w:val="28"/>
          <w:lang w:val="es-ES" w:eastAsia="es-ES"/>
        </w:rPr>
        <w:t>Obligaciones de protección</w:t>
      </w:r>
      <w:r w:rsidRPr="00E75CA7">
        <w:rPr>
          <w:rFonts w:ascii="Univers" w:eastAsia="Times New Roman" w:hAnsi="Univers" w:cs="Arial"/>
          <w:sz w:val="28"/>
          <w:szCs w:val="28"/>
          <w:lang w:val="es-ES" w:eastAsia="es-ES"/>
        </w:rPr>
        <w:t>: las cuales consisten esencialmente en impedir que terceros, como son las personas físicas y jurídicas de carácter privado, injieran, obstaculicen o impidan el acceso a esos bienes.</w:t>
      </w:r>
    </w:p>
    <w:p w14:paraId="16339766" w14:textId="77777777" w:rsidR="00E75CA7" w:rsidRPr="00E75CA7" w:rsidRDefault="00E75CA7" w:rsidP="00E75CA7">
      <w:pPr>
        <w:spacing w:after="200" w:line="276" w:lineRule="auto"/>
        <w:ind w:left="720"/>
        <w:contextualSpacing/>
        <w:rPr>
          <w:rFonts w:ascii="Univers" w:eastAsia="Calibri" w:hAnsi="Univers" w:cs="Arial"/>
          <w:sz w:val="28"/>
          <w:szCs w:val="28"/>
        </w:rPr>
      </w:pPr>
    </w:p>
    <w:p w14:paraId="5443EEFB" w14:textId="77777777" w:rsidR="00E75CA7" w:rsidRPr="00E75CA7" w:rsidRDefault="00E75CA7" w:rsidP="00B9770F">
      <w:pPr>
        <w:numPr>
          <w:ilvl w:val="0"/>
          <w:numId w:val="4"/>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i/>
          <w:sz w:val="28"/>
          <w:szCs w:val="28"/>
          <w:lang w:val="es-ES" w:eastAsia="es-ES"/>
        </w:rPr>
        <w:t>Obligaciones de garantía</w:t>
      </w:r>
      <w:r w:rsidRPr="00E75CA7">
        <w:rPr>
          <w:rFonts w:ascii="Univers" w:eastAsia="Times New Roman" w:hAnsi="Univers" w:cs="Arial"/>
          <w:sz w:val="28"/>
          <w:szCs w:val="28"/>
          <w:lang w:val="es-ES" w:eastAsia="es-ES"/>
        </w:rPr>
        <w:t>: suponen establecer los mecanismos necesarios a fin de permitir que el titular del derecho acceda al bien cuando no pueda hacerlo por sí mismo.</w:t>
      </w:r>
    </w:p>
    <w:p w14:paraId="4D340599" w14:textId="77777777" w:rsidR="00E75CA7" w:rsidRPr="00E75CA7" w:rsidRDefault="00E75CA7" w:rsidP="00E75CA7">
      <w:pPr>
        <w:spacing w:after="200" w:line="276" w:lineRule="auto"/>
        <w:ind w:left="720"/>
        <w:contextualSpacing/>
        <w:rPr>
          <w:rFonts w:ascii="Univers" w:eastAsia="Calibri" w:hAnsi="Univers" w:cs="Arial"/>
          <w:sz w:val="28"/>
          <w:szCs w:val="28"/>
        </w:rPr>
      </w:pPr>
    </w:p>
    <w:p w14:paraId="5FC7A66E" w14:textId="77777777" w:rsidR="00E75CA7" w:rsidRPr="00E75CA7" w:rsidRDefault="00E75CA7" w:rsidP="00B9770F">
      <w:pPr>
        <w:numPr>
          <w:ilvl w:val="0"/>
          <w:numId w:val="4"/>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i/>
          <w:sz w:val="28"/>
          <w:szCs w:val="28"/>
          <w:lang w:val="es-ES" w:eastAsia="es-ES"/>
        </w:rPr>
        <w:t>Obligaciones de promoción</w:t>
      </w:r>
      <w:r w:rsidRPr="00E75CA7">
        <w:rPr>
          <w:rFonts w:ascii="Univers" w:eastAsia="Times New Roman" w:hAnsi="Univers" w:cs="Arial"/>
          <w:sz w:val="28"/>
          <w:szCs w:val="28"/>
          <w:lang w:val="es-ES" w:eastAsia="es-ES"/>
        </w:rPr>
        <w:t>:</w:t>
      </w:r>
      <w:r w:rsidRPr="00E75CA7">
        <w:rPr>
          <w:rFonts w:ascii="Univers" w:eastAsia="Times New Roman" w:hAnsi="Univers" w:cs="Arial"/>
          <w:i/>
          <w:sz w:val="28"/>
          <w:szCs w:val="28"/>
          <w:lang w:val="es-ES" w:eastAsia="es-ES"/>
        </w:rPr>
        <w:t xml:space="preserve"> </w:t>
      </w:r>
      <w:r w:rsidRPr="00E75CA7">
        <w:rPr>
          <w:rFonts w:ascii="Univers" w:eastAsia="Times New Roman" w:hAnsi="Univers" w:cs="Arial"/>
          <w:sz w:val="28"/>
          <w:szCs w:val="28"/>
          <w:lang w:val="es-ES" w:eastAsia="es-ES"/>
        </w:rPr>
        <w:t>se caracterizan por el deber de desarrollar las condiciones para que los titulares del derecho accedan al bien y que puede traducirse en la directa provisión de medios para ello.</w:t>
      </w:r>
    </w:p>
    <w:p w14:paraId="0948C0BA"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47164F39"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Al respecto debe considerarse que en el sistema universal de derechos humanos, la distinción entre los diferentes tipos de obligaciones ha sido asumida por los principales documentos interpretativos del Pacto Internacional de Derechos Económicos, Sociales y Culturales, aunque con la característica de que en tales documentos se habla de obligaciones de respeto, protección y de cumplimiento o satisfacción, en la cual se engloban las obligaciones de garantía y promoción a que se refiere el texto constitucional. </w:t>
      </w:r>
    </w:p>
    <w:p w14:paraId="3DEA2BA1"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5B9884DF"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Así, por ejemplo, en el parágrafo 15 de la Observación General número 12: “El derecho a una alimentación adecuada (artículo </w:t>
      </w:r>
      <w:r w:rsidRPr="00E75CA7">
        <w:rPr>
          <w:rFonts w:ascii="Univers" w:eastAsia="Times New Roman" w:hAnsi="Univers" w:cs="Arial"/>
          <w:sz w:val="28"/>
          <w:szCs w:val="28"/>
          <w:lang w:val="es-ES" w:eastAsia="es-ES"/>
        </w:rPr>
        <w:lastRenderedPageBreak/>
        <w:t>11)” emitida por del Comité de Derechos Económicos, Sociales y Culturales se manifiesta:</w:t>
      </w:r>
    </w:p>
    <w:p w14:paraId="052E407F"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5A6D07AD" w14:textId="77777777" w:rsidR="00E75CA7" w:rsidRPr="00E75CA7" w:rsidRDefault="00E75CA7" w:rsidP="00E75CA7">
      <w:pPr>
        <w:spacing w:after="0" w:line="240" w:lineRule="auto"/>
        <w:ind w:left="1416"/>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“15. El derecho a la alimentación adecuada, al igual que cualquier otro derecho humano, impone tres tipos o niveles de obligaciones a los Estados Partes: las </w:t>
      </w:r>
      <w:r w:rsidRPr="00E75CA7">
        <w:rPr>
          <w:rFonts w:ascii="Univers" w:eastAsia="Times New Roman" w:hAnsi="Univers" w:cs="Arial"/>
          <w:b/>
          <w:sz w:val="24"/>
          <w:szCs w:val="24"/>
          <w:lang w:val="es-ES" w:eastAsia="es-ES"/>
        </w:rPr>
        <w:t>obligaciones de respetar, proteger y realizar</w:t>
      </w:r>
      <w:r w:rsidRPr="00E75CA7">
        <w:rPr>
          <w:rFonts w:ascii="Univers" w:eastAsia="Times New Roman" w:hAnsi="Univers" w:cs="Arial"/>
          <w:sz w:val="24"/>
          <w:szCs w:val="24"/>
          <w:lang w:val="es-ES" w:eastAsia="es-ES"/>
        </w:rPr>
        <w:t xml:space="preserve">. A su vez, </w:t>
      </w:r>
      <w:r w:rsidRPr="00E75CA7">
        <w:rPr>
          <w:rFonts w:ascii="Univers" w:eastAsia="Times New Roman" w:hAnsi="Univers" w:cs="Arial"/>
          <w:b/>
          <w:sz w:val="24"/>
          <w:szCs w:val="24"/>
          <w:lang w:val="es-ES" w:eastAsia="es-ES"/>
        </w:rPr>
        <w:t>la obligación de realizar entraña tanto la obligación de facilitar como la obligación de hacer efectivo</w:t>
      </w:r>
      <w:r w:rsidRPr="00E75CA7">
        <w:rPr>
          <w:rFonts w:ascii="Univers" w:eastAsia="Times New Roman" w:hAnsi="Univers" w:cs="Arial"/>
          <w:sz w:val="24"/>
          <w:szCs w:val="24"/>
          <w:lang w:val="es-ES" w:eastAsia="es-ES"/>
        </w:rPr>
        <w:t xml:space="preserve"> (</w:t>
      </w:r>
      <w:hyperlink r:id="rId11" w:anchor="1%2F" w:history="1">
        <w:r w:rsidRPr="00E75CA7">
          <w:rPr>
            <w:rFonts w:ascii="Univers" w:eastAsia="Times New Roman" w:hAnsi="Univers" w:cs="Times New Roman"/>
            <w:sz w:val="24"/>
            <w:szCs w:val="24"/>
            <w:lang w:val="es-ES" w:eastAsia="es-ES"/>
          </w:rPr>
          <w:t>1</w:t>
        </w:r>
      </w:hyperlink>
      <w:r w:rsidRPr="00E75CA7">
        <w:rPr>
          <w:rFonts w:ascii="Univers" w:eastAsia="Times New Roman" w:hAnsi="Univers" w:cs="Arial"/>
          <w:sz w:val="24"/>
          <w:szCs w:val="24"/>
          <w:lang w:val="es-ES" w:eastAsia="es-ES"/>
        </w:rPr>
        <w:t xml:space="preserve">).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 </w:t>
      </w:r>
    </w:p>
    <w:p w14:paraId="23CC52E3"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70949C8A"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el mismo sentido, los parágrafos 46 y 47 de la Observación General número 13: “El derecho a la educación (artículo 13)” emitida por del Comité de Derechos Económicos, Sociales y Culturales expresan:</w:t>
      </w:r>
    </w:p>
    <w:p w14:paraId="10463E51"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71D1575B" w14:textId="77777777" w:rsidR="00E75CA7" w:rsidRPr="00E75CA7" w:rsidRDefault="00E75CA7" w:rsidP="00E75CA7">
      <w:pPr>
        <w:spacing w:after="0" w:line="240" w:lineRule="auto"/>
        <w:ind w:left="1416"/>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“46. El derecho a la educación, como todos los derechos humanos, impone </w:t>
      </w:r>
      <w:r w:rsidRPr="00E75CA7">
        <w:rPr>
          <w:rFonts w:ascii="Univers" w:eastAsia="Times New Roman" w:hAnsi="Univers" w:cs="Arial"/>
          <w:b/>
          <w:sz w:val="24"/>
          <w:szCs w:val="24"/>
          <w:lang w:val="es-ES" w:eastAsia="es-ES"/>
        </w:rPr>
        <w:t>tres tipos o niveles de obligaciones a los Estados Partes: las obligaciones de respetar, de proteger y de cumplir.  A su vez, la obligación de cumplir consta de la obligación de facilitar y la obligación de proveer.</w:t>
      </w:r>
    </w:p>
    <w:p w14:paraId="0711252A" w14:textId="77777777" w:rsidR="00E75CA7" w:rsidRPr="00E75CA7" w:rsidRDefault="00E75CA7" w:rsidP="00E75CA7">
      <w:pPr>
        <w:spacing w:after="0" w:line="240" w:lineRule="auto"/>
        <w:ind w:left="1416"/>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47. La obligación de respetar exige que los Estados Partes eviten las medidas que obstaculicen o impidan el disfrute del derecho a la educación.  La obligación de proteger impone a los Estados Partes adoptar medidas que eviten que el derecho a la educación sea obstaculizado por terceros.  La de dar cumplimiento (facilitar) exige que los Estados adopten medidas positivas que permitan a individuos </w:t>
      </w:r>
      <w:r w:rsidRPr="00E75CA7">
        <w:rPr>
          <w:rFonts w:ascii="Univers" w:eastAsia="Times New Roman" w:hAnsi="Univers" w:cs="Arial"/>
          <w:sz w:val="24"/>
          <w:szCs w:val="24"/>
          <w:lang w:val="es-ES" w:eastAsia="es-ES"/>
        </w:rPr>
        <w:lastRenderedPageBreak/>
        <w:t>y comunidades disfrutar del derecho a la educación y les presten asistencia.  Por último, los Estados Partes tienen la obligación de dar cumplimiento (facilitar el) al derecho a la educación.  Como norma general, los Estados Partes están obligados a dar cumplimiento a (facilitar) un derecho concreto del Pacto cada vez que un individuo o grupo no puede, por razones ajenas a su voluntad, poner en práctica el derecho por sí mismo con los recursos a su disposición.  No obstante, el alcance de esta obligación está supeditado siempre al texto del Pacto”.</w:t>
      </w:r>
    </w:p>
    <w:p w14:paraId="37CB6D56"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122E551C"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igual sentido, el parágrafo 33 de la Observación General número 14 “El derecho al disfrute del más alto nivel posible de salud (artículo 12)” emitida por del Comité de Derechos Económicos, Sociales y Culturales señala:</w:t>
      </w:r>
    </w:p>
    <w:p w14:paraId="1683D6FC" w14:textId="77777777" w:rsidR="00E75CA7" w:rsidRPr="00E75CA7" w:rsidRDefault="00E75CA7" w:rsidP="00E75CA7">
      <w:pPr>
        <w:spacing w:after="0" w:line="240" w:lineRule="auto"/>
        <w:ind w:left="1416"/>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“33. Al igual que todos los derechos humanos, el derecho a la salud impone tres tipos o niveles de obligaciones a los Estados Partes: </w:t>
      </w:r>
      <w:r w:rsidRPr="00E75CA7">
        <w:rPr>
          <w:rFonts w:ascii="Univers" w:eastAsia="Times New Roman" w:hAnsi="Univers" w:cs="Arial"/>
          <w:b/>
          <w:sz w:val="24"/>
          <w:szCs w:val="24"/>
          <w:lang w:val="es-ES" w:eastAsia="es-ES"/>
        </w:rPr>
        <w:t>la obligación de respetar, proteger y cumplir</w:t>
      </w:r>
      <w:r w:rsidRPr="00E75CA7">
        <w:rPr>
          <w:rFonts w:ascii="Univers" w:eastAsia="Times New Roman" w:hAnsi="Univers" w:cs="Arial"/>
          <w:sz w:val="24"/>
          <w:szCs w:val="24"/>
          <w:lang w:val="es-ES" w:eastAsia="es-ES"/>
        </w:rPr>
        <w:t>. A su vez, la obligación de cumplir comprende la obligación de facilitar, proporcionar y promover. La obligación de respetar exige que los Estados se abstengan de injerirse directa o indirectamente en el disfrute del derecho a la salud. La obligación de proteger requiere que los Estados adopten medidas para impedir que terceros interfieran en la aplicación de las garantías prevista en el artículo. Por último, la obligación de cumplir requiere que los Estados adopten medidas apropiadas de carácter legislativo, administrativo, presupuestario, judicial o de otra índole para dar plena efectividad al derecho a la salud”.</w:t>
      </w:r>
    </w:p>
    <w:p w14:paraId="5ADB43C8"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28C43F60"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mismo orden de ideas, los parágrafos 48 y 51 de la Observación General número 14 “El derecho al disfrute del más alto nivel posible de salud (artículo 12)” emitida por del Comité de Derechos Económicos, Sociales y Culturales disponen:</w:t>
      </w:r>
    </w:p>
    <w:p w14:paraId="0BC0190D"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638DACA9" w14:textId="77777777" w:rsidR="00E75CA7" w:rsidRPr="00E75CA7" w:rsidRDefault="00E75CA7" w:rsidP="00E75CA7">
      <w:pPr>
        <w:spacing w:after="0" w:line="240" w:lineRule="auto"/>
        <w:ind w:left="1416"/>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“48. El derecho de toda persona a participar en la vida cultural, al igual que los otros derechos consagrados en el Pacto, impone a los Estados partes tres tipos o niveles de obligaciones: </w:t>
      </w:r>
      <w:r w:rsidRPr="00E75CA7">
        <w:rPr>
          <w:rFonts w:ascii="Univers" w:eastAsia="Times New Roman" w:hAnsi="Univers" w:cs="Arial"/>
          <w:b/>
          <w:sz w:val="24"/>
          <w:szCs w:val="24"/>
          <w:lang w:val="es-ES" w:eastAsia="es-ES"/>
        </w:rPr>
        <w:t>a) la obligación de respetar; b) la obligación de proteger y c) la obligación de cumplir.</w:t>
      </w:r>
      <w:r w:rsidRPr="00E75CA7">
        <w:rPr>
          <w:rFonts w:ascii="Univers" w:eastAsia="Times New Roman" w:hAnsi="Univers" w:cs="Arial"/>
          <w:sz w:val="24"/>
          <w:szCs w:val="24"/>
          <w:lang w:val="es-ES" w:eastAsia="es-ES"/>
        </w:rPr>
        <w:t xml:space="preserve"> La obligación de respetar requiere que los Estados partes se abstengan de interferir, directa o indirectamente, en el disfrute del </w:t>
      </w:r>
      <w:r w:rsidRPr="00E75CA7">
        <w:rPr>
          <w:rFonts w:ascii="Univers" w:eastAsia="Times New Roman" w:hAnsi="Univers" w:cs="Arial"/>
          <w:sz w:val="24"/>
          <w:szCs w:val="24"/>
          <w:lang w:val="es-ES" w:eastAsia="es-ES"/>
        </w:rPr>
        <w:lastRenderedPageBreak/>
        <w:t>derecho a participar en la vida cultural. La obligación de proteger exige que los Estados partes adopten medidas para impedir que otros actores interfieran con el derecho a participar en la vida cultural. Por último, la obligación de cumplir requiere que los Estados partes adopten las medidas adecuadas legislativas, administrativas, judiciales, presupuestarias, de promoción y de otra índole, destinadas a la plena realización del derecho consagrado en el párrafo 1 a) del artículo 15 del Pacto.</w:t>
      </w:r>
    </w:p>
    <w:p w14:paraId="4D25BE4A" w14:textId="77777777" w:rsidR="00E75CA7" w:rsidRPr="00E75CA7" w:rsidRDefault="00E75CA7" w:rsidP="00E75CA7">
      <w:pPr>
        <w:spacing w:after="0" w:line="240" w:lineRule="auto"/>
        <w:ind w:left="1416"/>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3C01F021" w14:textId="77777777" w:rsidR="00E75CA7" w:rsidRPr="00E75CA7" w:rsidRDefault="00E75CA7" w:rsidP="00E75CA7">
      <w:pPr>
        <w:spacing w:after="0" w:line="240" w:lineRule="auto"/>
        <w:ind w:left="1416"/>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51. La obligación de cumplir puede subdividirse en las obligaciones de facilitar, promover y proporcionar”.</w:t>
      </w:r>
    </w:p>
    <w:p w14:paraId="3165F443"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2F5872C0"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6F37035E"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Ahora bien, el establecimiento de este repertorio de obligaciones generales en materia de derechos humanos implica la adopción de una concepción moderna de derechos humanos, en donde éstos son concebidos como prerrogativas de carácter universal, que implican obligaciones negativas y positivas, además obligaciones encaminadas a la protección de los derechos incluso de injerencias arbitrarias llevadas a cabo por actos de particulares.</w:t>
      </w:r>
    </w:p>
    <w:p w14:paraId="2C892243"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23F43A96"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Asimismo, en la aplicación y cumplimiento de este repertorio de obligaciones se deben observar los principios siguientes:</w:t>
      </w:r>
    </w:p>
    <w:p w14:paraId="6B784297"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7F9F7A3C" w14:textId="77777777" w:rsidR="00E75CA7" w:rsidRPr="00E75CA7" w:rsidRDefault="00E75CA7" w:rsidP="00B9770F">
      <w:pPr>
        <w:numPr>
          <w:ilvl w:val="0"/>
          <w:numId w:val="5"/>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i/>
          <w:sz w:val="28"/>
          <w:szCs w:val="28"/>
          <w:lang w:val="es-ES" w:eastAsia="es-ES"/>
        </w:rPr>
        <w:t>Universalidad</w:t>
      </w:r>
      <w:r w:rsidRPr="00E75CA7">
        <w:rPr>
          <w:rFonts w:ascii="Univers" w:eastAsia="Times New Roman" w:hAnsi="Univers" w:cs="Arial"/>
          <w:sz w:val="28"/>
          <w:szCs w:val="28"/>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242158D8"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2E5A127D"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El principio de universalidad permite la ampliación de los titulares de los derechos y/o de las circunstancias protegidas por esos derechos.</w:t>
      </w:r>
    </w:p>
    <w:p w14:paraId="50840BD8"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74C72D6A" w14:textId="77777777" w:rsidR="00E75CA7" w:rsidRPr="00E75CA7" w:rsidRDefault="00E75CA7" w:rsidP="00B9770F">
      <w:pPr>
        <w:numPr>
          <w:ilvl w:val="0"/>
          <w:numId w:val="5"/>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i/>
          <w:sz w:val="28"/>
          <w:szCs w:val="28"/>
          <w:lang w:val="es-ES" w:eastAsia="es-ES"/>
        </w:rPr>
        <w:t>Indivisibilidad e interdependencia</w:t>
      </w:r>
      <w:r w:rsidRPr="00E75CA7">
        <w:rPr>
          <w:rFonts w:ascii="Univers" w:eastAsia="Times New Roman" w:hAnsi="Univers" w:cs="Arial"/>
          <w:sz w:val="28"/>
          <w:szCs w:val="28"/>
          <w:lang w:val="es-ES" w:eastAsia="es-ES"/>
        </w:rPr>
        <w:t>, por el que se reconoce que los derechos civiles, políticos, económicos, sociales y culturales, deben ser entendidos integralmente como derechos 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18263472" w14:textId="77777777" w:rsidR="00E75CA7" w:rsidRPr="00E75CA7" w:rsidRDefault="00E75CA7" w:rsidP="00E75CA7">
      <w:pPr>
        <w:spacing w:after="0" w:line="360" w:lineRule="auto"/>
        <w:jc w:val="both"/>
        <w:rPr>
          <w:rFonts w:ascii="Univers" w:eastAsia="Times New Roman" w:hAnsi="Univers" w:cs="Arial"/>
          <w:sz w:val="28"/>
          <w:szCs w:val="28"/>
          <w:lang w:val="es-ES" w:eastAsia="es-ES"/>
        </w:rPr>
      </w:pPr>
    </w:p>
    <w:p w14:paraId="0CB6B37D"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El principio de indivisibilidad implica observar de forma holística a los derechos humanos, esto es, como una estructura en la cual el valor e importancia de cada derecho se incrementado por la presencia de los otros, de tal manera que no deben tomarse como elementos aislados o separados, sino como un conjunto.</w:t>
      </w:r>
    </w:p>
    <w:p w14:paraId="58106D1E"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09370645"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Por su parte, el principio de interdependencia implica la existencia de relaciones recíprocas entre todos los derechos humanos, en cuanto son todos son indispensables para realizar el ideal del ser humano libre como establece el preámbulo de los dos pactos internacionales referidos, de tal forma quelas autoridades deben promover y proteger todos esos derechos en forma global.</w:t>
      </w:r>
    </w:p>
    <w:p w14:paraId="1EF84DE6"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36D13950" w14:textId="77777777" w:rsidR="00E75CA7" w:rsidRPr="00E75CA7" w:rsidRDefault="00E75CA7" w:rsidP="00B9770F">
      <w:pPr>
        <w:numPr>
          <w:ilvl w:val="0"/>
          <w:numId w:val="5"/>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i/>
          <w:sz w:val="28"/>
          <w:szCs w:val="28"/>
          <w:lang w:val="es-ES" w:eastAsia="es-ES"/>
        </w:rPr>
        <w:t>Progresividad</w:t>
      </w:r>
      <w:r w:rsidRPr="00E75CA7">
        <w:rPr>
          <w:rFonts w:ascii="Univers" w:eastAsia="Times New Roman" w:hAnsi="Univers" w:cs="Arial"/>
          <w:sz w:val="28"/>
          <w:szCs w:val="28"/>
          <w:lang w:val="es-ES" w:eastAsia="es-ES"/>
        </w:rPr>
        <w:t>,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Interamericana Derechos Humanos, en el caso Acevedo Buendía y otros vs. Perú, 2009).</w:t>
      </w:r>
    </w:p>
    <w:p w14:paraId="139073DA"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27B9381B" w14:textId="77777777" w:rsidR="00E75CA7" w:rsidRPr="00E75CA7" w:rsidRDefault="00E75CA7" w:rsidP="00B9770F">
      <w:pPr>
        <w:numPr>
          <w:ilvl w:val="0"/>
          <w:numId w:val="3"/>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 xml:space="preserve">Reparabilidad de las violaciones a los derechos humanos: </w:t>
      </w:r>
      <w:r w:rsidRPr="00E75CA7">
        <w:rPr>
          <w:rFonts w:ascii="Univers" w:eastAsia="Times New Roman" w:hAnsi="Univers" w:cs="Arial"/>
          <w:sz w:val="28"/>
          <w:szCs w:val="28"/>
          <w:lang w:val="es-ES" w:eastAsia="es-ES"/>
        </w:rPr>
        <w:t xml:space="preserve">se establece que el Estado no sólo debe prevenir, investigar y sancionar las violaciones a los derechos humanos, sino también y, principalmente, tiene la obligación de reparar estas violaciones, lo que implica, en primer término, restituir en el goce y ejercicio del derecho violado y, en su caso, utilizar mecanismos de reparación complementaria, subsidiaria o compensatoria. </w:t>
      </w:r>
    </w:p>
    <w:p w14:paraId="07AA2959"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E75CA7">
        <w:rPr>
          <w:rFonts w:ascii="Univers" w:eastAsia="Times New Roman" w:hAnsi="Univers" w:cs="Arial"/>
          <w:i/>
          <w:sz w:val="28"/>
          <w:szCs w:val="28"/>
          <w:lang w:val="es-ES" w:eastAsia="es-ES"/>
        </w:rPr>
        <w:t>restitutio in integrum</w:t>
      </w:r>
      <w:r w:rsidRPr="00E75CA7">
        <w:rPr>
          <w:rFonts w:ascii="Univers" w:eastAsia="Times New Roman" w:hAnsi="Univers" w:cs="Arial"/>
          <w:sz w:val="28"/>
          <w:szCs w:val="28"/>
          <w:lang w:val="es-ES" w:eastAsia="es-ES"/>
        </w:rPr>
        <w:t>).</w:t>
      </w:r>
    </w:p>
    <w:p w14:paraId="2600DE07"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0A5269D8"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Lo anterior responde, además, a los deberes y obligaciones previstas por los tratados internacionales de derechos humanos de los que el Estado Mexicano es Parte, en particular, con lo dispuesto por los artículos 2.3 del Pacto Internacional de Derechos Civiles y 25 de la Convención Americana sobre Derechos Humanos, que disponen, entre otros derechos, el de un 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entre otras cosas, el deber de prevenir y reparar adecuadamente las violaciones a tales derechos, así como el deber de adoptar las medidas necesarias para hacerlos efectivos.</w:t>
      </w:r>
    </w:p>
    <w:p w14:paraId="16B338E5"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749A7038"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La Corte Interamericana de Derechos Humanos ha reiterado que el deber general de adoptar las medidas necesarias para garantizar los derechos humanos, incluye el deber de prevenir y reparar en el ámbito interno las violaciones a los mismos, asimismo, ha precisado que la efectividad de los recursos judiciales conlleva asegurar a las víctimas una adecuada reparación (Parágrafo </w:t>
      </w:r>
      <w:r w:rsidRPr="00E75CA7">
        <w:rPr>
          <w:rFonts w:ascii="Univers" w:eastAsia="Times New Roman" w:hAnsi="Univers" w:cs="Arial"/>
          <w:sz w:val="28"/>
          <w:szCs w:val="24"/>
          <w:lang w:val="es-ES" w:eastAsia="es-ES"/>
        </w:rPr>
        <w:t xml:space="preserve">174 de la sentencia del veintinueve de julio de mil novecientos ochenta y ocho en el </w:t>
      </w:r>
      <w:r w:rsidRPr="00E75CA7">
        <w:rPr>
          <w:rFonts w:ascii="Univers" w:eastAsia="Times New Roman" w:hAnsi="Univers" w:cs="Arial"/>
          <w:iCs/>
          <w:sz w:val="28"/>
          <w:szCs w:val="24"/>
          <w:lang w:val="es-ES" w:eastAsia="es-ES"/>
        </w:rPr>
        <w:t xml:space="preserve">caso </w:t>
      </w:r>
      <w:r w:rsidRPr="00E75CA7">
        <w:rPr>
          <w:rFonts w:ascii="Univers" w:eastAsia="Times New Roman" w:hAnsi="Univers" w:cs="Arial"/>
          <w:i/>
          <w:iCs/>
          <w:sz w:val="28"/>
          <w:szCs w:val="24"/>
          <w:lang w:val="es-ES" w:eastAsia="es-ES"/>
        </w:rPr>
        <w:t>Velásquez Rodríguez vs. Honduras</w:t>
      </w:r>
      <w:r w:rsidRPr="00E75CA7">
        <w:rPr>
          <w:rFonts w:ascii="Univers" w:eastAsia="Times New Roman" w:hAnsi="Univers" w:cs="Arial"/>
          <w:sz w:val="28"/>
          <w:szCs w:val="24"/>
          <w:lang w:val="es-ES" w:eastAsia="es-ES"/>
        </w:rPr>
        <w:t xml:space="preserve">, así como </w:t>
      </w:r>
      <w:r w:rsidRPr="00E75CA7">
        <w:rPr>
          <w:rFonts w:ascii="Univers" w:eastAsia="Times New Roman" w:hAnsi="Univers" w:cs="Arial"/>
          <w:i/>
          <w:iCs/>
          <w:sz w:val="28"/>
          <w:szCs w:val="24"/>
          <w:lang w:val="es-ES" w:eastAsia="es-ES"/>
        </w:rPr>
        <w:t xml:space="preserve">Garantías judiciales en estados de emergencia </w:t>
      </w:r>
      <w:r w:rsidRPr="00E75CA7">
        <w:rPr>
          <w:rFonts w:ascii="Univers" w:eastAsia="Times New Roman" w:hAnsi="Univers" w:cs="Arial"/>
          <w:sz w:val="28"/>
          <w:szCs w:val="24"/>
          <w:lang w:val="es-ES" w:eastAsia="es-ES"/>
        </w:rPr>
        <w:t xml:space="preserve">(artículos 27.2, 25 y 8o. Convención </w:t>
      </w:r>
      <w:r w:rsidRPr="00E75CA7">
        <w:rPr>
          <w:rFonts w:ascii="Univers" w:eastAsia="Times New Roman" w:hAnsi="Univers" w:cs="Arial"/>
          <w:sz w:val="28"/>
          <w:szCs w:val="24"/>
          <w:lang w:val="es-ES" w:eastAsia="es-ES"/>
        </w:rPr>
        <w:lastRenderedPageBreak/>
        <w:t>Americana sobre Derechos Humanos), Opinión Consultiva OC-9/87 del 6 de octubre de 1987, Serie A, núm. 9, párrafo 24</w:t>
      </w:r>
      <w:r w:rsidRPr="00E75CA7">
        <w:rPr>
          <w:rFonts w:ascii="Univers" w:eastAsia="Times New Roman" w:hAnsi="Univers" w:cs="Arial"/>
          <w:sz w:val="28"/>
          <w:szCs w:val="28"/>
          <w:lang w:val="es-ES" w:eastAsia="es-ES"/>
        </w:rPr>
        <w:t>).</w:t>
      </w:r>
    </w:p>
    <w:p w14:paraId="63D01C09"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41D083AC"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el mismo sentido se ha pronunciado el Comité de Derechos Humanos de Naciones Unidas, al señalar que los Estados incumplen la obligación general de respeto y garantía prevista en el Pacto Internacional de Derechos Civiles y Políticos cuando no adoptan las medidas apropiadas, entre otros aspectos, para reparar la violación a los derechos humanos consagrados en dicho instrumento. En particular, el Comité destaca que la adecuada reparación forma parte de la noción de "recurso efectivo", al señalar que el párrafo 3 del artículo 2 del Pacto requiere que los Estados Partes otorguen una reparación a las personas cuyos derechos han sido violados. "Si no se otorga una reparación a los individuos cuyos derechos del Pacto han sido violados, la obligación de proporcionar un recurso efectivo, que es fundamental para la eficacia del párrafo 3 del artículo 2, no se cumple." (</w:t>
      </w:r>
      <w:r w:rsidRPr="00E75CA7">
        <w:rPr>
          <w:rFonts w:ascii="Univers" w:eastAsia="Times New Roman" w:hAnsi="Univers" w:cs="Arial"/>
          <w:sz w:val="28"/>
          <w:szCs w:val="24"/>
          <w:lang w:val="es-ES" w:eastAsia="es-ES"/>
        </w:rPr>
        <w:t xml:space="preserve">Observación General No. 31, </w:t>
      </w:r>
      <w:r w:rsidRPr="00E75CA7">
        <w:rPr>
          <w:rFonts w:ascii="Univers" w:eastAsia="Times New Roman" w:hAnsi="Univers" w:cs="Arial"/>
          <w:i/>
          <w:iCs/>
          <w:sz w:val="28"/>
          <w:szCs w:val="24"/>
          <w:lang w:val="es-ES" w:eastAsia="es-ES"/>
        </w:rPr>
        <w:t xml:space="preserve">Naturaleza de la obligación general impuesta a los Estados Partes por el Pacto. </w:t>
      </w:r>
      <w:r w:rsidRPr="00E75CA7">
        <w:rPr>
          <w:rFonts w:ascii="Univers" w:eastAsia="Times New Roman" w:hAnsi="Univers" w:cs="Arial"/>
          <w:sz w:val="28"/>
          <w:szCs w:val="24"/>
          <w:lang w:val="es-ES" w:eastAsia="es-ES"/>
        </w:rPr>
        <w:t>CCPR/C/21/Rev.1/Add.13, de 26 de mayo de 2004, pár. 16</w:t>
      </w:r>
      <w:r w:rsidRPr="00E75CA7">
        <w:rPr>
          <w:rFonts w:ascii="Univers" w:eastAsia="Times New Roman" w:hAnsi="Univers" w:cs="Arial"/>
          <w:sz w:val="28"/>
          <w:szCs w:val="28"/>
          <w:lang w:val="es-ES" w:eastAsia="es-ES"/>
        </w:rPr>
        <w:t>).</w:t>
      </w:r>
    </w:p>
    <w:p w14:paraId="775847BB"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10C4C081"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La importancia de esta norma constitucional implica que cualquier la falta de reparación supone el incumplimiento de un deber por parte de los órganos estatales,  por lo que la reparación debe garantizar, en la mayor medida posible, la restitución en el goce o ejercicio de los derechos. </w:t>
      </w:r>
    </w:p>
    <w:p w14:paraId="6719DA2B" w14:textId="77777777" w:rsidR="00E75CA7" w:rsidRPr="00E75CA7" w:rsidRDefault="00E75CA7" w:rsidP="00E75CA7">
      <w:pPr>
        <w:spacing w:after="0" w:line="360" w:lineRule="auto"/>
        <w:ind w:left="708"/>
        <w:jc w:val="both"/>
        <w:rPr>
          <w:rFonts w:ascii="Univers" w:eastAsia="Times New Roman" w:hAnsi="Univers" w:cs="Arial"/>
          <w:sz w:val="28"/>
          <w:szCs w:val="28"/>
          <w:lang w:val="es-ES" w:eastAsia="es-ES"/>
        </w:rPr>
      </w:pPr>
    </w:p>
    <w:p w14:paraId="65D3A47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Como se advierte, con esta reforma constitucional sobre derechos humanos, los tratados internacionales sobre derechos humanos forman parte integrante de la Constitución, habiendo adquirido por el método de incorporación por referencia el estatus y la jerarquía de normas constitucionales, y las disposiciones tanto de la Carta Magna como de dichos tratados se deben aplicar de manera directa por todas las autoridades federales, estatales y municipales e interpretarlas “favoreciendo en todo tiempo a las personas la protección más amplia” y con base en los principios de “universalidad, interdependencia, indivisibilidad y progresividad”.</w:t>
      </w:r>
    </w:p>
    <w:p w14:paraId="035A862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2D9AD8F"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r w:rsidRPr="00E75CA7">
        <w:rPr>
          <w:rFonts w:ascii="Univers" w:eastAsia="Times New Roman" w:hAnsi="Univers" w:cs="Arial"/>
          <w:sz w:val="28"/>
          <w:szCs w:val="28"/>
          <w:lang w:val="es-ES" w:eastAsia="es-ES"/>
        </w:rPr>
        <w:t>Importa recordar que desde el punto de vista del Derecho Internacional Público, los tratados internacionales firmados por el Estado Mexicano son obligatorios, acorde con lo establecido en los artículos 27 y 28 de la Convención de Viena sobre el derecho de los tratados, adoptada el veintitrés de mayo de mil novecientos sesenta y nueve, el cual fue ratificado por México el veinticinco de septiembre de mil novecientos setenta y cuatro, y publicado en el Diario Oficial de la Federación el catorce de febrero de mil novecientos setenta y cinco, en el cual se establece el principio del “</w:t>
      </w:r>
      <w:r w:rsidRPr="00E75CA7">
        <w:rPr>
          <w:rFonts w:ascii="Univers" w:eastAsia="Times New Roman" w:hAnsi="Univers" w:cs="Arial"/>
          <w:i/>
          <w:sz w:val="28"/>
          <w:szCs w:val="28"/>
          <w:lang w:val="es-ES" w:eastAsia="es-ES"/>
        </w:rPr>
        <w:t>pacta sunt servanta</w:t>
      </w:r>
      <w:r w:rsidRPr="00E75CA7">
        <w:rPr>
          <w:rFonts w:ascii="Univers" w:eastAsia="Times New Roman" w:hAnsi="Univers" w:cs="Arial"/>
          <w:sz w:val="28"/>
          <w:szCs w:val="28"/>
          <w:lang w:val="es-ES" w:eastAsia="es-ES"/>
        </w:rPr>
        <w:t>”</w:t>
      </w:r>
      <w:r w:rsidRPr="00E75CA7">
        <w:rPr>
          <w:rFonts w:ascii="Arial" w:eastAsia="Times New Roman" w:hAnsi="Arial" w:cs="Arial"/>
          <w:i/>
          <w:sz w:val="28"/>
          <w:szCs w:val="24"/>
          <w:lang w:val="es-ES_tradnl" w:eastAsia="es-ES_tradnl"/>
        </w:rPr>
        <w:t xml:space="preserve"> </w:t>
      </w:r>
      <w:r w:rsidRPr="00E75CA7">
        <w:rPr>
          <w:rFonts w:ascii="Univers" w:eastAsia="Times New Roman" w:hAnsi="Univers" w:cs="Times New Roman"/>
          <w:sz w:val="28"/>
          <w:szCs w:val="28"/>
          <w:lang w:val="es-ES" w:eastAsia="es-ES"/>
        </w:rPr>
        <w:t>que exige el cumplimiento de buena fe de las obligaciones internacionales asumidas por el Estado y le impide a este alegar disposiciones de su propio derecho interno para incumplir sus obligaciones internacionales.</w:t>
      </w:r>
    </w:p>
    <w:p w14:paraId="33E4188C"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p w14:paraId="508E8548"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p w14:paraId="069BED82"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r w:rsidRPr="00E75CA7">
        <w:rPr>
          <w:rFonts w:ascii="Univers" w:eastAsia="Times New Roman" w:hAnsi="Univers" w:cs="Arial"/>
          <w:sz w:val="28"/>
          <w:szCs w:val="28"/>
          <w:lang w:val="es-ES" w:eastAsia="es-ES"/>
        </w:rPr>
        <w:t xml:space="preserve">Al respecto, </w:t>
      </w:r>
      <w:r w:rsidRPr="00E75CA7">
        <w:rPr>
          <w:rFonts w:ascii="Univers" w:eastAsia="Times New Roman" w:hAnsi="Univers" w:cs="Times New Roman"/>
          <w:sz w:val="28"/>
          <w:szCs w:val="28"/>
          <w:lang w:val="es-ES" w:eastAsia="es-ES"/>
        </w:rPr>
        <w:t xml:space="preserve">el Comité de Derechos </w:t>
      </w:r>
      <w:r w:rsidRPr="00E75CA7">
        <w:rPr>
          <w:rFonts w:ascii="Univers" w:eastAsia="Times New Roman" w:hAnsi="Univers" w:cs="Times New Roman"/>
          <w:bCs/>
          <w:sz w:val="28"/>
          <w:szCs w:val="28"/>
          <w:lang w:val="es-ES" w:eastAsia="es-ES"/>
        </w:rPr>
        <w:t xml:space="preserve">Humanos </w:t>
      </w:r>
      <w:r w:rsidRPr="00E75CA7">
        <w:rPr>
          <w:rFonts w:ascii="Univers" w:eastAsia="Times New Roman" w:hAnsi="Univers" w:cs="Times New Roman"/>
          <w:sz w:val="28"/>
          <w:szCs w:val="28"/>
          <w:lang w:val="es-ES" w:eastAsia="es-ES"/>
        </w:rPr>
        <w:t xml:space="preserve">ha manifestado que de acuerdo al artículo 27 de </w:t>
      </w:r>
      <w:r w:rsidRPr="00E75CA7">
        <w:rPr>
          <w:rFonts w:ascii="Univers" w:eastAsia="Times New Roman" w:hAnsi="Univers" w:cs="Times New Roman"/>
          <w:bCs/>
          <w:sz w:val="28"/>
          <w:szCs w:val="28"/>
          <w:lang w:val="es-ES" w:eastAsia="es-ES"/>
        </w:rPr>
        <w:t xml:space="preserve">la </w:t>
      </w:r>
      <w:r w:rsidRPr="00E75CA7">
        <w:rPr>
          <w:rFonts w:ascii="Univers" w:eastAsia="Times New Roman" w:hAnsi="Univers" w:cs="Times New Roman"/>
          <w:sz w:val="28"/>
          <w:szCs w:val="28"/>
          <w:lang w:val="es-ES" w:eastAsia="es-ES"/>
        </w:rPr>
        <w:t xml:space="preserve">Convención de </w:t>
      </w:r>
      <w:r w:rsidRPr="00E75CA7">
        <w:rPr>
          <w:rFonts w:ascii="Univers" w:eastAsia="Times New Roman" w:hAnsi="Univers" w:cs="Times New Roman"/>
          <w:bCs/>
          <w:sz w:val="28"/>
          <w:szCs w:val="28"/>
          <w:lang w:val="es-ES" w:eastAsia="es-ES"/>
        </w:rPr>
        <w:t xml:space="preserve">Viena </w:t>
      </w:r>
      <w:r w:rsidRPr="00E75CA7">
        <w:rPr>
          <w:rFonts w:ascii="Univers" w:eastAsia="Times New Roman" w:hAnsi="Univers" w:cs="Times New Roman"/>
          <w:sz w:val="28"/>
          <w:szCs w:val="28"/>
          <w:lang w:val="es-ES" w:eastAsia="es-ES"/>
        </w:rPr>
        <w:t xml:space="preserve">sobre el Derecho </w:t>
      </w:r>
      <w:r w:rsidRPr="00E75CA7">
        <w:rPr>
          <w:rFonts w:ascii="Univers" w:eastAsia="Times New Roman" w:hAnsi="Univers" w:cs="Times New Roman"/>
          <w:sz w:val="28"/>
          <w:szCs w:val="28"/>
          <w:lang w:val="es-ES" w:eastAsia="es-ES"/>
        </w:rPr>
        <w:lastRenderedPageBreak/>
        <w:t xml:space="preserve">de tos Tratados, un Estado </w:t>
      </w:r>
      <w:r w:rsidRPr="00E75CA7">
        <w:rPr>
          <w:rFonts w:ascii="Univers" w:eastAsia="Times New Roman" w:hAnsi="Univers" w:cs="Times New Roman"/>
          <w:bCs/>
          <w:sz w:val="28"/>
          <w:szCs w:val="28"/>
          <w:lang w:val="es-ES" w:eastAsia="es-ES"/>
        </w:rPr>
        <w:t xml:space="preserve">Parte </w:t>
      </w:r>
      <w:r w:rsidRPr="00E75CA7">
        <w:rPr>
          <w:rFonts w:ascii="Univers" w:eastAsia="Times New Roman" w:hAnsi="Univers" w:cs="Times New Roman"/>
          <w:sz w:val="28"/>
          <w:szCs w:val="28"/>
          <w:lang w:val="es-ES" w:eastAsia="es-ES"/>
        </w:rPr>
        <w:t>"</w:t>
      </w:r>
      <w:r w:rsidRPr="00E75CA7">
        <w:rPr>
          <w:rFonts w:ascii="Univers" w:eastAsia="Times New Roman" w:hAnsi="Univers" w:cs="Times New Roman"/>
          <w:i/>
          <w:sz w:val="28"/>
          <w:szCs w:val="28"/>
          <w:lang w:val="es-ES" w:eastAsia="es-ES"/>
        </w:rPr>
        <w:t xml:space="preserve">no puede </w:t>
      </w:r>
      <w:r w:rsidRPr="00E75CA7">
        <w:rPr>
          <w:rFonts w:ascii="Univers" w:eastAsia="Times New Roman" w:hAnsi="Univers" w:cs="Times New Roman"/>
          <w:bCs/>
          <w:i/>
          <w:sz w:val="28"/>
          <w:szCs w:val="28"/>
          <w:lang w:val="es-ES" w:eastAsia="es-ES"/>
        </w:rPr>
        <w:t xml:space="preserve">invocar </w:t>
      </w:r>
      <w:r w:rsidRPr="00E75CA7">
        <w:rPr>
          <w:rFonts w:ascii="Univers" w:eastAsia="Times New Roman" w:hAnsi="Univers" w:cs="Times New Roman"/>
          <w:i/>
          <w:sz w:val="28"/>
          <w:szCs w:val="28"/>
          <w:lang w:val="es-ES" w:eastAsia="es-ES"/>
        </w:rPr>
        <w:t xml:space="preserve">las </w:t>
      </w:r>
      <w:r w:rsidRPr="00E75CA7">
        <w:rPr>
          <w:rFonts w:ascii="Univers" w:eastAsia="Times New Roman" w:hAnsi="Univers" w:cs="Times New Roman"/>
          <w:bCs/>
          <w:i/>
          <w:sz w:val="28"/>
          <w:szCs w:val="28"/>
          <w:lang w:val="es-ES" w:eastAsia="es-ES"/>
        </w:rPr>
        <w:t xml:space="preserve">disposiciones </w:t>
      </w:r>
      <w:r w:rsidRPr="00E75CA7">
        <w:rPr>
          <w:rFonts w:ascii="Univers" w:eastAsia="Times New Roman" w:hAnsi="Univers" w:cs="Times New Roman"/>
          <w:i/>
          <w:sz w:val="28"/>
          <w:szCs w:val="28"/>
          <w:lang w:val="es-ES" w:eastAsia="es-ES"/>
        </w:rPr>
        <w:t xml:space="preserve">de su </w:t>
      </w:r>
      <w:r w:rsidRPr="00E75CA7">
        <w:rPr>
          <w:rFonts w:ascii="Univers" w:eastAsia="Times New Roman" w:hAnsi="Univers" w:cs="Times New Roman"/>
          <w:bCs/>
          <w:i/>
          <w:sz w:val="28"/>
          <w:szCs w:val="28"/>
          <w:lang w:val="es-ES" w:eastAsia="es-ES"/>
        </w:rPr>
        <w:t xml:space="preserve">derecho </w:t>
      </w:r>
      <w:r w:rsidRPr="00E75CA7">
        <w:rPr>
          <w:rFonts w:ascii="Univers" w:eastAsia="Times New Roman" w:hAnsi="Univers" w:cs="Times New Roman"/>
          <w:i/>
          <w:sz w:val="28"/>
          <w:szCs w:val="28"/>
          <w:lang w:val="es-ES" w:eastAsia="es-ES"/>
        </w:rPr>
        <w:t xml:space="preserve">interno </w:t>
      </w:r>
      <w:r w:rsidRPr="00E75CA7">
        <w:rPr>
          <w:rFonts w:ascii="Univers" w:eastAsia="Times New Roman" w:hAnsi="Univers" w:cs="Times New Roman"/>
          <w:bCs/>
          <w:i/>
          <w:sz w:val="28"/>
          <w:szCs w:val="28"/>
          <w:lang w:val="es-ES" w:eastAsia="es-ES"/>
        </w:rPr>
        <w:t xml:space="preserve">como justificación </w:t>
      </w:r>
      <w:r w:rsidRPr="00E75CA7">
        <w:rPr>
          <w:rFonts w:ascii="Univers" w:eastAsia="Times New Roman" w:hAnsi="Univers" w:cs="Times New Roman"/>
          <w:i/>
          <w:sz w:val="28"/>
          <w:szCs w:val="28"/>
          <w:lang w:val="es-ES" w:eastAsia="es-ES"/>
        </w:rPr>
        <w:t xml:space="preserve">de su falta de aplicación de </w:t>
      </w:r>
      <w:r w:rsidRPr="00E75CA7">
        <w:rPr>
          <w:rFonts w:ascii="Univers" w:eastAsia="Times New Roman" w:hAnsi="Univers" w:cs="Times New Roman"/>
          <w:bCs/>
          <w:i/>
          <w:sz w:val="28"/>
          <w:szCs w:val="28"/>
          <w:lang w:val="es-ES" w:eastAsia="es-ES"/>
        </w:rPr>
        <w:t xml:space="preserve">un </w:t>
      </w:r>
      <w:r w:rsidRPr="00E75CA7">
        <w:rPr>
          <w:rFonts w:ascii="Univers" w:eastAsia="Times New Roman" w:hAnsi="Univers" w:cs="Times New Roman"/>
          <w:i/>
          <w:sz w:val="28"/>
          <w:szCs w:val="28"/>
          <w:lang w:val="es-ES" w:eastAsia="es-ES"/>
        </w:rPr>
        <w:t>tratado</w:t>
      </w:r>
      <w:r w:rsidRPr="00E75CA7">
        <w:rPr>
          <w:rFonts w:ascii="Univers" w:eastAsia="Times New Roman" w:hAnsi="Univers" w:cs="Times New Roman"/>
          <w:sz w:val="28"/>
          <w:szCs w:val="28"/>
          <w:lang w:val="es-ES" w:eastAsia="es-ES"/>
        </w:rPr>
        <w:t xml:space="preserve">". También ha señalado a los Estados Parte que tienen </w:t>
      </w:r>
      <w:r w:rsidRPr="00E75CA7">
        <w:rPr>
          <w:rFonts w:ascii="Univers" w:eastAsia="Times New Roman" w:hAnsi="Univers" w:cs="Times New Roman"/>
          <w:bCs/>
          <w:sz w:val="28"/>
          <w:szCs w:val="28"/>
          <w:lang w:val="es-ES" w:eastAsia="es-ES"/>
        </w:rPr>
        <w:t xml:space="preserve">una </w:t>
      </w:r>
      <w:r w:rsidRPr="00E75CA7">
        <w:rPr>
          <w:rFonts w:ascii="Univers" w:eastAsia="Times New Roman" w:hAnsi="Univers" w:cs="Times New Roman"/>
          <w:sz w:val="28"/>
          <w:szCs w:val="28"/>
          <w:lang w:val="es-ES" w:eastAsia="es-ES"/>
        </w:rPr>
        <w:t>estructura federal que,  según el artículo 50 del Pacto Internacional de Derechos Civiles y Políticos las disposiciones de este tratado se extenderán a todas las partes de los Estados federales sin ninguna limitación ni excepción (Parágrafo 4 de la Observación general número 31 “La índole de la obligación jurídica general impuesta a los Estados Parte del Pacto” emitido por el Comité de Derechos Humanos de veintiséis de mayo de dos mil cuatro).</w:t>
      </w:r>
    </w:p>
    <w:p w14:paraId="26F3393E"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p w14:paraId="5BE7CF05"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r w:rsidRPr="00E75CA7">
        <w:rPr>
          <w:rFonts w:ascii="Univers" w:eastAsia="Times New Roman" w:hAnsi="Univers" w:cs="Times New Roman"/>
          <w:sz w:val="28"/>
          <w:szCs w:val="28"/>
          <w:lang w:val="es-ES" w:eastAsia="es-ES"/>
        </w:rPr>
        <w:t xml:space="preserve">En ese mismo sentido en nuestro sistema jurídico, la reciente reforma constitucional eleva a rango constitucional las normas de derechos humanos que se encuentren consagradas en los tratados internacionales de manera que la obligatoriedad de las mismas deriva de la propia supremacía constitucional. De particular relevancia resulta la interpretación conjunta de los artículos 76 fracción I y, 133 de la Constitución Política de los Estados Unidos Mexicanos  que establecen el alcance normativo de los Tratados internacionales  otorgándoles un valor normativo de “Ley Suprema de la Unión”. </w:t>
      </w:r>
    </w:p>
    <w:p w14:paraId="66FDE84D"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p w14:paraId="35C5CAFC"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r w:rsidRPr="00E75CA7">
        <w:rPr>
          <w:rFonts w:ascii="Univers" w:eastAsia="Times New Roman" w:hAnsi="Univers" w:cs="Times New Roman"/>
          <w:sz w:val="28"/>
          <w:szCs w:val="28"/>
          <w:lang w:val="es-ES" w:eastAsia="es-ES"/>
        </w:rPr>
        <w:t>Asimismo, se tiene que conforme al artículo 4, segundo párrafo, de la Ley sobre la Celebración de Tratados, conforme al cual según la cual “</w:t>
      </w:r>
      <w:r w:rsidRPr="00E75CA7">
        <w:rPr>
          <w:rFonts w:ascii="Univers" w:eastAsia="Times New Roman" w:hAnsi="Univers" w:cs="Times New Roman"/>
          <w:i/>
          <w:sz w:val="28"/>
          <w:szCs w:val="28"/>
          <w:lang w:val="es-ES" w:eastAsia="es-ES"/>
        </w:rPr>
        <w:t>los tratados para ser obligatorios en el territorio nacional deberán haber sido publicados previamente en el Diario Oficial de la Federación</w:t>
      </w:r>
      <w:r w:rsidRPr="00E75CA7">
        <w:rPr>
          <w:rFonts w:ascii="Univers" w:eastAsia="Times New Roman" w:hAnsi="Univers" w:cs="Times New Roman"/>
          <w:sz w:val="28"/>
          <w:szCs w:val="28"/>
          <w:lang w:val="es-ES" w:eastAsia="es-ES"/>
        </w:rPr>
        <w:t>”.</w:t>
      </w:r>
    </w:p>
    <w:p w14:paraId="0008E670"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p w14:paraId="707D15B3" w14:textId="77777777" w:rsidR="00E75CA7" w:rsidRPr="00E75CA7" w:rsidRDefault="00E75CA7" w:rsidP="00E75CA7">
      <w:pPr>
        <w:spacing w:after="0" w:line="360" w:lineRule="auto"/>
        <w:ind w:firstLine="709"/>
        <w:jc w:val="both"/>
        <w:rPr>
          <w:rFonts w:ascii="Univers" w:eastAsia="Times New Roman" w:hAnsi="Univers" w:cs="Times New Roman"/>
          <w:bCs/>
          <w:sz w:val="28"/>
          <w:szCs w:val="28"/>
          <w:lang w:val="es-ES" w:eastAsia="es-ES"/>
        </w:rPr>
      </w:pPr>
      <w:r w:rsidRPr="00E75CA7">
        <w:rPr>
          <w:rFonts w:ascii="Univers" w:eastAsia="Times New Roman" w:hAnsi="Univers" w:cs="Times New Roman"/>
          <w:sz w:val="28"/>
          <w:szCs w:val="28"/>
          <w:lang w:val="es-ES" w:eastAsia="es-ES"/>
        </w:rPr>
        <w:lastRenderedPageBreak/>
        <w:t xml:space="preserve">Ahora bien, estas obligaciones internacionales y de derecho interno en torno a la obligatoriedad de los tratados internacionales encuentra una mayor fuerza e importancia respecto de los instrumentos referentes a los derechos humanos, puesto que los mismos tienen una naturaleza especial, que los diferencian de los demás tratados, los cuales, reglamentan intereses recíprocos entre los Estados Partes y son aplicados por éstos, en tanto que los tratados de derechos humanos se inspiran en valores comunes superiores (centrados en la protección del ser humano), </w:t>
      </w:r>
      <w:r w:rsidRPr="00E75CA7">
        <w:rPr>
          <w:rFonts w:ascii="Univers" w:eastAsia="Times New Roman" w:hAnsi="Univers" w:cs="Times New Roman"/>
          <w:bCs/>
          <w:iCs/>
          <w:sz w:val="28"/>
          <w:szCs w:val="28"/>
          <w:lang w:val="es-ES" w:eastAsia="es-ES"/>
        </w:rPr>
        <w:t>están</w:t>
      </w:r>
      <w:r w:rsidRPr="00E75CA7">
        <w:rPr>
          <w:rFonts w:ascii="Univers" w:eastAsia="Times New Roman" w:hAnsi="Univers" w:cs="Times New Roman"/>
          <w:bCs/>
          <w:i/>
          <w:iCs/>
          <w:sz w:val="28"/>
          <w:szCs w:val="28"/>
          <w:lang w:val="es-ES" w:eastAsia="es-ES"/>
        </w:rPr>
        <w:t xml:space="preserve"> </w:t>
      </w:r>
      <w:r w:rsidRPr="00E75CA7">
        <w:rPr>
          <w:rFonts w:ascii="Univers" w:eastAsia="Times New Roman" w:hAnsi="Univers" w:cs="Times New Roman"/>
          <w:bCs/>
          <w:sz w:val="28"/>
          <w:szCs w:val="28"/>
          <w:lang w:val="es-ES" w:eastAsia="es-ES"/>
        </w:rPr>
        <w:t>dotados de mecanismos específicos de supervisión atribuidos a entes internacionales y se aplican de conformidad con la</w:t>
      </w:r>
      <w:r w:rsidRPr="00E75CA7">
        <w:rPr>
          <w:rFonts w:ascii="Univers" w:eastAsia="Times New Roman" w:hAnsi="Univers" w:cs="Times New Roman"/>
          <w:i/>
          <w:iCs/>
          <w:sz w:val="28"/>
          <w:szCs w:val="28"/>
          <w:lang w:val="es-ES" w:eastAsia="es-ES"/>
        </w:rPr>
        <w:t xml:space="preserve"> </w:t>
      </w:r>
      <w:r w:rsidRPr="00E75CA7">
        <w:rPr>
          <w:rFonts w:ascii="Univers" w:eastAsia="Times New Roman" w:hAnsi="Univers" w:cs="Times New Roman"/>
          <w:bCs/>
          <w:sz w:val="28"/>
          <w:szCs w:val="28"/>
          <w:lang w:val="es-ES" w:eastAsia="es-ES"/>
        </w:rPr>
        <w:t>noción de garantía colectiva.</w:t>
      </w:r>
    </w:p>
    <w:p w14:paraId="09B66B05" w14:textId="77777777" w:rsidR="00E75CA7" w:rsidRPr="00E75CA7" w:rsidRDefault="00E75CA7" w:rsidP="00E75CA7">
      <w:pPr>
        <w:spacing w:after="0" w:line="360" w:lineRule="auto"/>
        <w:ind w:firstLine="709"/>
        <w:jc w:val="both"/>
        <w:rPr>
          <w:rFonts w:ascii="Univers" w:eastAsia="Times New Roman" w:hAnsi="Univers" w:cs="Times New Roman"/>
          <w:bCs/>
          <w:sz w:val="28"/>
          <w:szCs w:val="28"/>
          <w:lang w:val="es-ES" w:eastAsia="es-ES"/>
        </w:rPr>
      </w:pPr>
    </w:p>
    <w:p w14:paraId="36344ACD"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r w:rsidRPr="00E75CA7">
        <w:rPr>
          <w:rFonts w:ascii="Univers" w:eastAsia="Times New Roman" w:hAnsi="Univers" w:cs="Times New Roman"/>
          <w:sz w:val="28"/>
          <w:szCs w:val="28"/>
          <w:lang w:val="es-ES" w:eastAsia="es-ES"/>
        </w:rPr>
        <w:t>Lo anterior, es acorde con lo señalado por la Corte Interamericana de Derechos Humanos, en el parágrafo 29 de la  Opinión Consultiva OC-2/82 de veinticuatro de septiembre de mil novecientos ochenta y dos “El efecto de las reservas sobre la entrada en vigencia de la Convención Americana sobre Derechos Humanos”, en el cual manifiesta:</w:t>
      </w:r>
    </w:p>
    <w:p w14:paraId="0F2665DB" w14:textId="77777777" w:rsidR="00E75CA7" w:rsidRPr="00E75CA7" w:rsidRDefault="00E75CA7" w:rsidP="00E75CA7">
      <w:pPr>
        <w:spacing w:after="0" w:line="360" w:lineRule="auto"/>
        <w:ind w:firstLine="709"/>
        <w:jc w:val="both"/>
        <w:rPr>
          <w:rFonts w:ascii="Univers" w:eastAsia="Times New Roman" w:hAnsi="Univers" w:cs="Times New Roman"/>
          <w:bCs/>
          <w:sz w:val="28"/>
          <w:szCs w:val="28"/>
          <w:lang w:val="es-ES" w:eastAsia="es-ES"/>
        </w:rPr>
      </w:pPr>
    </w:p>
    <w:p w14:paraId="4F1E2BB2"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“…los tratados modernos sobre derechos humanos, en general, y, en particular, la Convención Americana, no son tratados multilaterales de tipo tradicional, concluidos en función de un intercambio recíproco de derechos, para el beneficio mutuo de los Estados contratantes. Su objeto y fin son la protección, de los derechos fundamentales de los seres humanos, independientemente de su nacionalidad, tanta frente a su propio Estado como frente a los otros Estados contratantes. Al aprobar estos tratados sobre derechos humanos, los Estados se someten a un orden legal dentro del cual ellos, por el bien común, asumen varias obligaciones, no en relación con otros Estados sino hacia los individuos bajo su jurisdicción…".</w:t>
      </w:r>
    </w:p>
    <w:p w14:paraId="537F1ACA"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p w14:paraId="4E338A07"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r w:rsidRPr="00E75CA7">
        <w:rPr>
          <w:rFonts w:ascii="Univers" w:eastAsia="Times New Roman" w:hAnsi="Univers" w:cs="Times New Roman"/>
          <w:sz w:val="28"/>
          <w:szCs w:val="28"/>
          <w:lang w:val="es-ES" w:eastAsia="es-ES"/>
        </w:rPr>
        <w:lastRenderedPageBreak/>
        <w:t>En el mismo sentido, el parágrafo 24 de la Opinión Consultiva OC-1/82 de veinticuatro de septiembre de mil novecientos ochenta y dos “Otros tratados sobre objeto de la función consultiva de la Corte (art. 64 Convención Americana sobre Derechos Humanos)”.</w:t>
      </w:r>
    </w:p>
    <w:p w14:paraId="2A4315CC"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p w14:paraId="6AA7F21F"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r w:rsidRPr="00E75CA7">
        <w:rPr>
          <w:rFonts w:ascii="Univers" w:eastAsia="Times New Roman" w:hAnsi="Univers" w:cs="Times New Roman"/>
          <w:sz w:val="28"/>
          <w:szCs w:val="28"/>
          <w:lang w:val="es-ES" w:eastAsia="es-ES"/>
        </w:rPr>
        <w:t>A idéntica consideración ha arribado la Corte Europea de Derechos Humanos, en el caso Irlanda vs. Reino Unido, en el cual sostuvo que “</w:t>
      </w:r>
      <w:r w:rsidRPr="00E75CA7">
        <w:rPr>
          <w:rFonts w:ascii="Univers" w:eastAsia="Times New Roman" w:hAnsi="Univers" w:cs="Times New Roman"/>
          <w:i/>
          <w:sz w:val="28"/>
          <w:szCs w:val="28"/>
          <w:lang w:val="es-ES" w:eastAsia="es-ES"/>
        </w:rPr>
        <w:t>a diferencia de los Tratados Internacionales del tipo clásico, la Convención (Europea) comprende más que simples compromisos recíprocos entre los Estados Partes. Crea, por encima de un conjunto de compromisos bilaterales,  obligaciones objetivas que, en los términos del Preámbulo, cuentan con una garantía colectiva</w:t>
      </w:r>
      <w:r w:rsidRPr="00E75CA7">
        <w:rPr>
          <w:rFonts w:ascii="Univers" w:eastAsia="Times New Roman" w:hAnsi="Univers" w:cs="Times New Roman"/>
          <w:sz w:val="28"/>
          <w:szCs w:val="28"/>
          <w:lang w:val="es-ES" w:eastAsia="es-ES"/>
        </w:rPr>
        <w:t>” (Parágrafo 239 de la decisión del veintiséis de enero de mil novecientos setenta y ocho en el caso Irlanda vs. Reino Unido y parágrafo 87 de la decisión de veintiséis de enero de mil novecientos ochenta y nueve en el caso Soering vs. Reino Unido, ambas emitidas por la Corte Europea De Derechos Humanos).</w:t>
      </w:r>
    </w:p>
    <w:p w14:paraId="4800863F"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p w14:paraId="572B09CF"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r w:rsidRPr="00E75CA7">
        <w:rPr>
          <w:rFonts w:ascii="Univers" w:eastAsia="Times New Roman" w:hAnsi="Univers" w:cs="Times New Roman"/>
          <w:sz w:val="28"/>
          <w:szCs w:val="28"/>
          <w:lang w:val="es-ES" w:eastAsia="es-ES"/>
        </w:rPr>
        <w:t xml:space="preserve">En esas condiciones, tanto por imperativo constitucional como por la especial naturaleza de los tratados internacionales se advierte que el cumplimiento de los mismos por parte de todas las autoridades estatales (federales o locales) resulta ineludible y de la mayor trascendencia, al implicar el cumplimiento de compromisos internacionales relacionados con la protección y desarrollo del ser humano. </w:t>
      </w:r>
    </w:p>
    <w:p w14:paraId="29242BC2"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p w14:paraId="6BAF77F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 en cuyo parágrafo 339 determinó:</w:t>
      </w:r>
    </w:p>
    <w:p w14:paraId="459AD57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FFC04AE"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“339. En relación con las prácticas judiciales, este Tribunal ha establecido en su jurisprudencia que es consciente de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w:t>
      </w:r>
    </w:p>
    <w:p w14:paraId="624C67DE"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En otras palabras, el Poder Judicial debe ejercer un “control de convencionalidad” </w:t>
      </w:r>
      <w:r w:rsidRPr="00E75CA7">
        <w:rPr>
          <w:rFonts w:ascii="Univers" w:eastAsia="Times New Roman" w:hAnsi="Univers" w:cs="Arial"/>
          <w:i/>
          <w:sz w:val="24"/>
          <w:szCs w:val="24"/>
          <w:lang w:val="es-ES" w:eastAsia="es-ES"/>
        </w:rPr>
        <w:t>ex officio</w:t>
      </w:r>
      <w:r w:rsidRPr="00E75CA7">
        <w:rPr>
          <w:rFonts w:ascii="Univers" w:eastAsia="Times New Roman" w:hAnsi="Univers" w:cs="Arial"/>
          <w:sz w:val="24"/>
          <w:szCs w:val="24"/>
          <w:lang w:val="es-ES" w:eastAsia="es-ES"/>
        </w:rPr>
        <w:t xml:space="preserve"> entre las normas internas y la Convención Americana, evidentemente en el marco de sus respectivas competencias y de las regulaciones procesales correspondientes. En esta tarea, el Poder Judicial debe tener en cuenta no solamente el tratado, sino también la interpretación que del mismo ha hecho la Corte Interamericana, intérprete última de la Convención Americana”.</w:t>
      </w:r>
    </w:p>
    <w:p w14:paraId="283995A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42DFD2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atención a lo resuelto por dicho tribunal internacional, la Suprema Corte de Justicia de la Nación determinó formar el expediente Varios 912/2010 relativo a la instrucción ordenada por el Tribunal Pleno de la Suprema Corte de Justicia de la Nación, en la resolución del siete de septiembre de dos mil diez, dictada en el expediente Varios 489/2010, relacionado con la sentencia emitida el veintitrés de noviembre de dos mil nueve, por la Corte Interamericana de Derechos Humanos.</w:t>
      </w:r>
    </w:p>
    <w:p w14:paraId="3354CB4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70853E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 xml:space="preserve">En sesiones públicas de doce y catorce de julio de dos mil once, ese Alto Tribunal determinó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E75CA7">
        <w:rPr>
          <w:rFonts w:ascii="Univers" w:eastAsia="Times New Roman" w:hAnsi="Univers" w:cs="Arial"/>
          <w:i/>
          <w:sz w:val="28"/>
          <w:szCs w:val="28"/>
          <w:lang w:val="es-ES" w:eastAsia="es-ES"/>
        </w:rPr>
        <w:t>ex officio</w:t>
      </w:r>
      <w:r w:rsidRPr="00E75CA7">
        <w:rPr>
          <w:rFonts w:ascii="Univers" w:eastAsia="Times New Roman" w:hAnsi="Univers" w:cs="Arial"/>
          <w:sz w:val="28"/>
          <w:szCs w:val="28"/>
          <w:lang w:val="es-ES" w:eastAsia="es-ES"/>
        </w:rPr>
        <w:t>) por todos y cada uno de los jueces del Estado mexicano federales y locales y que los criterios interpretativos contenidos en la jurisprudencia de la Corte son orientadores para los jueces mexicanos.</w:t>
      </w:r>
    </w:p>
    <w:p w14:paraId="7587228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C44609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Asimismo, se determinó que el control de convencionalidad y constitucionalidad que debe adoptarse es en el sentido de que (último párrafo de la página 14 y primer párrafo de la página 15 de la Versión Taquigráfica de la sesión pública ordinaria del Pleno de la Suprema Corte de Justicia de la Nación, celebrada el catorce de julio de dos mil once):</w:t>
      </w:r>
    </w:p>
    <w:p w14:paraId="46399E7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B817534"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"POR MAYORÍA DE SIETE VOTOS DE LOS SEÑORES MINISTROS COSSÍO DÍAZ, FRANCO GONZÁLEZ SALAS, ZALDÍVAR LELO DE LARREA, VALLS HERNÁNDEZ, SÁNCHEZ CORDERO DE GARCÍA VILLEGAS, ORTIZ MAYAGOITIA Y PRESIDENTE SILVA MEZA, se determinó que el modelo de control de convencionalidad y constitucionalidad que debe adoptarse a partir de lo establecido en el párrafo 339, de la sentencia de la Corte Interamericana de Derechos Humanos, en el caso 12.511. Rosendo Radilla Pacheco, contra los Estados Unidos Mexicanos, y en los artículos 1º, 103, 105 y 133, de la Constitución Federal, propuesto por el señor Ministro Cossío Díaz, es en el sentido de que: </w:t>
      </w:r>
    </w:p>
    <w:p w14:paraId="207A1F4A"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080F13BB"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4574A91A"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27881ED1"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lastRenderedPageBreak/>
        <w:t xml:space="preserve"> 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 </w:t>
      </w:r>
    </w:p>
    <w:p w14:paraId="2C12FFA2"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6FE5BD2B"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5B971A39"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4ED5E36F"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Votaron en contra los señores Ministros: AGUIRRE ANGUIANO, PARDO REBOLLEDO, por estimar que ésta no es la instancia adecuada para realizar este análisis, y AGUILAR MORALES, por la razón aducida por el señor Ministro Pardo Rebolledo". </w:t>
      </w:r>
    </w:p>
    <w:p w14:paraId="7E82F44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0E281FE"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0CA1AF4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1CE5E5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5505CDE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AB962D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Establecido el marco de interpretación y aplicación en materia de derechos humanos se determina el bloque de constitucionalidad aplicable al caso.</w:t>
      </w:r>
    </w:p>
    <w:p w14:paraId="15117F3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B4A21C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Constitución Política de los Estados Unidos Mexicanos</w:t>
      </w:r>
      <w:r w:rsidRPr="00E75CA7">
        <w:rPr>
          <w:rFonts w:ascii="Univers" w:eastAsia="Times New Roman" w:hAnsi="Univers" w:cs="Arial"/>
          <w:sz w:val="28"/>
          <w:szCs w:val="28"/>
          <w:lang w:val="es-ES" w:eastAsia="es-ES"/>
        </w:rPr>
        <w:t>.</w:t>
      </w:r>
    </w:p>
    <w:p w14:paraId="45FF472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D599E46"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r w:rsidRPr="00E75CA7">
        <w:rPr>
          <w:rFonts w:ascii="Univers" w:eastAsia="Times New Roman" w:hAnsi="Univers" w:cs="Arial"/>
          <w:b/>
          <w:sz w:val="24"/>
          <w:szCs w:val="24"/>
          <w:lang w:val="es-ES" w:eastAsia="es-ES"/>
        </w:rPr>
        <w:t>Artículo 2º</w:t>
      </w:r>
      <w:r w:rsidRPr="00E75CA7">
        <w:rPr>
          <w:rFonts w:ascii="Univers" w:eastAsia="Times New Roman" w:hAnsi="Univers" w:cs="Arial"/>
          <w:sz w:val="24"/>
          <w:szCs w:val="24"/>
          <w:lang w:val="es-ES" w:eastAsia="es-ES"/>
        </w:rPr>
        <w:t xml:space="preserve"> </w:t>
      </w:r>
    </w:p>
    <w:p w14:paraId="2219CDFB"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52FFD50C"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3B9D1669"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 Esta Constitución reconoce y garantiza el derecho de los pueblos y las comunidades indígenas a la libre determinación y, en consecuencia, a la autonomía para:</w:t>
      </w:r>
    </w:p>
    <w:p w14:paraId="147186F3"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6252D2B8"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I. Decidir sus formas internas de convivencia y organización social, económica, política y cultural.</w:t>
      </w:r>
    </w:p>
    <w:p w14:paraId="1E6AD0C3"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02D77C3F"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1FC6213B"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0EF58B96"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CF8B7FB"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6CB704C1"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443E4198"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23674A33"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4C96422B"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p>
    <w:p w14:paraId="3B755BF0"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r w:rsidRPr="00E75CA7">
        <w:rPr>
          <w:rFonts w:ascii="Univers" w:eastAsia="Times New Roman" w:hAnsi="Univers" w:cs="Arial"/>
          <w:b/>
          <w:sz w:val="28"/>
          <w:szCs w:val="28"/>
          <w:lang w:val="es-ES" w:eastAsia="es-ES"/>
        </w:rPr>
        <w:t>Pacto Internacional de Derechos Civiles y Políticos</w:t>
      </w:r>
      <w:r w:rsidRPr="00E75CA7">
        <w:rPr>
          <w:rFonts w:ascii="Univers" w:eastAsia="Times New Roman" w:hAnsi="Univers" w:cs="Arial"/>
          <w:sz w:val="28"/>
          <w:szCs w:val="28"/>
          <w:lang w:val="es-ES" w:eastAsia="es-ES"/>
        </w:rPr>
        <w:t>,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2054EABE"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p>
    <w:p w14:paraId="74BE4BB8"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sz w:val="24"/>
          <w:szCs w:val="24"/>
          <w:lang w:val="es-ES" w:eastAsia="es-ES"/>
        </w:rPr>
        <w:t>“</w:t>
      </w:r>
      <w:r w:rsidRPr="00E75CA7">
        <w:rPr>
          <w:rFonts w:ascii="Univers" w:eastAsia="Times New Roman" w:hAnsi="Univers" w:cs="Arial"/>
          <w:b/>
          <w:sz w:val="24"/>
          <w:szCs w:val="24"/>
          <w:lang w:val="es-ES" w:eastAsia="es-ES"/>
        </w:rPr>
        <w:t>Artículo 1.</w:t>
      </w:r>
    </w:p>
    <w:p w14:paraId="436BC3BC"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1840E0BC"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lastRenderedPageBreak/>
        <w:t>1. Todos los pueblos tienen el derecho de libre determinación. En virtud de este derecho establecen libremente su condición política y proveen asimismo a su desarrollo económico, social y cultural.</w:t>
      </w:r>
    </w:p>
    <w:p w14:paraId="0BFA532F"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1D55DF1C"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025CEF05"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424A4EFC"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37C4EDEB"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5.</w:t>
      </w:r>
    </w:p>
    <w:p w14:paraId="18E82F15"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1E6302E3"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5772722A"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14:paraId="5C929BD5"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7F712DC4"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33F5ADEB"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p>
    <w:p w14:paraId="731DD1A1"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r w:rsidRPr="00E75CA7">
        <w:rPr>
          <w:rFonts w:ascii="Univers" w:eastAsia="Times New Roman" w:hAnsi="Univers" w:cs="Arial"/>
          <w:b/>
          <w:sz w:val="28"/>
          <w:szCs w:val="28"/>
          <w:lang w:val="es-ES" w:eastAsia="es-ES"/>
        </w:rPr>
        <w:t xml:space="preserve">Pacto Internacional de Derechos Económicos, Sociales y Culturales </w:t>
      </w:r>
      <w:r w:rsidRPr="00E75CA7">
        <w:rPr>
          <w:rFonts w:ascii="Univers" w:eastAsia="Times New Roman" w:hAnsi="Univers" w:cs="Arial"/>
          <w:sz w:val="28"/>
          <w:szCs w:val="28"/>
          <w:lang w:val="es-ES" w:eastAsia="es-ES"/>
        </w:rPr>
        <w:t>adoptado el dieciséis de diciembre de mil novecientos sesenta y seis, el cual fue ratificado por México el veintitrés de marzo de mil novecientos ochenta y uno, y publicado en el Diario Oficial de la Federación el doce de mayo de mil novecientos ochenta y uno</w:t>
      </w:r>
    </w:p>
    <w:p w14:paraId="5A0015B5"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504DA349"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1.</w:t>
      </w:r>
    </w:p>
    <w:p w14:paraId="4D7DFBE3"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75352188"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12545818"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48C44398"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2C6204DF"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4761B302"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5.</w:t>
      </w:r>
    </w:p>
    <w:p w14:paraId="0A1D1EF5"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1A395E92"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25EDB80B"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2BBA4FE5"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2597CC20"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p>
    <w:p w14:paraId="4B7EA97D"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r w:rsidRPr="00E75CA7">
        <w:rPr>
          <w:rFonts w:ascii="Univers" w:eastAsia="Times New Roman" w:hAnsi="Univers" w:cs="Arial"/>
          <w:b/>
          <w:sz w:val="28"/>
          <w:szCs w:val="28"/>
          <w:lang w:val="es-ES" w:eastAsia="es-ES"/>
        </w:rPr>
        <w:t xml:space="preserve">Convenio número 169 de la Organización Internacional del Trabajo sobre Pueblos Indígenas y Tribales en Países Independientes, </w:t>
      </w:r>
      <w:r w:rsidRPr="00E75CA7">
        <w:rPr>
          <w:rFonts w:ascii="Univers" w:eastAsia="Times New Roman" w:hAnsi="Univers" w:cs="Arial"/>
          <w:sz w:val="28"/>
          <w:szCs w:val="28"/>
          <w:lang w:val="es-ES" w:eastAsia="es-ES"/>
        </w:rPr>
        <w:t>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w:t>
      </w:r>
      <w:r w:rsidRPr="00E75CA7">
        <w:rPr>
          <w:rFonts w:ascii="Univers" w:eastAsia="Times New Roman" w:hAnsi="Univers" w:cs="Arial"/>
          <w:b/>
          <w:sz w:val="28"/>
          <w:szCs w:val="28"/>
          <w:lang w:val="es-ES" w:eastAsia="es-ES"/>
        </w:rPr>
        <w:t>.</w:t>
      </w:r>
    </w:p>
    <w:p w14:paraId="5538ED49"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p>
    <w:p w14:paraId="03F3F14D"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2.</w:t>
      </w:r>
    </w:p>
    <w:p w14:paraId="407CBA0A"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0BF9EBC6"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0DD6D21D"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05476B72"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2. Esta acción deberá incluir medidas:</w:t>
      </w:r>
    </w:p>
    <w:p w14:paraId="1FF19DC7"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133E98F6"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637EDBA6"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14BD57AF"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3ED98906"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3A6A8AB7"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5.</w:t>
      </w:r>
    </w:p>
    <w:p w14:paraId="245858A9"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6C4E1E7D"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Al aplicar las disposiciones del presente Convenio:</w:t>
      </w:r>
    </w:p>
    <w:p w14:paraId="0BF48C1D"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3FAFDAD3"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586AA386"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0E10217A"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b) deberá respetarse la integridad de los valores, prácticas e instituciones de esos pueblos;</w:t>
      </w:r>
    </w:p>
    <w:p w14:paraId="1BE0F7F9"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2095DD35"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3053F440"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1FCE055B"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7.</w:t>
      </w:r>
    </w:p>
    <w:p w14:paraId="3DB04030"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2D9B39E5"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3708D278"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687F1BFC"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6F617CF1"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0A03270F"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8.</w:t>
      </w:r>
    </w:p>
    <w:p w14:paraId="35FE2784"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723ECE37"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1. Al aplicar la legislación nacional a los pueblos interesados deberán tomarse debidamente en consideración sus costumbres o su derecho consuetudinario.</w:t>
      </w:r>
    </w:p>
    <w:p w14:paraId="6E79F6F5"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58041342"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2F63A75D"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1D187334"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3. La aplicación de los párrafos 1 y 2 de este artículo no deberá impedir a los miembros de dichos pueblos ejercer los derechos reconocidos a todos los ciudadanos del país y asumir las obligaciones correspondientes”.</w:t>
      </w:r>
    </w:p>
    <w:p w14:paraId="4E085241"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p>
    <w:p w14:paraId="3048629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 xml:space="preserve">Declaración de las Naciones Unidas sobre los Derechos de los Pueblos Indígenas, </w:t>
      </w:r>
      <w:r w:rsidRPr="00E75CA7">
        <w:rPr>
          <w:rFonts w:ascii="Univers" w:eastAsia="Times New Roman" w:hAnsi="Univers" w:cs="Arial"/>
          <w:sz w:val="28"/>
          <w:szCs w:val="28"/>
          <w:lang w:val="es-ES" w:eastAsia="es-ES"/>
        </w:rPr>
        <w:t>aprobada mediante resolución de la Asamblea General de trece de septiembre de dos mil siete.</w:t>
      </w:r>
    </w:p>
    <w:p w14:paraId="63FA8EDF"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p>
    <w:p w14:paraId="1E47E950"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sz w:val="24"/>
          <w:szCs w:val="24"/>
          <w:lang w:val="es-ES" w:eastAsia="es-ES"/>
        </w:rPr>
        <w:t>“</w:t>
      </w:r>
      <w:r w:rsidRPr="00E75CA7">
        <w:rPr>
          <w:rFonts w:ascii="Univers" w:eastAsia="Times New Roman" w:hAnsi="Univers" w:cs="Arial"/>
          <w:b/>
          <w:sz w:val="24"/>
          <w:szCs w:val="24"/>
          <w:lang w:val="es-ES" w:eastAsia="es-ES"/>
        </w:rPr>
        <w:t>Artículo 1.</w:t>
      </w:r>
    </w:p>
    <w:p w14:paraId="47CE75E8"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568E28EF"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26C548FE"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lastRenderedPageBreak/>
        <w:t>…</w:t>
      </w:r>
    </w:p>
    <w:p w14:paraId="798E0EE3"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59DE19C4"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3.</w:t>
      </w:r>
    </w:p>
    <w:p w14:paraId="388F656C"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7032A551"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61FD0065"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4.</w:t>
      </w:r>
    </w:p>
    <w:p w14:paraId="42051927"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58A2CDAD"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78B93DE3"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758817B6"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5.</w:t>
      </w:r>
    </w:p>
    <w:p w14:paraId="010290D7"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5A7B34FC"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43ACA02F"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5089FAF2"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586D07E1"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69D42724"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20.</w:t>
      </w:r>
    </w:p>
    <w:p w14:paraId="0AEE7935"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79AC93A8"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6CA99714"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4115CEA1"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b/>
          <w:bCs/>
          <w:sz w:val="24"/>
          <w:szCs w:val="24"/>
          <w:lang w:val="es-ES" w:eastAsia="es-ES"/>
        </w:rPr>
        <w:t>Artículo 33</w:t>
      </w:r>
      <w:r w:rsidRPr="00E75CA7">
        <w:rPr>
          <w:rFonts w:ascii="Univers" w:eastAsia="Times New Roman" w:hAnsi="Univers" w:cs="Arial"/>
          <w:sz w:val="24"/>
          <w:szCs w:val="24"/>
          <w:lang w:val="es-ES" w:eastAsia="es-ES"/>
        </w:rPr>
        <w:br/>
        <w:t>1. Los pueblos indígenas tienen derecho a determinar su propia identidad o pertenencia conforme a sus costumbres y tradiciones. Ello no menoscaba el derecho de las personas indígenas a obtener la ciudadanía de los Estados en que viven.</w:t>
      </w:r>
      <w:r w:rsidRPr="00E75CA7">
        <w:rPr>
          <w:rFonts w:ascii="Univers" w:eastAsia="Times New Roman" w:hAnsi="Univers" w:cs="Arial"/>
          <w:sz w:val="24"/>
          <w:szCs w:val="24"/>
          <w:lang w:val="es-ES" w:eastAsia="es-ES"/>
        </w:rPr>
        <w:br/>
        <w:t>2. Los pueblos indígenas tienen derecho a determinar las estructuras y a elegir la composición de sus instituciones de conformidad con sus propios procedimientos.</w:t>
      </w:r>
    </w:p>
    <w:p w14:paraId="7CA4D3C5"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5A5D323D"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Artículo 34.</w:t>
      </w:r>
    </w:p>
    <w:p w14:paraId="445D29CC" w14:textId="77777777" w:rsidR="00E75CA7" w:rsidRPr="00E75CA7" w:rsidRDefault="00E75CA7" w:rsidP="00E75CA7">
      <w:pPr>
        <w:spacing w:after="0" w:line="240" w:lineRule="auto"/>
        <w:ind w:left="709"/>
        <w:jc w:val="both"/>
        <w:rPr>
          <w:rFonts w:ascii="Univers" w:eastAsia="Times New Roman" w:hAnsi="Univers" w:cs="Arial"/>
          <w:b/>
          <w:sz w:val="24"/>
          <w:szCs w:val="24"/>
          <w:lang w:val="es-ES" w:eastAsia="es-ES"/>
        </w:rPr>
      </w:pPr>
    </w:p>
    <w:p w14:paraId="45195691"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781AE23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A66887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0A8E278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A9042C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Incluso el artículo 3º, segundo párrafo, de la Constitución Política de Michoacán, establece que la ley protegerá y promoverá dentro de la estructura jurídica estatal, el desarrollo de las culturas, recursos y formas específicas de organización social de las etnias asentadas en el territorio de la Entidad, y garantizará a sus integrantes el efectivo acceso a la jurisdicción del Estado, esboza un reconocimiento al autogobierno de las comunidades indígenas.</w:t>
      </w:r>
    </w:p>
    <w:p w14:paraId="5B5DF3F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E64AB90"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El derecho a la libre determinación y la autonomía reconocido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37167793"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73F6081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Asimismo, la normatividad internacional firmada y ratificada por el Estado Mexicano ha establecido que: “</w:t>
      </w:r>
      <w:r w:rsidRPr="00E75CA7">
        <w:rPr>
          <w:rFonts w:ascii="Univers" w:eastAsia="Times New Roman" w:hAnsi="Univers" w:cs="Arial"/>
          <w:i/>
          <w:sz w:val="28"/>
          <w:szCs w:val="28"/>
          <w:lang w:val="es-ES" w:eastAsia="es-ES"/>
        </w:rPr>
        <w:t xml:space="preserve">Todos los pueblos tienen el derecho de libre determinación. En virtud de este derecho establecen libremente su condición política y proveen asimismo a su desarrollo </w:t>
      </w:r>
      <w:r w:rsidRPr="00E75CA7">
        <w:rPr>
          <w:rFonts w:ascii="Univers" w:eastAsia="Times New Roman" w:hAnsi="Univers" w:cs="Arial"/>
          <w:i/>
          <w:sz w:val="28"/>
          <w:szCs w:val="28"/>
          <w:lang w:val="es-ES" w:eastAsia="es-ES"/>
        </w:rPr>
        <w:lastRenderedPageBreak/>
        <w:t>económico, social y cultura</w:t>
      </w:r>
      <w:r w:rsidRPr="00E75CA7">
        <w:rPr>
          <w:rFonts w:ascii="Univers" w:eastAsia="Times New Roman" w:hAnsi="Univers" w:cs="Arial"/>
          <w:sz w:val="28"/>
          <w:szCs w:val="28"/>
          <w:lang w:val="es-ES" w:eastAsia="es-ES"/>
        </w:rPr>
        <w:t>l”, disposición que se reitera en el artículo 3 de la Declaración de las Naciones Unidas sobre los Derechos de los Pueblos Indígenas.</w:t>
      </w:r>
    </w:p>
    <w:p w14:paraId="40A10AF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D2F3B0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determinación CCPR/C/79/Add.105 de siete abril de mil novecientos noventa y nueve </w:t>
      </w:r>
      <w:r w:rsidRPr="00E75CA7">
        <w:rPr>
          <w:rFonts w:ascii="Univers" w:eastAsia="Times New Roman" w:hAnsi="Univers" w:cs="Arial"/>
          <w:i/>
          <w:sz w:val="28"/>
          <w:szCs w:val="28"/>
          <w:lang w:val="es-ES" w:eastAsia="es-ES"/>
        </w:rPr>
        <w:t>“Observaciones finales del Comité de Derechos Humanos: Canadá”,</w:t>
      </w:r>
      <w:r w:rsidRPr="00E75CA7">
        <w:rPr>
          <w:rFonts w:ascii="Univers" w:eastAsia="Times New Roman" w:hAnsi="Univers" w:cs="Arial"/>
          <w:sz w:val="28"/>
          <w:szCs w:val="28"/>
          <w:lang w:val="es-ES" w:eastAsia="es-ES"/>
        </w:rPr>
        <w:t xml:space="preserve"> en el cual dicho comité afirmó que el derecho a la autodeterminación, establecido en el artículo 1, protege a los pueblos indígenas, </w:t>
      </w:r>
      <w:r w:rsidRPr="00E75CA7">
        <w:rPr>
          <w:rFonts w:ascii="Univers" w:eastAsia="Times New Roman" w:hAnsi="Univers" w:cs="Arial"/>
          <w:i/>
          <w:sz w:val="28"/>
          <w:szCs w:val="28"/>
          <w:lang w:val="es-ES" w:eastAsia="es-ES"/>
        </w:rPr>
        <w:t>inter alia</w:t>
      </w:r>
      <w:r w:rsidRPr="00E75CA7">
        <w:rPr>
          <w:rFonts w:ascii="Univers" w:eastAsia="Times New Roman" w:hAnsi="Univers" w:cs="Arial"/>
          <w:sz w:val="28"/>
          <w:szCs w:val="28"/>
          <w:lang w:val="es-ES" w:eastAsia="es-ES"/>
        </w:rPr>
        <w:t>, en el disfrute de sus derechos sobre las tierras tradicionales.</w:t>
      </w:r>
    </w:p>
    <w:p w14:paraId="17F8D22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FA26AF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mismo orden de ideas, el parágrafo 17 de la determinación  CCPR/C/79/Add.112 de primero de noviembre de mil novecientos noventa y nueve “</w:t>
      </w:r>
      <w:r w:rsidRPr="00E75CA7">
        <w:rPr>
          <w:rFonts w:ascii="Univers" w:eastAsia="Times New Roman" w:hAnsi="Univers" w:cs="Arial"/>
          <w:i/>
          <w:sz w:val="28"/>
          <w:szCs w:val="28"/>
          <w:lang w:val="es-ES" w:eastAsia="es-ES"/>
        </w:rPr>
        <w:t>Observaciones Finales del Comité de Derechos Humanos: Noruega</w:t>
      </w:r>
      <w:r w:rsidRPr="00E75CA7">
        <w:rPr>
          <w:rFonts w:ascii="Univers" w:eastAsia="Times New Roman" w:hAnsi="Univers" w:cs="Arial"/>
          <w:sz w:val="28"/>
          <w:szCs w:val="28"/>
          <w:lang w:val="es-ES" w:eastAsia="es-ES"/>
        </w:rPr>
        <w:t xml:space="preserve">”, dicho órgano manifestó: </w:t>
      </w:r>
    </w:p>
    <w:p w14:paraId="54EDA4C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BD7181F"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“17. Como el Gobierno y el Parlamento de Noruega se han ocupado de la situación de los sami en relación con el derecho de libre determinación, el Comité espera que Noruega informe sobre el derecho del pueblo sami a la libre determinación de conformidad con el artículo 1 del Pacto y, en particular, el párrafo 2 de dicho artículo”.</w:t>
      </w:r>
    </w:p>
    <w:p w14:paraId="45C52F1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8AC1FF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Tal situación también ha sido reconocida por el Comité de Derechos Económicos, Sociales y Culturales, acorde con lo establecido en el parágrafo 7 de la Observación General número 15: “El Derecho al </w:t>
      </w:r>
      <w:r w:rsidRPr="00E75CA7">
        <w:rPr>
          <w:rFonts w:ascii="Univers" w:eastAsia="Times New Roman" w:hAnsi="Univers" w:cs="Arial"/>
          <w:sz w:val="28"/>
          <w:szCs w:val="28"/>
          <w:lang w:val="es-ES" w:eastAsia="es-ES"/>
        </w:rPr>
        <w:lastRenderedPageBreak/>
        <w:t>agua (artículo 11)”, conforme al cual artículo 1 del Pacto Internacional de Derechos Económicos, Sociales y Culturales es aplicable a los pueblos indígenas.</w:t>
      </w:r>
    </w:p>
    <w:p w14:paraId="3E52BFFD"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079C196A"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El derecho de autodeterminarse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internacional como una Nación con una composición pluricultural sustentada originalmente en tales culturas.</w:t>
      </w:r>
    </w:p>
    <w:p w14:paraId="0A87BC72"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efecto, la personalidad distintiva de los pueblos indígenas no sólo es cuestión de lengua y otras expresiones culturales, sino el resultado de la reproducción social permanente del grupo a través del funcionamiento de sus propias instituciones sociales y políticas. De ahí que generalmente el mantenimiento de la identidad étnica se encuentre estrechamente vinculada con el funcionamiento de esas instituciones.</w:t>
      </w:r>
    </w:p>
    <w:p w14:paraId="14551917"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1FB03943"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 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469171C4"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54C64F68"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La identidad étnica da origen a grupos culturales que comparten historia, tradiciones, costumbres, visiones del mundo (cosmovisión) y </w:t>
      </w:r>
      <w:r w:rsidRPr="00E75CA7">
        <w:rPr>
          <w:rFonts w:ascii="Univers" w:eastAsia="Times New Roman" w:hAnsi="Univers" w:cs="Arial"/>
          <w:sz w:val="28"/>
          <w:szCs w:val="28"/>
          <w:lang w:val="es-ES" w:eastAsia="es-ES"/>
        </w:rPr>
        <w:lastRenderedPageBreak/>
        <w:t>lenguaje, los cuales son definidos como pueblos, de tal manera que tal identidad constituye la base a partir de la cual los integrantes de ese grupo cultural construyen sus instituciones, autoridades y tradiciones.</w:t>
      </w:r>
    </w:p>
    <w:p w14:paraId="56E13580"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18CE5ED9"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Las identidades se forjan y mantienen en el terreno de la organización social. En la medida en que un sistema de relaciones sociales define la identidad de cada uno de sus miembros y su vinculación con el conjunto del grupo, las instituciones sociales y las relaciones características de una comunidad determinada constituyen el marco de referencia necesario para que una cultura prospere. </w:t>
      </w:r>
    </w:p>
    <w:p w14:paraId="40195B2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7CB13CE"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de tales instituciones constituye un elemento central en la descripción de los pueblos indígenas, tal y como se advierte en el l artículo 1 del Convenio citado, en el cual se identifica a los pueblos indígenas como aquellos que han retenido todas o algunas de sus instituciones políticas, culturales, económicas y sociales, independientemente de su condición legal. </w:t>
      </w:r>
    </w:p>
    <w:p w14:paraId="34C38C7F"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4CF1A2A0"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Por tanto, la existencia y defensa de las instituciones propias de los pueblos indígenas y de sus formas de autogobierno y autorganización conforman una parte integral de lo que significa ser un pueblo indígena y es en gran medida lo que distingue a los pueblos indígenas de otros sectores de la población nacional y, por ello, tanto la </w:t>
      </w:r>
      <w:r w:rsidRPr="00E75CA7">
        <w:rPr>
          <w:rFonts w:ascii="Univers" w:eastAsia="Times New Roman" w:hAnsi="Univers" w:cs="Arial"/>
          <w:sz w:val="28"/>
          <w:szCs w:val="28"/>
          <w:lang w:val="es-ES" w:eastAsia="es-ES"/>
        </w:rPr>
        <w:lastRenderedPageBreak/>
        <w:t>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6CF8C0B2"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1E054E1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Importa recordar que cuando se consolidaron los Estados nacionales como proyectos políticos hegemónicos —en los siglos XIX y XX—, seguían existiendo dentro de sus territorios pueblos diversos que se identificaban entre sí y con otros y al mismo tiempo se diferenciaban de otros pueblos. Al crearse los Estados nacionales las distintas identidades fueron englobadas en una unidad mayor, bajo la noción de identidad nacional. El proyecto político de los Estados modernos fue la integración de las distintas identidades, para lo cual fueron diseñadas políticas tendientes a la construcción de la identidad nacional.</w:t>
      </w:r>
    </w:p>
    <w:p w14:paraId="4C90E77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E0CEC1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Sin embargo, en muchos lugares del mundo, incluyendo nuestro país, estos pueblos han mantenido su cultura, sus perspectivas del mundo, sus lenguas y sus instituciones, entre otras características.</w:t>
      </w:r>
    </w:p>
    <w:p w14:paraId="00CB089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815BD5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Hacia finales del siglo XX se hicieron visibles procesos que han llevado a cuestionar si la homogeneización de las culturas del país es el destino de estos pueblos, frente a la perspectiva de conservar sus especificidades históricas en el contexto de los Estados nacionales. Al paso de los años dicha perspectiva ha ido adquiriendo legitimidad y solidez, hasta expresarse en la articulación de una serie de derechos fundamentales tales como la libre determinación y la autonomía de los pueblos indígenas.</w:t>
      </w:r>
    </w:p>
    <w:p w14:paraId="450E3BD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E1AFFD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La consecuencia de este cambio ha sido la lucha por el reconocimiento de la identidad en todas sus vertientes. Esto es, la demanda sobre las nuevas formas con que el Estado nacional debe reconocer y garantizar la subsistencia y desarrollo de estas colectividades socioculturales —de antigua raíz histórica— como una realidad político-jurídica. </w:t>
      </w:r>
    </w:p>
    <w:p w14:paraId="7CD58A9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En México esta situación dirige inmediatamente la mirada hacia los pueblos indígenas. En efecto, éstos constituyen pueblos con culturas antiguas, cuyo origen es previo a la constitución del Estado, que han mantenido formas distintivas de ser y de vivir, aunque las mismas hayan variado desde la época prehispánica o novohispana. </w:t>
      </w:r>
    </w:p>
    <w:p w14:paraId="273362A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95C94B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Estos pueblos, sin embargo, hasta hace dos décadas no existían como realidad jurídica en el contexto del Estado Mexicano, lo que contribuyó a que se mantuvieran en situación de extrema marginación económica y subordinación política.</w:t>
      </w:r>
    </w:p>
    <w:p w14:paraId="6FC2B1A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B257CAE"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Esta situación social representa el doble desafío de lograr para dichos pueblos un reconocimiento que combine medidas que les permitan un lugar de participación activa dentro del Estado y al mismo tiempo una serie de medidas compensatorias para impulsar su viabilidad, para dotar a los pueblos indígenas de las condiciones materiales y jurídicas necesarias para mantenerse como pueblos y desarrollarse desde un proyecto propio en el marco del Estado nacional.</w:t>
      </w:r>
    </w:p>
    <w:p w14:paraId="082CD73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B47F3D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El reconocimiento de esta realidad sociocultural se traduce en el ámbito jurídico en el derecho a la libre determinación.</w:t>
      </w:r>
    </w:p>
    <w:p w14:paraId="5262BA8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099A53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De acuerdo con Javier Ruipérez, en su obra </w:t>
      </w:r>
      <w:r w:rsidRPr="00E75CA7">
        <w:rPr>
          <w:rFonts w:ascii="Univers" w:eastAsia="Times New Roman" w:hAnsi="Univers" w:cs="Arial"/>
          <w:i/>
          <w:sz w:val="28"/>
          <w:szCs w:val="28"/>
          <w:lang w:val="es-ES" w:eastAsia="es-ES"/>
        </w:rPr>
        <w:t xml:space="preserve">Constitución y autodeterminación, </w:t>
      </w:r>
      <w:r w:rsidRPr="00E75CA7">
        <w:rPr>
          <w:rFonts w:ascii="Univers" w:eastAsia="Times New Roman" w:hAnsi="Univers" w:cs="Arial"/>
          <w:sz w:val="28"/>
          <w:szCs w:val="28"/>
          <w:lang w:val="es-ES" w:eastAsia="es-ES"/>
        </w:rPr>
        <w:t xml:space="preserve">Tecnos, España, 1995, páginas 49-76, el derecho de la libredeterminación puede asumir diversas formas, mismas que se pueden agrupar en externas o internas a los pueblos que hace uso de ella. En su vertiente externa se expresan cuando el pueblo se separa 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11639A87" w14:textId="77777777" w:rsidR="00E75CA7" w:rsidRPr="00E75CA7" w:rsidRDefault="00E75CA7" w:rsidP="00E75CA7">
      <w:pPr>
        <w:spacing w:after="0" w:line="360" w:lineRule="auto"/>
        <w:jc w:val="both"/>
        <w:rPr>
          <w:rFonts w:ascii="Univers" w:eastAsia="Times New Roman" w:hAnsi="Univers" w:cs="Arial"/>
          <w:sz w:val="28"/>
          <w:szCs w:val="28"/>
          <w:lang w:val="es-ES" w:eastAsia="es-ES"/>
        </w:rPr>
      </w:pPr>
    </w:p>
    <w:p w14:paraId="352BF054"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71AFA4B3"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7A4E4D3A"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De hecho, el artículo 4 de la propia Declaración de las Naciones Unidas sobre los Derechos de los Pueblos Indígenas considera que los pueblos indígenas, en ejercicio de su derecho a la libre determinación, </w:t>
      </w:r>
      <w:r w:rsidRPr="00E75CA7">
        <w:rPr>
          <w:rFonts w:ascii="Univers" w:eastAsia="Times New Roman" w:hAnsi="Univers" w:cs="Arial"/>
          <w:sz w:val="28"/>
          <w:szCs w:val="28"/>
          <w:lang w:val="es-ES" w:eastAsia="es-ES"/>
        </w:rPr>
        <w:lastRenderedPageBreak/>
        <w:t>tienen derecho a la autonomía o al autogobierno en las cuestiones relacionadas con sus asuntos internos y locales.</w:t>
      </w:r>
    </w:p>
    <w:p w14:paraId="28F5A0FC" w14:textId="77777777" w:rsidR="00E75CA7" w:rsidRPr="00E75CA7" w:rsidRDefault="00E75CA7" w:rsidP="00E75CA7">
      <w:pPr>
        <w:spacing w:after="0" w:line="360" w:lineRule="auto"/>
        <w:jc w:val="both"/>
        <w:rPr>
          <w:rFonts w:ascii="Univers" w:eastAsia="Times New Roman" w:hAnsi="Univers" w:cs="Arial"/>
          <w:sz w:val="28"/>
          <w:szCs w:val="28"/>
          <w:lang w:val="es-ES" w:eastAsia="es-ES"/>
        </w:rPr>
      </w:pPr>
    </w:p>
    <w:p w14:paraId="722DA13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determinar que el derecho de los pueblos indígenas a la libre determinación se ejercerá en un marco constitucional de autonomía.</w:t>
      </w:r>
    </w:p>
    <w:p w14:paraId="5B8E814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501CFDE"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El derecho a la libre determinación comprende, de acuerdo con José A. De Obieta Chalbaud, en su obra </w:t>
      </w:r>
      <w:r w:rsidRPr="00E75CA7">
        <w:rPr>
          <w:rFonts w:ascii="Univers" w:eastAsia="Times New Roman" w:hAnsi="Univers" w:cs="Arial"/>
          <w:i/>
          <w:sz w:val="28"/>
          <w:szCs w:val="28"/>
          <w:lang w:val="es-ES" w:eastAsia="es-ES"/>
        </w:rPr>
        <w:t>El derecho humano de autodeterminación de los pueblos</w:t>
      </w:r>
      <w:r w:rsidRPr="00E75CA7">
        <w:rPr>
          <w:rFonts w:ascii="Univers" w:eastAsia="Times New Roman" w:hAnsi="Univers" w:cs="Arial"/>
          <w:sz w:val="28"/>
          <w:szCs w:val="28"/>
          <w:lang w:val="es-ES" w:eastAsia="es-ES"/>
        </w:rPr>
        <w:t xml:space="preserve">, Tecnos, España, 1993, páginas. 63-101, cuatro elementos: autoafirmación, autodefinición o autoadscripción, autodelimitación y autodisposición.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el de autodisposición consiste en la posibilidad de organizarse de la manera que más le convenga en el ámbito político, social, económico y cultural. </w:t>
      </w:r>
    </w:p>
    <w:p w14:paraId="31903A0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 </w:t>
      </w:r>
    </w:p>
    <w:p w14:paraId="050F429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 xml:space="preserve"> 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3579593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B616B94" w14:textId="77777777" w:rsidR="00E75CA7" w:rsidRPr="00E75CA7" w:rsidRDefault="00E75CA7" w:rsidP="00B9770F">
      <w:pPr>
        <w:numPr>
          <w:ilvl w:val="0"/>
          <w:numId w:val="2"/>
        </w:numPr>
        <w:spacing w:after="0" w:line="360" w:lineRule="auto"/>
        <w:jc w:val="both"/>
        <w:rPr>
          <w:rFonts w:ascii="Univers" w:eastAsia="Times New Roman" w:hAnsi="Univers" w:cs="Arial"/>
          <w:b/>
          <w:sz w:val="28"/>
          <w:szCs w:val="28"/>
          <w:lang w:val="es-ES" w:eastAsia="es-ES"/>
        </w:rPr>
      </w:pPr>
      <w:r w:rsidRPr="00E75CA7">
        <w:rPr>
          <w:rFonts w:ascii="Univers" w:eastAsia="Times New Roman" w:hAnsi="Univers" w:cs="Times New Roman"/>
          <w:sz w:val="28"/>
          <w:szCs w:val="24"/>
          <w:lang w:val="es-ES" w:eastAsia="es-ES"/>
        </w:rPr>
        <w:t xml:space="preserve">Autonomía para decidir sus formas internas de convivencia y organización social, económica, política y cultural (artículos 2º, Apartado A, fracción I, de la Constitución Política de los Estados Unidos Mexicanos; 7 y 8, apartado 2, del </w:t>
      </w:r>
      <w:r w:rsidRPr="00E75CA7">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5 y 20 de la Declaración de las Naciones Unidas sobre los Derechos de los Pueblos Indígenas).</w:t>
      </w:r>
    </w:p>
    <w:p w14:paraId="3368CE41" w14:textId="77777777" w:rsidR="00E75CA7" w:rsidRPr="00E75CA7" w:rsidRDefault="00E75CA7" w:rsidP="00E75CA7">
      <w:pPr>
        <w:spacing w:after="0" w:line="360" w:lineRule="auto"/>
        <w:ind w:left="720"/>
        <w:jc w:val="both"/>
        <w:rPr>
          <w:rFonts w:ascii="Univers" w:eastAsia="Times New Roman" w:hAnsi="Univers" w:cs="Times New Roman"/>
          <w:sz w:val="28"/>
          <w:szCs w:val="24"/>
          <w:lang w:val="es-ES" w:eastAsia="es-ES"/>
        </w:rPr>
      </w:pPr>
    </w:p>
    <w:p w14:paraId="56BD6403" w14:textId="77777777" w:rsidR="00E75CA7" w:rsidRPr="00E75CA7" w:rsidRDefault="00E75CA7" w:rsidP="00B9770F">
      <w:pPr>
        <w:numPr>
          <w:ilvl w:val="0"/>
          <w:numId w:val="2"/>
        </w:numPr>
        <w:spacing w:after="0" w:line="360" w:lineRule="auto"/>
        <w:jc w:val="both"/>
        <w:rPr>
          <w:rFonts w:ascii="Univers" w:eastAsia="Times New Roman" w:hAnsi="Univers" w:cs="Arial"/>
          <w:b/>
          <w:sz w:val="28"/>
          <w:szCs w:val="28"/>
          <w:lang w:val="es-ES" w:eastAsia="es-ES"/>
        </w:rPr>
      </w:pPr>
      <w:r w:rsidRPr="00E75CA7">
        <w:rPr>
          <w:rFonts w:ascii="Univers" w:eastAsia="Times New Roman" w:hAnsi="Univers" w:cs="Times New Roman"/>
          <w:sz w:val="28"/>
          <w:szCs w:val="24"/>
          <w:lang w:val="es-ES" w:eastAsia="es-ES"/>
        </w:rPr>
        <w:t xml:space="preserve">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w:t>
      </w:r>
      <w:r w:rsidRPr="00E75CA7">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5 de la Declaración de las Naciones Unidas sobre los Derechos de los Pueblos Indígenas).</w:t>
      </w:r>
    </w:p>
    <w:p w14:paraId="3AB29D1C" w14:textId="77777777" w:rsidR="00E75CA7" w:rsidRPr="00E75CA7" w:rsidRDefault="00E75CA7" w:rsidP="00E75CA7">
      <w:pPr>
        <w:spacing w:after="0" w:line="360" w:lineRule="auto"/>
        <w:jc w:val="both"/>
        <w:rPr>
          <w:rFonts w:ascii="Univers" w:eastAsia="Times New Roman" w:hAnsi="Univers" w:cs="Times New Roman"/>
          <w:sz w:val="28"/>
          <w:szCs w:val="24"/>
          <w:lang w:val="es-ES" w:eastAsia="es-ES"/>
        </w:rPr>
      </w:pPr>
    </w:p>
    <w:p w14:paraId="714202BA" w14:textId="77777777" w:rsidR="00E75CA7" w:rsidRPr="00E75CA7" w:rsidRDefault="00E75CA7" w:rsidP="00B9770F">
      <w:pPr>
        <w:numPr>
          <w:ilvl w:val="0"/>
          <w:numId w:val="2"/>
        </w:numPr>
        <w:spacing w:after="0" w:line="360" w:lineRule="auto"/>
        <w:jc w:val="both"/>
        <w:rPr>
          <w:rFonts w:ascii="Univers" w:eastAsia="Times New Roman" w:hAnsi="Univers" w:cs="Arial"/>
          <w:b/>
          <w:sz w:val="28"/>
          <w:szCs w:val="28"/>
          <w:lang w:val="es-ES" w:eastAsia="es-ES"/>
        </w:rPr>
      </w:pPr>
      <w:r w:rsidRPr="00E75CA7">
        <w:rPr>
          <w:rFonts w:ascii="Univers" w:eastAsia="Times New Roman" w:hAnsi="Univers" w:cs="Times New Roman"/>
          <w:sz w:val="28"/>
          <w:szCs w:val="24"/>
          <w:lang w:val="es-ES" w:eastAsia="es-ES"/>
        </w:rPr>
        <w:lastRenderedPageBreak/>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w:t>
      </w:r>
      <w:r w:rsidRPr="00E75CA7">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4, 5, 20 y 33 de la Declaración de las Naciones Unidas sobre los Derechos de los Pueblos Indígenas).</w:t>
      </w:r>
    </w:p>
    <w:p w14:paraId="0C6F8552" w14:textId="77777777" w:rsidR="00E75CA7" w:rsidRPr="00E75CA7" w:rsidRDefault="00E75CA7" w:rsidP="00E75CA7">
      <w:pPr>
        <w:spacing w:after="0" w:line="360" w:lineRule="auto"/>
        <w:jc w:val="both"/>
        <w:rPr>
          <w:rFonts w:ascii="Univers" w:eastAsia="Times New Roman" w:hAnsi="Univers" w:cs="Times New Roman"/>
          <w:sz w:val="28"/>
          <w:szCs w:val="24"/>
          <w:lang w:val="es-ES" w:eastAsia="es-ES"/>
        </w:rPr>
      </w:pPr>
    </w:p>
    <w:p w14:paraId="2D5A560F" w14:textId="77777777" w:rsidR="00E75CA7" w:rsidRPr="00E75CA7" w:rsidRDefault="00E75CA7" w:rsidP="00B9770F">
      <w:pPr>
        <w:numPr>
          <w:ilvl w:val="0"/>
          <w:numId w:val="2"/>
        </w:numPr>
        <w:spacing w:after="0" w:line="360" w:lineRule="auto"/>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w:t>
      </w:r>
      <w:r w:rsidRPr="00E75CA7">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1 de la Declaración de las Naciones Unidas sobre los Derechos de los Pueblos Indígenas).</w:t>
      </w:r>
      <w:r w:rsidRPr="00E75CA7">
        <w:rPr>
          <w:rFonts w:ascii="Univers" w:eastAsia="Times New Roman" w:hAnsi="Univers" w:cs="Times New Roman"/>
          <w:sz w:val="28"/>
          <w:szCs w:val="24"/>
          <w:lang w:val="es-ES" w:eastAsia="es-ES"/>
        </w:rPr>
        <w:t>).</w:t>
      </w:r>
    </w:p>
    <w:p w14:paraId="7DA44AEC" w14:textId="77777777" w:rsidR="00E75CA7" w:rsidRPr="00E75CA7" w:rsidRDefault="00E75CA7" w:rsidP="00E75CA7">
      <w:pPr>
        <w:spacing w:after="0" w:line="360" w:lineRule="auto"/>
        <w:ind w:firstLine="708"/>
        <w:jc w:val="both"/>
        <w:rPr>
          <w:rFonts w:ascii="Univers" w:eastAsia="Times New Roman" w:hAnsi="Univers" w:cs="Arial"/>
          <w:sz w:val="28"/>
          <w:szCs w:val="28"/>
          <w:lang w:val="es-ES" w:eastAsia="es-ES"/>
        </w:rPr>
      </w:pPr>
    </w:p>
    <w:p w14:paraId="22DB38E5" w14:textId="77777777" w:rsidR="00E75CA7" w:rsidRPr="00E75CA7" w:rsidRDefault="00E75CA7" w:rsidP="00E75CA7">
      <w:pPr>
        <w:spacing w:after="0" w:line="360" w:lineRule="auto"/>
        <w:ind w:firstLine="709"/>
        <w:jc w:val="both"/>
        <w:rPr>
          <w:rFonts w:ascii="Arial" w:eastAsia="Times New Roman" w:hAnsi="Arial" w:cs="Arial"/>
          <w:sz w:val="28"/>
          <w:szCs w:val="28"/>
          <w:lang w:val="es-ES" w:eastAsia="es-ES"/>
        </w:rPr>
      </w:pPr>
      <w:r w:rsidRPr="00E75CA7">
        <w:rPr>
          <w:rFonts w:ascii="Arial" w:eastAsia="Times New Roman" w:hAnsi="Arial" w:cs="Arial"/>
          <w:sz w:val="28"/>
          <w:szCs w:val="28"/>
          <w:lang w:val="es-ES" w:eastAsia="es-ES"/>
        </w:rPr>
        <w:lastRenderedPageBreak/>
        <w:t>La Declaración de las Naciones Unidas sobre los derechos de los pueblos indígenas</w:t>
      </w:r>
      <w:r w:rsidRPr="00E75CA7">
        <w:rPr>
          <w:rFonts w:ascii="Arial" w:eastAsia="Times New Roman" w:hAnsi="Arial" w:cs="Arial"/>
          <w:sz w:val="28"/>
          <w:szCs w:val="28"/>
          <w:vertAlign w:val="superscript"/>
          <w:lang w:val="es-ES" w:eastAsia="es-ES"/>
        </w:rPr>
        <w:footnoteReference w:id="14"/>
      </w:r>
      <w:r w:rsidRPr="00E75CA7">
        <w:rPr>
          <w:rFonts w:ascii="Arial" w:eastAsia="Times New Roman" w:hAnsi="Arial" w:cs="Arial"/>
          <w:sz w:val="28"/>
          <w:szCs w:val="28"/>
          <w:lang w:val="es-ES" w:eastAsia="es-ES"/>
        </w:rPr>
        <w:t>, instrumento internacional que si bien, por ser una declaración de la Asamblea General del la Organización de las Naciones Unidas no es vinculante, sí representa el desarrollo dinámico de las normas internacionales y refleja el compromiso de los estados parte</w:t>
      </w:r>
      <w:r w:rsidRPr="00E75CA7">
        <w:rPr>
          <w:rFonts w:ascii="Arial" w:eastAsia="Times New Roman" w:hAnsi="Arial" w:cs="Arial"/>
          <w:sz w:val="28"/>
          <w:szCs w:val="28"/>
          <w:vertAlign w:val="superscript"/>
          <w:lang w:val="es-ES" w:eastAsia="es-ES"/>
        </w:rPr>
        <w:footnoteReference w:id="15"/>
      </w:r>
      <w:r w:rsidRPr="00E75CA7">
        <w:rPr>
          <w:rFonts w:ascii="Arial" w:eastAsia="Times New Roman" w:hAnsi="Arial" w:cs="Arial"/>
          <w:sz w:val="28"/>
          <w:szCs w:val="28"/>
          <w:lang w:val="es-ES" w:eastAsia="es-ES"/>
        </w:rPr>
        <w:t xml:space="preserve"> de dirigir en ciertas direcciones, a la luz de ciertos principios.</w:t>
      </w:r>
    </w:p>
    <w:p w14:paraId="4F227817" w14:textId="77777777" w:rsidR="00E75CA7" w:rsidRPr="00E75CA7" w:rsidRDefault="00E75CA7" w:rsidP="00E75CA7">
      <w:pPr>
        <w:spacing w:after="0" w:line="360" w:lineRule="auto"/>
        <w:ind w:firstLine="709"/>
        <w:jc w:val="both"/>
        <w:rPr>
          <w:rFonts w:ascii="Arial" w:eastAsia="Times New Roman" w:hAnsi="Arial" w:cs="Arial"/>
          <w:sz w:val="28"/>
          <w:szCs w:val="28"/>
          <w:lang w:val="es-ES" w:eastAsia="es-ES"/>
        </w:rPr>
      </w:pPr>
    </w:p>
    <w:p w14:paraId="7865EE7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Ahora bien, la reforma constitucional de dos mil uno en materia indígena por virtud de la cual se reconoció del derecho de libre determinación de dichos pueblos y comunidades introdujo en el sistema jurídico mexicano principios de gran trascendencia que deben ser observados por todas las autoridades en la aplicación e interpretación de estos derechos humanos: </w:t>
      </w:r>
    </w:p>
    <w:p w14:paraId="7979F21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64A4D3A" w14:textId="77777777" w:rsidR="00E75CA7" w:rsidRPr="00E75CA7" w:rsidRDefault="00E75CA7" w:rsidP="00B9770F">
      <w:pPr>
        <w:numPr>
          <w:ilvl w:val="0"/>
          <w:numId w:val="6"/>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i/>
          <w:sz w:val="28"/>
          <w:szCs w:val="28"/>
          <w:lang w:val="es-ES" w:eastAsia="es-ES"/>
        </w:rPr>
        <w:t>Principio de multiculturalismo</w:t>
      </w:r>
      <w:r w:rsidRPr="00E75CA7">
        <w:rPr>
          <w:rFonts w:ascii="Univers" w:eastAsia="Times New Roman" w:hAnsi="Univers" w:cs="Arial"/>
          <w:sz w:val="28"/>
          <w:szCs w:val="28"/>
          <w:lang w:val="es-ES" w:eastAsia="es-ES"/>
        </w:rPr>
        <w:t>: el reconocimiento del carácter pluricultural de la Nación Mexicana trae consigo la consiguiente afirmación del derecho a la identidad cultural, individual y colectiva, con lo cual se supera la idea del Estado-nación monocultural y monolingüe.</w:t>
      </w:r>
    </w:p>
    <w:p w14:paraId="7B818C4C"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33F044D5"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Bajo esa perspectiva todas las políticas de asimilación, homogenización o de cualquier otra clase que impliquen el desconocimiento de esta realidad no pueden tener cabida.</w:t>
      </w:r>
    </w:p>
    <w:p w14:paraId="238D77B9"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0536AD9B"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En ese sentido, el Estado no solamente debe evitar sino también proteger a los pueblos indígenas de cualquier acción que los fuerce a asimilarse y, mucho menos, podrá apoyar teorías o ejecutar prácticas que importen discriminación, destrucción de una cultura o la posibilidad del etnocidio.</w:t>
      </w:r>
    </w:p>
    <w:p w14:paraId="1DAECC08" w14:textId="77777777" w:rsidR="00E75CA7" w:rsidRPr="00E75CA7" w:rsidRDefault="00E75CA7" w:rsidP="00E75CA7">
      <w:pPr>
        <w:spacing w:after="0" w:line="360" w:lineRule="auto"/>
        <w:jc w:val="both"/>
        <w:rPr>
          <w:rFonts w:ascii="Univers" w:eastAsia="Times New Roman" w:hAnsi="Univers" w:cs="Arial"/>
          <w:sz w:val="28"/>
          <w:szCs w:val="28"/>
          <w:lang w:val="es-ES" w:eastAsia="es-ES"/>
        </w:rPr>
      </w:pPr>
    </w:p>
    <w:p w14:paraId="55D615A3" w14:textId="77777777" w:rsidR="00E75CA7" w:rsidRPr="00E75CA7" w:rsidRDefault="00E75CA7" w:rsidP="00B9770F">
      <w:pPr>
        <w:numPr>
          <w:ilvl w:val="0"/>
          <w:numId w:val="6"/>
        </w:numPr>
        <w:spacing w:after="0" w:line="360" w:lineRule="auto"/>
        <w:jc w:val="both"/>
        <w:rPr>
          <w:rFonts w:ascii="Univers" w:eastAsia="Times New Roman" w:hAnsi="Univers" w:cs="Times New Roman"/>
          <w:sz w:val="28"/>
          <w:szCs w:val="24"/>
          <w:lang w:val="es-ES" w:eastAsia="es-ES"/>
        </w:rPr>
      </w:pPr>
      <w:r w:rsidRPr="00E75CA7">
        <w:rPr>
          <w:rFonts w:ascii="Univers" w:eastAsia="Times New Roman" w:hAnsi="Univers" w:cs="Times New Roman"/>
          <w:i/>
          <w:sz w:val="28"/>
          <w:szCs w:val="24"/>
          <w:lang w:val="es-ES" w:eastAsia="es-ES"/>
        </w:rPr>
        <w:t>Principio de pluralismo en los mecanismos para la determinación de la representatividad política</w:t>
      </w:r>
      <w:r w:rsidRPr="00E75CA7">
        <w:rPr>
          <w:rFonts w:ascii="Univers" w:eastAsia="Times New Roman" w:hAnsi="Univers" w:cs="Times New Roman"/>
          <w:sz w:val="28"/>
          <w:szCs w:val="24"/>
          <w:lang w:val="es-ES" w:eastAsia="es-ES"/>
        </w:rPr>
        <w:t>: el derecho de los pueblos y comunidades indígenas a elegir a sus propias autoridades y regirse por sus propias formas de gobierno trae consigo e</w:t>
      </w:r>
      <w:r w:rsidRPr="00E75CA7">
        <w:rPr>
          <w:rFonts w:ascii="Univers" w:eastAsia="Times New Roman" w:hAnsi="Univers" w:cs="Arial"/>
          <w:sz w:val="28"/>
          <w:szCs w:val="28"/>
          <w:lang w:val="es-ES" w:eastAsia="es-ES"/>
        </w:rPr>
        <w:t>l reconocimiento de diversas formas de participación, consulta y representación directa en el sistema democrático mexicano.</w:t>
      </w:r>
    </w:p>
    <w:p w14:paraId="1108FA0A" w14:textId="77777777" w:rsidR="00E75CA7" w:rsidRPr="00E75CA7" w:rsidRDefault="00E75CA7" w:rsidP="00E75CA7">
      <w:pPr>
        <w:spacing w:after="0" w:line="360" w:lineRule="auto"/>
        <w:ind w:left="1068"/>
        <w:jc w:val="both"/>
        <w:rPr>
          <w:rFonts w:ascii="Univers" w:eastAsia="Times New Roman" w:hAnsi="Univers" w:cs="Times New Roman"/>
          <w:i/>
          <w:sz w:val="28"/>
          <w:szCs w:val="24"/>
          <w:lang w:val="es-ES" w:eastAsia="es-ES"/>
        </w:rPr>
      </w:pPr>
    </w:p>
    <w:p w14:paraId="206D13B9"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Lo anterior implica superar, por un lado,  el monopolio en la postulación de cargos y en el acceso de los ciudadanos a la  representación popular por parte de los partidos políticos a nivel de las entidades federativas, y, por otro, la idea que sólo los funcionarios públicos representan y pueden formar la voluntad popular.</w:t>
      </w:r>
    </w:p>
    <w:p w14:paraId="139A5BA1"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23B9E48A"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Así, los pueblos indígenas son los encargados del control de sus instituciones políticas, culturales y sociales y su </w:t>
      </w:r>
      <w:r w:rsidRPr="00E75CA7">
        <w:rPr>
          <w:rFonts w:ascii="Univers" w:eastAsia="Times New Roman" w:hAnsi="Univers" w:cs="Times New Roman"/>
          <w:sz w:val="28"/>
          <w:szCs w:val="24"/>
          <w:lang w:val="es-ES" w:eastAsia="es-ES"/>
        </w:rPr>
        <w:t>desarrollo</w:t>
      </w:r>
      <w:r w:rsidRPr="00E75CA7">
        <w:rPr>
          <w:rFonts w:ascii="Univers" w:eastAsia="Times New Roman" w:hAnsi="Univers" w:cs="Arial"/>
          <w:sz w:val="28"/>
          <w:szCs w:val="28"/>
          <w:lang w:val="es-ES" w:eastAsia="es-ES"/>
        </w:rPr>
        <w:t xml:space="preserve"> económico, con lo cual se supera el tratamiento tutelar de dichos pueblos, como objeto de políticas que dictan terceros.</w:t>
      </w:r>
    </w:p>
    <w:p w14:paraId="2D814CB0"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5467CB83"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En ese orden de ideas, en la elección de este tipo de autoridades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2CF736AF"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22F9A61A"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No obstante,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5E65F4B5"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0869A59D" w14:textId="77777777" w:rsidR="00E75CA7" w:rsidRPr="00E75CA7" w:rsidRDefault="00E75CA7" w:rsidP="00B9770F">
      <w:pPr>
        <w:numPr>
          <w:ilvl w:val="0"/>
          <w:numId w:val="6"/>
        </w:numPr>
        <w:spacing w:after="0" w:line="360" w:lineRule="auto"/>
        <w:jc w:val="both"/>
        <w:rPr>
          <w:rFonts w:ascii="Univers" w:eastAsia="Times New Roman" w:hAnsi="Univers" w:cs="Times New Roman"/>
          <w:sz w:val="28"/>
          <w:szCs w:val="24"/>
          <w:lang w:val="es-ES" w:eastAsia="es-ES"/>
        </w:rPr>
      </w:pPr>
      <w:r w:rsidRPr="00E75CA7">
        <w:rPr>
          <w:rFonts w:ascii="Univers" w:eastAsia="Times New Roman" w:hAnsi="Univers" w:cs="Times New Roman"/>
          <w:i/>
          <w:sz w:val="28"/>
          <w:szCs w:val="24"/>
          <w:lang w:val="es-ES" w:eastAsia="es-ES"/>
        </w:rPr>
        <w:t>Principio de pluralismo jurídico</w:t>
      </w:r>
      <w:r w:rsidRPr="00E75CA7">
        <w:rPr>
          <w:rFonts w:ascii="Univers" w:eastAsia="Times New Roman" w:hAnsi="Univers" w:cs="Times New Roman"/>
          <w:sz w:val="28"/>
          <w:szCs w:val="24"/>
          <w:lang w:val="es-ES" w:eastAsia="es-ES"/>
        </w:rPr>
        <w:t>: a través del cual se reconoce que en los pueblos y comunidades indígenas tiene derecho a emplear y aplicar sus propios sistemas normativos siempre que se respeten los derechos humanos, con lo cual se quiebra el paradigma del monopolio de la creación, aprobación y aplicación de las normas jurídicas como producto único y exclusivo del Derecho estatal.</w:t>
      </w:r>
    </w:p>
    <w:p w14:paraId="5803340D" w14:textId="77777777" w:rsidR="00E75CA7" w:rsidRPr="00E75CA7" w:rsidRDefault="00E75CA7" w:rsidP="00E75CA7">
      <w:pPr>
        <w:spacing w:after="0" w:line="360" w:lineRule="auto"/>
        <w:ind w:left="1068"/>
        <w:jc w:val="both"/>
        <w:rPr>
          <w:rFonts w:ascii="Univers" w:eastAsia="Times New Roman" w:hAnsi="Univers" w:cs="Times New Roman"/>
          <w:sz w:val="28"/>
          <w:szCs w:val="24"/>
          <w:lang w:val="es-ES" w:eastAsia="es-ES"/>
        </w:rPr>
      </w:pPr>
    </w:p>
    <w:p w14:paraId="0DF0C386"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De esta manera, se declara formalmente que el derecho indígena es parte constituyente del orden jurídico del Estado Mexicano y, en cuanto tal debe ser respetados y obedecidos por los ciudadanos y autoridades en los correspondientes ámbitos de aplicación.</w:t>
      </w:r>
    </w:p>
    <w:p w14:paraId="68899543"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01302447"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sentido, las poblaciones indígenas tienen el derecho de mantener y reforzar sus sistemas normativos, y de aplicarlos en los asuntos internos en las comunidades.</w:t>
      </w:r>
    </w:p>
    <w:p w14:paraId="2EEC71B7"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3FD33C9E"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paralelo, trae como consecuencia que en el acceso a la jurisdicción estatal, los asuntos referidos a personas indígenas o a sus intereses debe ser conducidos de manera tal de proveer al derecho de los indígenas plena representación con dignidad e igualdad frente a la ley, lo que incluye la aplicación del derecho y costumbre indígena y, por lo menos, la asistencia de peritos traductores de la lengua nativa correspondiente.</w:t>
      </w:r>
    </w:p>
    <w:p w14:paraId="25C95526" w14:textId="77777777" w:rsidR="00E75CA7" w:rsidRPr="00E75CA7" w:rsidRDefault="00E75CA7" w:rsidP="00E75CA7">
      <w:pPr>
        <w:spacing w:after="0" w:line="360" w:lineRule="auto"/>
        <w:ind w:left="1068"/>
        <w:jc w:val="both"/>
        <w:rPr>
          <w:rFonts w:ascii="Univers" w:eastAsia="Times New Roman" w:hAnsi="Univers" w:cs="Arial"/>
          <w:sz w:val="28"/>
          <w:szCs w:val="28"/>
          <w:lang w:val="es-ES" w:eastAsia="es-ES"/>
        </w:rPr>
      </w:pPr>
    </w:p>
    <w:p w14:paraId="37D4699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6AE2ECE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EA7B5E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Según se aprecia, conforme a las bases fundamentales y a las reglamentarias de las entidades federativas, los pueblos, comunidades y miembros indígenas se encuentran en aptitud de autodeterminarse en esferas distintas, pues el ámbito de incidencia puede ser únicamente al seno de la colectividad, o bien, impactar incluso en instituciones propias de la organización estatal configurada por la Constitución federal, como es el municipio.</w:t>
      </w:r>
    </w:p>
    <w:p w14:paraId="22FA6A8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BD4E64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3192FE9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F3DEE1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La caracterización de esta manifestación concreta de autonomía de los pueblos y comunidades indígenas como un derecho humano, significa que resulta indisponible a las autoridades constituidas e invocable ante los tribunales de justicia para su respeto efectivo, como </w:t>
      </w:r>
      <w:r w:rsidRPr="00E75CA7">
        <w:rPr>
          <w:rFonts w:ascii="Univers" w:eastAsia="Times New Roman" w:hAnsi="Univers" w:cs="Arial"/>
          <w:sz w:val="28"/>
          <w:szCs w:val="28"/>
          <w:lang w:val="es-ES" w:eastAsia="es-ES"/>
        </w:rPr>
        <w:lastRenderedPageBreak/>
        <w:t>se desprende del mismo artículo 2, apartado A, fracción VIII de la Constitución y del diverso numeral 12 del convenio invocado.</w:t>
      </w:r>
    </w:p>
    <w:p w14:paraId="35E42FF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E10EC6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3A48E9F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A440FA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El autogobierno es la dimensión política del derecho a la libre determinación de los pueblos indígenas e implica el establecimiento de un gobierno propio, cuyas autoridades son escogidas entre los propios miembros. Tal derecho envuelve cuatro contenidos fundamentales: </w:t>
      </w:r>
    </w:p>
    <w:p w14:paraId="40187319"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0504573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4"/>
          <w:lang w:val="es-ES_tradnl" w:eastAsia="es-ES"/>
        </w:rPr>
        <w:t>1) El reconocimiento, mantenimiento y/o defensa de la autonomía de los pueblos indígenas para elegir a</w:t>
      </w:r>
      <w:r w:rsidRPr="00E75CA7">
        <w:rPr>
          <w:rFonts w:ascii="Univers" w:eastAsia="Times New Roman" w:hAnsi="Univers" w:cs="Arial"/>
          <w:sz w:val="28"/>
          <w:szCs w:val="28"/>
          <w:lang w:val="es-ES" w:eastAsia="es-ES"/>
        </w:rPr>
        <w:t xml:space="preserve"> sus autoridades o representantes acorde con sus usos y costumbres; </w:t>
      </w:r>
    </w:p>
    <w:p w14:paraId="1293416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6411DD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2) El ejercicio de sus formas propias de gobierno interno, siguiendo para ello sus normas, procedimientos y prácticas tradicionales, a efecto de conservar y reforzar sus instituciones políticas y sociales;</w:t>
      </w:r>
    </w:p>
    <w:p w14:paraId="7B2323A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E1CFB9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3) La participación plena en la vida política del Estado, y</w:t>
      </w:r>
    </w:p>
    <w:p w14:paraId="08EBC16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767F43F"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8"/>
          <w:lang w:val="es-ES" w:eastAsia="es-ES"/>
        </w:rPr>
        <w:lastRenderedPageBreak/>
        <w:t xml:space="preserve"> 4) La participación </w:t>
      </w:r>
      <w:r w:rsidRPr="00E75CA7">
        <w:rPr>
          <w:rFonts w:ascii="Univers" w:eastAsia="Times New Roman" w:hAnsi="Univers" w:cs="Arial"/>
          <w:sz w:val="28"/>
          <w:szCs w:val="24"/>
          <w:lang w:val="es-ES_tradnl" w:eastAsia="es-ES"/>
        </w:rPr>
        <w:t>efectiva en todas las decisiones que les afecten y que son tomadas por</w:t>
      </w:r>
      <w:r w:rsidRPr="00E75CA7">
        <w:rPr>
          <w:rFonts w:ascii="Univers" w:eastAsia="Times New Roman" w:hAnsi="Univers" w:cs="Arial"/>
          <w:color w:val="000000"/>
          <w:sz w:val="28"/>
          <w:szCs w:val="24"/>
          <w:lang w:val="es-ES_tradnl" w:eastAsia="es-ES"/>
        </w:rPr>
        <w:t xml:space="preserve"> </w:t>
      </w:r>
      <w:r w:rsidRPr="00E75CA7">
        <w:rPr>
          <w:rFonts w:ascii="Univers" w:eastAsia="Times New Roman" w:hAnsi="Univers" w:cs="Arial"/>
          <w:sz w:val="28"/>
          <w:szCs w:val="24"/>
          <w:lang w:val="es-ES_tradnl" w:eastAsia="es-ES"/>
        </w:rPr>
        <w:t>las instituciones estatales, como pueden ser  las consultas previas con los pueblos indígenas en relación</w:t>
      </w:r>
      <w:r w:rsidRPr="00E75CA7">
        <w:rPr>
          <w:rFonts w:ascii="Univers" w:eastAsia="Times New Roman" w:hAnsi="Univers" w:cs="Arial"/>
          <w:color w:val="000000"/>
          <w:sz w:val="28"/>
          <w:szCs w:val="24"/>
          <w:lang w:val="es-ES_tradnl" w:eastAsia="es-ES"/>
        </w:rPr>
        <w:t xml:space="preserve"> </w:t>
      </w:r>
      <w:r w:rsidRPr="00E75CA7">
        <w:rPr>
          <w:rFonts w:ascii="Univers" w:eastAsia="Times New Roman" w:hAnsi="Univers" w:cs="Arial"/>
          <w:sz w:val="28"/>
          <w:szCs w:val="24"/>
          <w:lang w:val="es-ES_tradnl" w:eastAsia="es-ES"/>
        </w:rPr>
        <w:t>con cualquier decisión que pueda afectar a sus intereses.</w:t>
      </w:r>
    </w:p>
    <w:p w14:paraId="4A11EE93"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2CFA6781"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1D617B22"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3FBD94D4"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Tal derecho abarca los mecanismos propios de elección, cambio y legitimación de sus autoridades.</w:t>
      </w:r>
    </w:p>
    <w:p w14:paraId="67035BCF"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06E60964"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4202F81A"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06F4CED2"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 xml:space="preserve">Esto es así, porque el principio de pluralismo en los mecanismos para la determinación de la representatividad política trae consigo que la aplicación del derecho indígena no se limite únicamente a la elección de las personas que fungirán como autoridades directas de la </w:t>
      </w:r>
      <w:r w:rsidRPr="00E75CA7">
        <w:rPr>
          <w:rFonts w:ascii="Univers" w:eastAsia="Times New Roman" w:hAnsi="Univers" w:cs="Arial"/>
          <w:sz w:val="28"/>
          <w:szCs w:val="24"/>
          <w:lang w:val="es-ES_tradnl" w:eastAsia="es-ES"/>
        </w:rPr>
        <w:lastRenderedPageBreak/>
        <w:t>comunidad, sino también que el ejercicio de tal autoridad se realice con base en los usos y costumbres aplicables, lo que al permitir la dispersión del poder político, lo transforma en un mecanismo jurídico de su control.</w:t>
      </w:r>
    </w:p>
    <w:p w14:paraId="78AF0BCD"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6E64BC8B"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ciudadanos y autoridades, con excepción de las costumbres o  prácticas que resulten conculcatorias de los derechos humanos.</w:t>
      </w:r>
    </w:p>
    <w:p w14:paraId="29A2111D"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49775FAC"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039E3709"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67B1F6C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4"/>
          <w:lang w:val="es-ES_tradnl" w:eastAsia="es-ES"/>
        </w:rPr>
        <w:t>Así, el primer aspecto se refiere al derecho individual o colectivo de participar</w:t>
      </w:r>
      <w:r w:rsidRPr="00E75CA7">
        <w:rPr>
          <w:rFonts w:ascii="Univers" w:eastAsia="Times New Roman" w:hAnsi="Univers" w:cs="Arial"/>
          <w:sz w:val="28"/>
          <w:szCs w:val="28"/>
          <w:lang w:val="es-ES" w:eastAsia="es-ES"/>
        </w:rPr>
        <w:t xml:space="preserve"> plenamente en la vida política del Estado, participación que queda a su entero arbitrio.</w:t>
      </w:r>
    </w:p>
    <w:p w14:paraId="3156594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8AC298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5FC2CC8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F2C593D"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 xml:space="preserve">En ese sentido, las poblaciones indígenas tienen el derecho de participar sin discriminación, si así lo deciden, en la toma de decisiones, a todos los niveles, a través de representantes elegidos por ellos de acuerdo a sus propios procedimientos. </w:t>
      </w:r>
    </w:p>
    <w:p w14:paraId="736853F8"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046A56FF"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Como último aspecto del derecho al autogobierno se encuentra el derecho a la consulta, conforme al cual los pueblos indígenas deben participar de manera efectiva en todas las decisiones que les afecten y que son tomadas por</w:t>
      </w:r>
      <w:r w:rsidRPr="00E75CA7">
        <w:rPr>
          <w:rFonts w:ascii="Univers" w:eastAsia="Times New Roman" w:hAnsi="Univers" w:cs="Arial"/>
          <w:color w:val="000000"/>
          <w:sz w:val="28"/>
          <w:szCs w:val="24"/>
          <w:lang w:val="es-ES_tradnl" w:eastAsia="es-ES"/>
        </w:rPr>
        <w:t xml:space="preserve"> </w:t>
      </w:r>
      <w:r w:rsidRPr="00E75CA7">
        <w:rPr>
          <w:rFonts w:ascii="Univers" w:eastAsia="Times New Roman" w:hAnsi="Univers" w:cs="Arial"/>
          <w:sz w:val="28"/>
          <w:szCs w:val="24"/>
          <w:lang w:val="es-ES_tradnl" w:eastAsia="es-ES"/>
        </w:rPr>
        <w:t>las instituciones estatales.</w:t>
      </w:r>
    </w:p>
    <w:p w14:paraId="7E981886"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2BF1CD1C"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Bajo esa perspectiva</w:t>
      </w:r>
      <w:r w:rsidRPr="00E75CA7">
        <w:rPr>
          <w:rFonts w:ascii="Univers" w:eastAsia="Times New Roman" w:hAnsi="Univers" w:cs="Helvetica 45 Light"/>
          <w:color w:val="000000"/>
          <w:sz w:val="19"/>
          <w:szCs w:val="19"/>
          <w:lang w:val="es-ES" w:eastAsia="es-ES"/>
        </w:rPr>
        <w:t xml:space="preserve"> </w:t>
      </w:r>
      <w:r w:rsidRPr="00E75CA7">
        <w:rPr>
          <w:rFonts w:ascii="Univers" w:eastAsia="Times New Roman" w:hAnsi="Univers" w:cs="Arial"/>
          <w:sz w:val="28"/>
          <w:szCs w:val="24"/>
          <w:lang w:val="es-ES_tradnl" w:eastAsia="es-ES"/>
        </w:rPr>
        <w:t xml:space="preserve">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w:t>
      </w:r>
      <w:r w:rsidRPr="00E75CA7">
        <w:rPr>
          <w:rFonts w:ascii="Univers" w:eastAsia="Times New Roman" w:hAnsi="Univers" w:cs="Arial"/>
          <w:sz w:val="28"/>
          <w:szCs w:val="24"/>
          <w:lang w:val="es-ES_tradnl" w:eastAsia="es-ES"/>
        </w:rPr>
        <w:lastRenderedPageBreak/>
        <w:t>directa y activa de todos los miembros de dichas colectividades, tal y como lo determina el artículo 6 del citado convenio.</w:t>
      </w:r>
    </w:p>
    <w:p w14:paraId="76566B88"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6C6841BB"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 xml:space="preserve">Así, el artículo referido requiere que los gobiernos establezcan los medios que permitan a los pueblos interesados participar en la toma de decisiones a todos los niveles a nivel de </w:t>
      </w:r>
      <w:r w:rsidRPr="00E75CA7">
        <w:rPr>
          <w:rFonts w:ascii="Univers" w:eastAsia="Times New Roman" w:hAnsi="Univers" w:cs="Arial"/>
          <w:iCs/>
          <w:sz w:val="28"/>
          <w:szCs w:val="24"/>
          <w:lang w:val="es-ES_tradnl" w:eastAsia="es-ES"/>
        </w:rPr>
        <w:t>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76AE908D"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21EC6789"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054CC56B"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6D3E5AC2"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 xml:space="preserve">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w:t>
      </w:r>
      <w:r w:rsidRPr="00E75CA7">
        <w:rPr>
          <w:rFonts w:ascii="Univers" w:eastAsia="Times New Roman" w:hAnsi="Univers" w:cs="Arial"/>
          <w:sz w:val="28"/>
          <w:szCs w:val="24"/>
          <w:lang w:val="es-ES_tradnl" w:eastAsia="es-ES"/>
        </w:rPr>
        <w:lastRenderedPageBreak/>
        <w:t>social, manteniendo y fortaleciendo su identidad étnica y todo lo que ello conlleva.</w:t>
      </w:r>
    </w:p>
    <w:p w14:paraId="0C2CA9DC"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 xml:space="preserve"> </w:t>
      </w:r>
    </w:p>
    <w:p w14:paraId="287D0742"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5F8C3A81"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21AD444D"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Tal situación se encuentra reconocida por el Relator Especial sobre la situación de los Derechos Humanos y las Libertades Fundamentales de los Pueblos Indígenas del Consejo de Derechos en su Séptimo Informe: “Por un desarrollo basado en los derechos humanos” de 2007 en el cual se determina:</w:t>
      </w:r>
    </w:p>
    <w:p w14:paraId="0F2204DC"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272118F5" w14:textId="77777777" w:rsidR="00E75CA7" w:rsidRPr="00E75CA7" w:rsidRDefault="00E75CA7" w:rsidP="00E75CA7">
      <w:pPr>
        <w:spacing w:after="0" w:line="360" w:lineRule="auto"/>
        <w:ind w:firstLine="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r w:rsidRPr="00E75CA7">
        <w:rPr>
          <w:rFonts w:ascii="Univers" w:eastAsia="Times New Roman" w:hAnsi="Univers" w:cs="Arial"/>
          <w:b/>
          <w:sz w:val="24"/>
          <w:szCs w:val="24"/>
          <w:lang w:val="es-ES" w:eastAsia="es-ES"/>
        </w:rPr>
        <w:t>5. Conclusiones</w:t>
      </w:r>
    </w:p>
    <w:p w14:paraId="3BC728D9"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Aunque han sido muchos los esfuerzos y los recursos que se han dedicado durante los últimos cincuenta años para superar la pobreza y marginación que caracterizan la existencia de la mayoría de pueblos indígenas, ellos siguen mostrando por lo general en todas partes los niveles de desarrollo económico, social y humano más bajos. Una clave para entender el impacto limitado que han tenido las políticas de desarrollo radica en que estas no han atacado las causas estructurales de marginación de los pueblos indígenas, causas que están directamente vinculadas a la falta de reconocimiento, protección, garantías de cumplimiento de sus derechos humanos, individuales y colectivos.</w:t>
      </w:r>
    </w:p>
    <w:p w14:paraId="6276EF5C"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07C99728"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Un enfoque de derechos humanos permite identificar a los pueblos indígenas como titulares de derechos humanos y coloca la realización de estos derechos como el objetivo principal del desarrollo. Tal y como se ha documentado en numerosas buenas prácticas en distintas partes del mundo, un desarrollo endógeno y sostenido es posible cuando se basa en el respeto de los derechos de los pueblos indígenas y aspira a su cumplimiento.</w:t>
      </w:r>
    </w:p>
    <w:p w14:paraId="5BB8A13C"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Los procesos de desarrollo basado en derechos, implican transformaciones en las relaciones de poder entre los pueblos indígenas y el Estado, que </w:t>
      </w:r>
      <w:r w:rsidRPr="00E75CA7">
        <w:rPr>
          <w:rFonts w:ascii="Univers" w:eastAsia="Times New Roman" w:hAnsi="Univers" w:cs="Arial"/>
          <w:sz w:val="24"/>
          <w:szCs w:val="24"/>
          <w:lang w:val="es-ES" w:eastAsia="es-ES"/>
        </w:rPr>
        <w:lastRenderedPageBreak/>
        <w:t>incluyen la creación de espacios de participación, gobernanza y cogestión con los pueblos indígenas, y de autogestión y autogobierno indígena. En este sentido, el desarrollo basado en los derechos humanos no es algo que solamente tenga que ver con los pueblos indígenas: tiene que involucrar a la sociedad entera y constituye un desafío a las estrategias de desarrollo promovidas por la economía globalizada.</w:t>
      </w:r>
    </w:p>
    <w:p w14:paraId="550E747B"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26976BED"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Las experiencias existentes de mejores prácticas del desarrollo basado en los derechos de los pueblos indígenas son procesos sociales y políticos protagonizados por comunidades y organizaciones indígenas en ejercicio y defensa de sus derechos económicos, sociales y culturales. Se trata de procesos de empoderamiento que implica que los pueblos indígenas asumen la titularidad de sus derechos, y el fortalecimiento de la organización y capacidades de estos pueblos para exigir el cumplimiento y ejercicio de los derechos, así como de su participación política.</w:t>
      </w:r>
    </w:p>
    <w:p w14:paraId="1A142364"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p>
    <w:p w14:paraId="119E60F6" w14:textId="77777777" w:rsidR="00E75CA7" w:rsidRPr="00E75CA7" w:rsidRDefault="00E75CA7" w:rsidP="00E75CA7">
      <w:pPr>
        <w:spacing w:after="0" w:line="240" w:lineRule="auto"/>
        <w:ind w:left="70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El enfoque de los derechos humanos proporciona un sistema coherente de conceptos, principios, parámetros y reglas, para la formulación, implementación y evaluación de las políticas y acuerdos constructivos entre Estados y pueblos indígenas. La reciente adopción de la Declaración de Naciones Unidas sobre los Derechos de los Pueblos Indígenas dota a los actores del desarrollo de un marco normativo preciso para las políticas y acciones de desarrollo dirigidas a estos pueblos”.</w:t>
      </w:r>
    </w:p>
    <w:p w14:paraId="03FA8899"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3D571725"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Acorde con lo anterior, el autogobierno, la autorganización y autogestión de los pueblos indígenas en las cuestiones relacionadas con sus asuntos internos y locales constituye un elemento fundamental para fortalecer la capacidad y participación política de estos pueblos para asumir la titularidad de sus derechos, ejercerlos en un marco de respeto a los derechos humanos y exigir su cumplimiento.</w:t>
      </w:r>
    </w:p>
    <w:p w14:paraId="511FBDCF"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49C18018"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w:t>
      </w:r>
      <w:r w:rsidRPr="00E75CA7">
        <w:rPr>
          <w:rFonts w:ascii="Univers" w:eastAsia="Times New Roman" w:hAnsi="Univers" w:cs="Arial"/>
          <w:sz w:val="28"/>
          <w:szCs w:val="24"/>
          <w:lang w:val="es-ES_tradnl" w:eastAsia="es-ES"/>
        </w:rPr>
        <w:lastRenderedPageBreak/>
        <w:t xml:space="preserve">activa y consciente en el manejo de los asuntos que los afectan y termina por desconocer de facto el derecho constitucional fundamental al reconocimiento y debida protección de la diversidad étnica y cultural de los pueblos indígenas. Puede, incluso, conducir a la extinción misma de los pueblos indígenas. </w:t>
      </w:r>
    </w:p>
    <w:p w14:paraId="1F5C0704"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2885E651"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 xml:space="preserve">De ahí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w:t>
      </w:r>
    </w:p>
    <w:p w14:paraId="33E17E4E"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6CB737BF"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8"/>
          <w:lang w:val="es-ES" w:eastAsia="es-ES"/>
        </w:rPr>
        <w:t xml:space="preserve">Ahora </w:t>
      </w:r>
      <w:r w:rsidRPr="00E75CA7">
        <w:rPr>
          <w:rFonts w:ascii="Univers" w:eastAsia="Times New Roman" w:hAnsi="Univers" w:cs="Arial"/>
          <w:sz w:val="28"/>
          <w:szCs w:val="24"/>
          <w:lang w:val="es-ES_tradnl" w:eastAsia="es-ES"/>
        </w:rPr>
        <w:t>bien</w:t>
      </w:r>
      <w:r w:rsidRPr="00E75CA7">
        <w:rPr>
          <w:rFonts w:ascii="Univers" w:eastAsia="Times New Roman" w:hAnsi="Univers" w:cs="Arial"/>
          <w:sz w:val="28"/>
          <w:szCs w:val="28"/>
          <w:lang w:val="es-ES" w:eastAsia="es-ES"/>
        </w:rPr>
        <w:t>, en el caso se encuentran acreditados los hechos siguientes:</w:t>
      </w:r>
    </w:p>
    <w:p w14:paraId="4BE28A2E"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4CDBE0D9"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 xml:space="preserve">a) No es motivo de controversia y, por ende, tampoco es materia de prueba, en términos de lo dispuesto en el apartado 1 del artículo 15 de la Ley General del Sistema de Medios de Impugnación en Materia Electoral, que los promoventes del presente medio de impugnación son integrantes de la comunidad indígena de Cherán, puesto que así lo manifiestan en su demanda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fundamental para determinar a quiénes se aplican las disposiciones sobre pueblos indígenas. </w:t>
      </w:r>
    </w:p>
    <w:p w14:paraId="2A4DD261"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068C9C26" w14:textId="77777777" w:rsidR="00E75CA7" w:rsidRPr="00E75CA7" w:rsidRDefault="00E75CA7" w:rsidP="00E75CA7">
      <w:pPr>
        <w:spacing w:after="0" w:line="360" w:lineRule="auto"/>
        <w:ind w:firstLine="709"/>
        <w:jc w:val="both"/>
        <w:rPr>
          <w:rFonts w:ascii="Univers" w:eastAsia="Times New Roman" w:hAnsi="Univers" w:cs="Arial"/>
          <w:b/>
          <w:sz w:val="28"/>
          <w:szCs w:val="28"/>
          <w:lang w:val="es-ES" w:eastAsia="es-ES"/>
        </w:rPr>
      </w:pPr>
      <w:r w:rsidRPr="00E75CA7">
        <w:rPr>
          <w:rFonts w:ascii="Univers" w:eastAsia="Times New Roman" w:hAnsi="Univers" w:cs="Arial"/>
          <w:sz w:val="28"/>
          <w:szCs w:val="24"/>
          <w:lang w:val="es-ES_tradnl" w:eastAsia="es-ES"/>
        </w:rPr>
        <w:t>b) La demanda fue promovida por dos mil trescientos doce ciudadanos</w:t>
      </w:r>
      <w:r w:rsidRPr="00E75CA7">
        <w:rPr>
          <w:rFonts w:ascii="Univers" w:eastAsia="Times New Roman" w:hAnsi="Univers" w:cs="Arial"/>
          <w:b/>
          <w:sz w:val="28"/>
          <w:szCs w:val="28"/>
          <w:lang w:val="es-ES" w:eastAsia="es-ES"/>
        </w:rPr>
        <w:t>.</w:t>
      </w:r>
    </w:p>
    <w:p w14:paraId="5B4F072A"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01D2BA4B"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c) Según información del Instituto Nacional de Estadística y Geografía, la población total en Cherán, acorde con el Censo de Población y Vivienda dos mil diez, asciende a dieciocho mil ciento cuarenta y un personas (18,141).</w:t>
      </w:r>
    </w:p>
    <w:p w14:paraId="0C416F2B"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455286A3"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d) En el Padrón de Electores se encuentra registrados trece mil seiscientos ochenta y cinco ciudadanos (13,685), en tanto que en el listado nominal de electores del Registro Federal de Electores del Instituto Federal Electoral, en el Municipio de Cherán se encuentran inscritos trece mil seiscientos ocho ciudadanos (13,608).</w:t>
      </w:r>
    </w:p>
    <w:p w14:paraId="0A03E6A9"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52B4A893"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r w:rsidRPr="00E75CA7">
        <w:rPr>
          <w:rFonts w:ascii="Univers" w:eastAsia="Times New Roman" w:hAnsi="Univers" w:cs="Arial"/>
          <w:sz w:val="28"/>
          <w:szCs w:val="24"/>
          <w:lang w:val="es-ES_tradnl" w:eastAsia="es-ES"/>
        </w:rPr>
        <w:t>e) Cherán constituye una comunidad perteneciente al pueblo de los purhépechas, ya que:</w:t>
      </w:r>
    </w:p>
    <w:p w14:paraId="77B3FEAB"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4F3DDC35" w14:textId="77777777" w:rsidR="00E75CA7" w:rsidRPr="00E75CA7" w:rsidRDefault="00E75CA7" w:rsidP="00E75CA7">
      <w:pPr>
        <w:spacing w:after="0" w:line="360" w:lineRule="auto"/>
        <w:ind w:firstLine="709"/>
        <w:jc w:val="both"/>
        <w:rPr>
          <w:rFonts w:ascii="Univers" w:eastAsia="Times New Roman" w:hAnsi="Univers" w:cs="Arial"/>
          <w:sz w:val="28"/>
          <w:szCs w:val="24"/>
          <w:lang w:val="es-ES_tradnl" w:eastAsia="es-ES"/>
        </w:rPr>
      </w:pPr>
    </w:p>
    <w:p w14:paraId="1335C149" w14:textId="77777777" w:rsidR="00E75CA7" w:rsidRPr="00E75CA7" w:rsidRDefault="00E75CA7" w:rsidP="00B9770F">
      <w:pPr>
        <w:numPr>
          <w:ilvl w:val="0"/>
          <w:numId w:val="9"/>
        </w:numPr>
        <w:spacing w:after="0" w:line="360" w:lineRule="auto"/>
        <w:jc w:val="both"/>
        <w:rPr>
          <w:rFonts w:ascii="Univers" w:eastAsia="Times New Roman" w:hAnsi="Univers" w:cs="Times New Roman"/>
          <w:sz w:val="28"/>
          <w:szCs w:val="24"/>
          <w:lang w:val="es-ES_tradnl" w:eastAsia="es-ES"/>
        </w:rPr>
      </w:pPr>
      <w:r w:rsidRPr="00E75CA7">
        <w:rPr>
          <w:rFonts w:ascii="Univers" w:eastAsia="Times New Roman" w:hAnsi="Univers" w:cs="Arial"/>
          <w:sz w:val="28"/>
          <w:szCs w:val="24"/>
          <w:lang w:val="es-ES_tradnl" w:eastAsia="es-ES"/>
        </w:rPr>
        <w:t>Tal comunidad tiene una existencia histórica comprobada que se remonta hasta la época prehispánica, según consta en la obra “</w:t>
      </w:r>
      <w:r w:rsidRPr="00E75CA7">
        <w:rPr>
          <w:rFonts w:ascii="Univers" w:eastAsia="Times New Roman" w:hAnsi="Univers" w:cs="Arial"/>
          <w:i/>
          <w:sz w:val="28"/>
          <w:szCs w:val="24"/>
          <w:lang w:val="es-ES_tradnl" w:eastAsia="es-ES"/>
        </w:rPr>
        <w:t>Relación de Cerimonias y rictos y población y gobernación de los indios de la Provincia de Mechuacan</w:t>
      </w:r>
      <w:r w:rsidRPr="00E75CA7">
        <w:rPr>
          <w:rFonts w:ascii="Univers" w:eastAsia="Times New Roman" w:hAnsi="Univers" w:cs="Arial"/>
          <w:sz w:val="28"/>
          <w:szCs w:val="24"/>
          <w:lang w:val="es-ES_tradnl" w:eastAsia="es-ES"/>
        </w:rPr>
        <w:t>”</w:t>
      </w:r>
      <w:r w:rsidRPr="00E75CA7">
        <w:rPr>
          <w:rFonts w:ascii="Univers" w:eastAsia="Times New Roman" w:hAnsi="Univers" w:cs="Arial"/>
          <w:i/>
          <w:sz w:val="28"/>
          <w:szCs w:val="24"/>
          <w:lang w:val="es-ES_tradnl" w:eastAsia="es-ES"/>
        </w:rPr>
        <w:t xml:space="preserve"> </w:t>
      </w:r>
      <w:r w:rsidRPr="00E75CA7">
        <w:rPr>
          <w:rFonts w:ascii="Univers" w:eastAsia="Times New Roman" w:hAnsi="Univers" w:cs="Arial"/>
          <w:sz w:val="28"/>
          <w:szCs w:val="24"/>
          <w:lang w:val="es-ES_tradnl" w:eastAsia="es-ES"/>
        </w:rPr>
        <w:t xml:space="preserve">escrita a fines de 1541, mejor conocida como </w:t>
      </w:r>
      <w:r w:rsidRPr="00E75CA7">
        <w:rPr>
          <w:rFonts w:ascii="Univers" w:eastAsia="Times New Roman" w:hAnsi="Univers" w:cs="Arial"/>
          <w:i/>
          <w:sz w:val="28"/>
          <w:szCs w:val="24"/>
          <w:lang w:val="es-ES_tradnl" w:eastAsia="es-ES"/>
        </w:rPr>
        <w:t>Relación de Michoacán</w:t>
      </w:r>
      <w:r w:rsidRPr="00E75CA7">
        <w:rPr>
          <w:rFonts w:ascii="Univers" w:eastAsia="Times New Roman" w:hAnsi="Univers" w:cs="Arial"/>
          <w:sz w:val="28"/>
          <w:szCs w:val="24"/>
          <w:lang w:val="es-ES_tradnl" w:eastAsia="es-ES"/>
        </w:rPr>
        <w:t xml:space="preserve">. En la edición de Leoncio Cabrero, editado por Historia 16 e impresa en España en 1989, Cherán es mencionada en las páginas 116, 173 y176  como una de las </w:t>
      </w:r>
      <w:r w:rsidRPr="00E75CA7">
        <w:rPr>
          <w:rFonts w:ascii="Univers" w:eastAsia="Times New Roman" w:hAnsi="Univers" w:cs="Arial"/>
          <w:sz w:val="28"/>
          <w:szCs w:val="24"/>
          <w:lang w:val="es-ES_tradnl" w:eastAsia="es-ES"/>
        </w:rPr>
        <w:lastRenderedPageBreak/>
        <w:t xml:space="preserve">poblaciones conquistada por </w:t>
      </w:r>
      <w:r w:rsidRPr="00E75CA7">
        <w:rPr>
          <w:rFonts w:ascii="Univers" w:eastAsia="Times New Roman" w:hAnsi="Univers" w:cs="Times New Roman"/>
          <w:sz w:val="28"/>
          <w:szCs w:val="24"/>
          <w:lang w:val="es-ES_tradnl" w:eastAsia="es-ES"/>
        </w:rPr>
        <w:t>Hiripan, Tangaxoan e Hiquingaje y que al ser repartido el reino entre isleños y chichimecas, éstos se quedan con los territorios "</w:t>
      </w:r>
      <w:r w:rsidRPr="00E75CA7">
        <w:rPr>
          <w:rFonts w:ascii="Univers" w:eastAsia="Times New Roman" w:hAnsi="Univers" w:cs="Times New Roman"/>
          <w:i/>
          <w:sz w:val="28"/>
          <w:szCs w:val="24"/>
          <w:lang w:val="es-ES_tradnl" w:eastAsia="es-ES"/>
        </w:rPr>
        <w:t>a la mano derecha</w:t>
      </w:r>
      <w:r w:rsidRPr="00E75CA7">
        <w:rPr>
          <w:rFonts w:ascii="Univers" w:eastAsia="Times New Roman" w:hAnsi="Univers" w:cs="Times New Roman"/>
          <w:sz w:val="28"/>
          <w:szCs w:val="24"/>
          <w:lang w:val="es-ES_tradnl" w:eastAsia="es-ES"/>
        </w:rPr>
        <w:t>", que incluía a Cherán.</w:t>
      </w:r>
    </w:p>
    <w:p w14:paraId="1044D3C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_tradnl" w:eastAsia="es-ES"/>
        </w:rPr>
      </w:pPr>
    </w:p>
    <w:p w14:paraId="3B7E47D9" w14:textId="77777777" w:rsidR="00E75CA7" w:rsidRPr="00E75CA7" w:rsidRDefault="00E75CA7" w:rsidP="00B9770F">
      <w:pPr>
        <w:numPr>
          <w:ilvl w:val="0"/>
          <w:numId w:val="9"/>
        </w:numPr>
        <w:spacing w:after="0" w:line="360" w:lineRule="auto"/>
        <w:jc w:val="both"/>
        <w:rPr>
          <w:rFonts w:ascii="Univers" w:eastAsia="Times New Roman" w:hAnsi="Univers" w:cs="Times New Roman"/>
          <w:sz w:val="28"/>
          <w:szCs w:val="24"/>
          <w:lang w:val="es-ES_tradnl" w:eastAsia="es-ES"/>
        </w:rPr>
      </w:pPr>
      <w:r w:rsidRPr="00E75CA7">
        <w:rPr>
          <w:rFonts w:ascii="Univers" w:eastAsia="Times New Roman" w:hAnsi="Univers" w:cs="Times New Roman"/>
          <w:sz w:val="28"/>
          <w:szCs w:val="24"/>
          <w:lang w:val="es-ES_tradnl" w:eastAsia="es-ES"/>
        </w:rPr>
        <w:t xml:space="preserve">También </w:t>
      </w:r>
      <w:r w:rsidRPr="00E75CA7">
        <w:rPr>
          <w:rFonts w:ascii="Univers" w:eastAsia="Times New Roman" w:hAnsi="Univers" w:cs="Arial"/>
          <w:sz w:val="28"/>
          <w:szCs w:val="24"/>
          <w:lang w:val="es-ES_tradnl" w:eastAsia="es-ES"/>
        </w:rPr>
        <w:t>existe</w:t>
      </w:r>
      <w:r w:rsidRPr="00E75CA7">
        <w:rPr>
          <w:rFonts w:ascii="Univers" w:eastAsia="Times New Roman" w:hAnsi="Univers" w:cs="Times New Roman"/>
          <w:sz w:val="28"/>
          <w:szCs w:val="24"/>
          <w:lang w:val="es-ES_tradnl" w:eastAsia="es-ES"/>
        </w:rPr>
        <w:t xml:space="preserve"> constancia de la existencia de la comunidad indígena de Cherán durante la época colonial, según puede advertirse en el resultando segundo de la Resolución sobre reconocimiento y titulación de bienes comunales, del poblado denominado San Francisco Cherán (hoy Cherán), publicado en el Diario Oficial de la Federación de 23 de agosto de 1984, en el cual se manifiesta:</w:t>
      </w:r>
    </w:p>
    <w:p w14:paraId="76972AA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_tradnl" w:eastAsia="es-ES"/>
        </w:rPr>
      </w:pPr>
    </w:p>
    <w:p w14:paraId="204BDB7A" w14:textId="77777777" w:rsidR="00E75CA7" w:rsidRPr="00E75CA7" w:rsidRDefault="00E75CA7" w:rsidP="00E75CA7">
      <w:pPr>
        <w:spacing w:after="0" w:line="240" w:lineRule="auto"/>
        <w:ind w:left="1069"/>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“Revisados los antecedentes y analizadas las constancias que obran en el expediente respectivo, se llegó al conocimiento de los siguiente: que obra en el expediente en estudio, dictamen paleográfico efectuado por el entonces Departamento Jurídico de fecha lo. de febrero de 1952, en el que se determina que la comunidad indígena de "SAN FRANCISCO CHERAN", Municipio de Cherán, Estado de Michoacán, tiene títulos virreinales auténticos toda vez que de la documentación presentada se establece la indiscutible posesión que sobre los terrenos ostentaban los naturales del citado pueblo indígena, en los años de 1552,1565 y 75, puesto que autoridades de esa época se avocaron a "...ejecutar la vista de ojos prevenida y dar cumplimiento a lo mandado por su alteza en la real provisión presentada para su cumplimiento por los naturales del pueblo de "SAN FRANCISCO CHERAN". . . " y zanjar dificultades en los linderos con los pueblos circunvecinos, consignándose diversos encaminamientos, descripción de linderos y presentación de testimonios…”</w:t>
      </w:r>
    </w:p>
    <w:p w14:paraId="192FA19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_tradnl" w:eastAsia="es-ES"/>
        </w:rPr>
      </w:pPr>
    </w:p>
    <w:p w14:paraId="53565E77" w14:textId="77777777" w:rsidR="00E75CA7" w:rsidRPr="00E75CA7" w:rsidRDefault="00E75CA7" w:rsidP="00B9770F">
      <w:pPr>
        <w:numPr>
          <w:ilvl w:val="0"/>
          <w:numId w:val="9"/>
        </w:numPr>
        <w:spacing w:after="0" w:line="360" w:lineRule="auto"/>
        <w:jc w:val="both"/>
        <w:rPr>
          <w:rFonts w:ascii="Univers" w:eastAsia="Times New Roman" w:hAnsi="Univers" w:cs="Arial"/>
          <w:sz w:val="28"/>
          <w:szCs w:val="24"/>
          <w:lang w:val="es-ES" w:eastAsia="es-ES"/>
        </w:rPr>
      </w:pPr>
      <w:r w:rsidRPr="00E75CA7">
        <w:rPr>
          <w:rFonts w:ascii="Univers" w:eastAsia="Times New Roman" w:hAnsi="Univers" w:cs="Times New Roman"/>
          <w:sz w:val="28"/>
          <w:szCs w:val="24"/>
          <w:lang w:val="es-ES_tradnl" w:eastAsia="es-ES"/>
        </w:rPr>
        <w:t xml:space="preserve">Esta misma resolución permite constatar la existencia de la comunidad indígena de Cherán en la época moderna, en la cual se determinó declarar procedente el reconocimiento y titulación de la superficie de tierras comunales en favor de los </w:t>
      </w:r>
      <w:r w:rsidRPr="00E75CA7">
        <w:rPr>
          <w:rFonts w:ascii="Univers" w:eastAsia="Times New Roman" w:hAnsi="Univers" w:cs="Times New Roman"/>
          <w:sz w:val="28"/>
          <w:szCs w:val="24"/>
          <w:lang w:val="es-ES_tradnl" w:eastAsia="es-ES"/>
        </w:rPr>
        <w:lastRenderedPageBreak/>
        <w:t>integrantes de la comunidad denominada "San Francisco Cherán”  (hoy Cherán),</w:t>
      </w:r>
      <w:r w:rsidRPr="00E75CA7">
        <w:rPr>
          <w:rFonts w:ascii="Univers" w:eastAsia="Times New Roman" w:hAnsi="Univers" w:cs="Arial"/>
          <w:sz w:val="28"/>
          <w:szCs w:val="24"/>
          <w:lang w:val="es-ES" w:eastAsia="es-ES"/>
        </w:rPr>
        <w:t xml:space="preserve"> por considerar que: “…</w:t>
      </w:r>
      <w:r w:rsidRPr="00E75CA7">
        <w:rPr>
          <w:rFonts w:ascii="Univers" w:eastAsia="Times New Roman" w:hAnsi="Univers" w:cs="Arial"/>
          <w:i/>
          <w:sz w:val="28"/>
          <w:szCs w:val="24"/>
          <w:lang w:val="es-ES" w:eastAsia="es-ES"/>
        </w:rPr>
        <w:t>tiene en posesión, de acuerdo con sus títulos virreinales y en forma pacífica y libre de conflictos, una superficie de 20,826-95-57 Has., de agostadero y monte alto con pequeñas porciones laborables</w:t>
      </w:r>
      <w:r w:rsidRPr="00E75CA7">
        <w:rPr>
          <w:rFonts w:ascii="Univers" w:eastAsia="Times New Roman" w:hAnsi="Univers" w:cs="Arial"/>
          <w:sz w:val="28"/>
          <w:szCs w:val="24"/>
          <w:lang w:val="es-ES" w:eastAsia="es-ES"/>
        </w:rPr>
        <w:t>”.</w:t>
      </w:r>
    </w:p>
    <w:p w14:paraId="3372E1CF" w14:textId="77777777" w:rsidR="00E75CA7" w:rsidRPr="00E75CA7" w:rsidRDefault="00E75CA7" w:rsidP="00E75CA7">
      <w:pPr>
        <w:spacing w:after="0" w:line="360" w:lineRule="auto"/>
        <w:ind w:left="1069"/>
        <w:jc w:val="both"/>
        <w:rPr>
          <w:rFonts w:ascii="Univers" w:eastAsia="Times New Roman" w:hAnsi="Univers" w:cs="Arial"/>
          <w:sz w:val="28"/>
          <w:szCs w:val="24"/>
          <w:lang w:val="es-ES" w:eastAsia="es-ES"/>
        </w:rPr>
      </w:pPr>
    </w:p>
    <w:p w14:paraId="594D8F39" w14:textId="77777777" w:rsidR="00E75CA7" w:rsidRPr="00E75CA7" w:rsidRDefault="00E75CA7" w:rsidP="00B9770F">
      <w:pPr>
        <w:numPr>
          <w:ilvl w:val="0"/>
          <w:numId w:val="9"/>
        </w:numPr>
        <w:spacing w:after="0" w:line="360" w:lineRule="auto"/>
        <w:jc w:val="both"/>
        <w:rPr>
          <w:rFonts w:ascii="Univers" w:eastAsia="Times New Roman" w:hAnsi="Univers" w:cs="Arial"/>
          <w:sz w:val="28"/>
          <w:szCs w:val="24"/>
          <w:lang w:val="es-ES" w:eastAsia="es-ES"/>
        </w:rPr>
      </w:pPr>
      <w:r w:rsidRPr="00E75CA7">
        <w:rPr>
          <w:rFonts w:ascii="Univers" w:eastAsia="Times New Roman" w:hAnsi="Univers" w:cs="Times New Roman"/>
          <w:sz w:val="28"/>
          <w:szCs w:val="24"/>
          <w:lang w:val="es-ES_tradnl" w:eastAsia="es-ES"/>
        </w:rPr>
        <w:t>Además, tal hecho no se encuentra controvertido en forma alguna por las partes en el presente juicio.</w:t>
      </w:r>
    </w:p>
    <w:p w14:paraId="0F7C736C"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p>
    <w:p w14:paraId="3464B76C"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r w:rsidRPr="00E75CA7">
        <w:rPr>
          <w:rFonts w:ascii="Univers" w:eastAsia="Times New Roman" w:hAnsi="Univers" w:cs="Arial"/>
          <w:sz w:val="28"/>
          <w:szCs w:val="24"/>
          <w:lang w:val="es-ES" w:eastAsia="es-ES"/>
        </w:rPr>
        <w:t>Acorde con lo expuesto se tiene que la comunidad indígena de Cherán existe desde la época prehispánica  y que ha permanecido a lo largo de las diversas etapas de la historia de México.</w:t>
      </w:r>
    </w:p>
    <w:p w14:paraId="16DD8520"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p>
    <w:p w14:paraId="4B48DCC3"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p>
    <w:p w14:paraId="454A1143"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r w:rsidRPr="00E75CA7">
        <w:rPr>
          <w:rFonts w:ascii="Univers" w:eastAsia="Times New Roman" w:hAnsi="Univers" w:cs="Arial"/>
          <w:sz w:val="28"/>
          <w:szCs w:val="24"/>
          <w:lang w:val="es-ES" w:eastAsia="es-ES"/>
        </w:rPr>
        <w:t>Dadas estas circunstancia y en aplicación del principio de autoadscripción ya referido se tiene que tanto a sus integrantes como a la propia comunidad le son aplicables las normas jurídicas establecidas en el artículo 2o de la Constitución Política de los Estados Unidos Mexicanos y los tratados internaciones sobre derechos humanos de los pueblos indígenas, entre los cuales, se encuentra el derecho a la libre determinación en su vertiente de autogobierno.</w:t>
      </w:r>
    </w:p>
    <w:p w14:paraId="45850ACF"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p>
    <w:p w14:paraId="1BFC8E61"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r w:rsidRPr="00E75CA7">
        <w:rPr>
          <w:rFonts w:ascii="Univers" w:eastAsia="Times New Roman" w:hAnsi="Univers" w:cs="Arial"/>
          <w:sz w:val="28"/>
          <w:szCs w:val="24"/>
          <w:lang w:val="es-ES" w:eastAsia="es-ES"/>
        </w:rPr>
        <w:t xml:space="preserve">Al respecto, no existe duda de que esta manifestación concreta de autonomía constituye un derecho humano, lo que  significa que resulta indisponible a las autoridades constituidas e invocable ante los tribunales de justicia para su respeto efectivo, como se desprende del </w:t>
      </w:r>
      <w:r w:rsidRPr="00E75CA7">
        <w:rPr>
          <w:rFonts w:ascii="Univers" w:eastAsia="Times New Roman" w:hAnsi="Univers" w:cs="Arial"/>
          <w:sz w:val="28"/>
          <w:szCs w:val="24"/>
          <w:lang w:val="es-ES" w:eastAsia="es-ES"/>
        </w:rPr>
        <w:lastRenderedPageBreak/>
        <w:t>mismo artículo 2, apartado A, fracción VIII de la Constitución y del diverso numeral 12 del convenio.</w:t>
      </w:r>
    </w:p>
    <w:p w14:paraId="42EED749"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p>
    <w:p w14:paraId="5FC5E043" w14:textId="77777777" w:rsidR="00E75CA7" w:rsidRPr="00E75CA7" w:rsidRDefault="00E75CA7" w:rsidP="00E75CA7">
      <w:pPr>
        <w:spacing w:after="0" w:line="360" w:lineRule="auto"/>
        <w:ind w:firstLine="709"/>
        <w:jc w:val="both"/>
        <w:rPr>
          <w:rFonts w:ascii="Univers" w:eastAsia="Times New Roman" w:hAnsi="Univers" w:cs="Arial"/>
          <w:sz w:val="28"/>
          <w:szCs w:val="24"/>
          <w:lang w:val="es-ES" w:eastAsia="es-ES"/>
        </w:rPr>
      </w:pPr>
      <w:r w:rsidRPr="00E75CA7">
        <w:rPr>
          <w:rFonts w:ascii="Univers" w:eastAsia="Times New Roman" w:hAnsi="Univers" w:cs="Arial"/>
          <w:sz w:val="28"/>
          <w:szCs w:val="24"/>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453954E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37A6D8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4AC9489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6F35DB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Dicha reforma entró en vigor al día siguiente de su publicación, acorde con el artículo primero transitorio del Decreto correspondiente, por lo que es claro que al resolver en torno a la petición formulada, este tribunal tiene el deber de atender a lo dispuesto en el artículo 1º constitucional en relación con lo dispuesto en los artículos 2o de la Carta Magna; 1, apartado 1, del Pacto Internacional de Derechos Civiles y Políticos; 1, apartado 1, del Pacto Internacional de Derechos Económicos, Sociales y Culturales; </w:t>
      </w:r>
      <w:r w:rsidRPr="00E75CA7">
        <w:rPr>
          <w:rFonts w:ascii="Univers" w:eastAsia="Times New Roman" w:hAnsi="Univers" w:cs="Times New Roman"/>
          <w:sz w:val="28"/>
          <w:szCs w:val="24"/>
          <w:lang w:val="es-ES" w:eastAsia="es-ES"/>
        </w:rPr>
        <w:t xml:space="preserve">5, apartado b), 6 y 8 del </w:t>
      </w:r>
      <w:r w:rsidRPr="00E75CA7">
        <w:rPr>
          <w:rFonts w:ascii="Univers" w:eastAsia="Times New Roman" w:hAnsi="Univers" w:cs="Arial"/>
          <w:sz w:val="28"/>
          <w:szCs w:val="28"/>
          <w:lang w:val="es-ES" w:eastAsia="es-ES"/>
        </w:rPr>
        <w:t xml:space="preserve">Convenio </w:t>
      </w:r>
      <w:r w:rsidRPr="00E75CA7">
        <w:rPr>
          <w:rFonts w:ascii="Univers" w:eastAsia="Times New Roman" w:hAnsi="Univers" w:cs="Arial"/>
          <w:sz w:val="28"/>
          <w:szCs w:val="28"/>
          <w:lang w:val="es-ES" w:eastAsia="es-ES"/>
        </w:rPr>
        <w:lastRenderedPageBreak/>
        <w:t>número 169 de la Organización Internacional del Trabajo sobre Pueblos Indígenas y Tribales en Países Independientes Convenio, así como 4, 5 y 20 de la Declaración de las Naciones Unidas sobre los Derechos de los Pueblos Indígenas.</w:t>
      </w:r>
    </w:p>
    <w:p w14:paraId="615F158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7CA23B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esas condiciones, es necesario reconocer que los promoventes tienen derecho a solicitar que se reconozca la posibilidad de autodeterminarse y, en consecuencia a establecer  en cualquier momento la forma de organización que más se acomode a sus necesidades y prioridades, pues ello constituye la base esencial del derecho a la libre determinación.</w:t>
      </w:r>
    </w:p>
    <w:p w14:paraId="40C9732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B54990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Al respecto, dado que la Constitución obliga a realizar una interpretación </w:t>
      </w:r>
      <w:r w:rsidRPr="00E75CA7">
        <w:rPr>
          <w:rFonts w:ascii="Univers" w:eastAsia="Times New Roman" w:hAnsi="Univers" w:cs="Arial"/>
          <w:i/>
          <w:sz w:val="28"/>
          <w:szCs w:val="28"/>
          <w:lang w:val="es-ES" w:eastAsia="es-ES"/>
        </w:rPr>
        <w:t>pro personae</w:t>
      </w:r>
      <w:r w:rsidRPr="00E75CA7">
        <w:rPr>
          <w:rFonts w:ascii="Univers" w:eastAsia="Times New Roman" w:hAnsi="Univers" w:cs="Arial"/>
          <w:sz w:val="28"/>
          <w:szCs w:val="28"/>
          <w:lang w:val="es-ES" w:eastAsia="es-ES"/>
        </w:rPr>
        <w:t xml:space="preserve"> de los derechos humanos, lo que trae como consecuencia, entre otras cuestiones, interpretar con criterio extensivo tales derechos para potenciar su ejercicio y buscando la protección más amplia se tiene que el derecho al autogobierno engloba todas las manifestaciones concretas y medidas específicas a las que se ha hecho referencia, las cuales implican, entre otras cuestiones, el derecho a elegir a sus autoridades, su forma de organización, así como el derecho a la consulta de todas aquellas medidas de las autoridades estatales que les afecten.</w:t>
      </w:r>
    </w:p>
    <w:p w14:paraId="477FA24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6810D2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El derecho de autogobierno implica también el derecho de las comunidades indígenas a determinar en cualquier momento sí en las elecciones de sus autoridades, las mismas deban realizarse por el sistema legal ordinario, o bien, mediante sus usos y costumbres, pues </w:t>
      </w:r>
      <w:r w:rsidRPr="00E75CA7">
        <w:rPr>
          <w:rFonts w:ascii="Univers" w:eastAsia="Times New Roman" w:hAnsi="Univers" w:cs="Arial"/>
          <w:sz w:val="28"/>
          <w:szCs w:val="28"/>
          <w:lang w:val="es-ES" w:eastAsia="es-ES"/>
        </w:rPr>
        <w:lastRenderedPageBreak/>
        <w:t>debe considerarse que la manifestación esencial de ese derecho lo constituye precisamente la posibilidad de determinarse la forma de organización para atender sus asuntos internos y locales.</w:t>
      </w:r>
    </w:p>
    <w:p w14:paraId="1FE2741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D8BCDC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Ello es acorde con los principios que en la aplicación de los derechos fundamentales deben observar las autoridades en términos del texto constitucional.</w:t>
      </w:r>
    </w:p>
    <w:p w14:paraId="0761183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2EACB2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Esto es así, porque el principio de universalidad implica que los derechos indígenas son exigibles en cualquier contexto político, jurídico, social, y cultural, así como en cualquier momento y lugar, de tal forma que su reconocimiento o cumplimiento por parte de las autoridades no queda a su arbitrio.</w:t>
      </w:r>
    </w:p>
    <w:p w14:paraId="748144F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E401D8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También se observan los principios de interdependencia e indivisibilidad, porque, como se ha visto el derecho al autogobierno constituye una vertiente del derecho a la libre determinación de los pueblos indígenas, el cual articula y engloba todas las manifestaciones concretas de autonomía de dichos pueblos, el cual en cuanto forma parte de dicho entramado viene a constituir una parte esencial para el ejercicio de la autodeterminación de tal comunidad y un elemento fundamental para el respeto y defensa de los restantes derechos de tal comunidad.</w:t>
      </w:r>
    </w:p>
    <w:p w14:paraId="1CB9EE3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3F42E2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Pero sobre todo con ello se atiende a un principio de progresividad, en virtud de que a lo largo de los dos últimas décadas se han realizado avances importantes en el reconocimiento de los </w:t>
      </w:r>
      <w:r w:rsidRPr="00E75CA7">
        <w:rPr>
          <w:rFonts w:ascii="Univers" w:eastAsia="Times New Roman" w:hAnsi="Univers" w:cs="Arial"/>
          <w:sz w:val="28"/>
          <w:szCs w:val="28"/>
          <w:lang w:val="es-ES" w:eastAsia="es-ES"/>
        </w:rPr>
        <w:lastRenderedPageBreak/>
        <w:t>derechos de los pueblos indígenas, tanto a nivel nacional como internacional y que en nuestro país se artículo en el derecho a la libre determinación de los pueblos indígenas y como una de las concretas manifestaciones de autonomía el derecho al autogobierno.</w:t>
      </w:r>
    </w:p>
    <w:p w14:paraId="699AC81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1FBBA6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este caso, la progresividad consiste precisamente en reconocer que una comunidad indígena tiene derecho a decidir la forma de elección de sus autoridades, lo que constituye una aplicación del principio del pluralismo en los mecanismos para la determinación de la representación política establecido por nuestra Constitución en la reforma de dos mil uno en materia étnica.</w:t>
      </w:r>
    </w:p>
    <w:p w14:paraId="6129FDC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2F9430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Acorde con todo lo anterior, y dado que la Constitución determina que todas las autoridades deben respetar, proteger, garantizar y promover los derechos humanos, incluyendo los derechos indígenas, se tiene que este tribunal debe eliminar los obstáculos que impiden el ejercicio de ese derecho, así como determinar los mecanismos o propuestas de solución a fin de permitirles el acceso a ese bien.</w:t>
      </w:r>
    </w:p>
    <w:p w14:paraId="4F8C98C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FCD666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Ahora bien, el aspecto referido a la remoción de obstáculos será analizado a continuación  y tiene que ver con la inexistencia de ley secundaria en el Estado de Michoacán para atender la petición de la comunidad indígena de Cherán, en tanto que el segundo aspecto (establecimiento de mecanismos de solución) se encuentra íntimamente relacionado con el cumplimiento de la presente ejecutoria y será analizado en la parte relativa a los efectos de la sentencia.</w:t>
      </w:r>
    </w:p>
    <w:p w14:paraId="65DE570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DBDB10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Importa destacar que a juicio de esta Sala, ninguna entidad estatal sea ella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113D8C0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1318F4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Lo anterior, independientemente de que, en cumplimiento de la atribución específica prevista en el artículo 2,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6552937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BF06C6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Arial"/>
          <w:sz w:val="28"/>
          <w:szCs w:val="28"/>
          <w:lang w:val="es-ES" w:eastAsia="es-ES"/>
        </w:rPr>
        <w:t xml:space="preserve">Por tanto, </w:t>
      </w:r>
      <w:r w:rsidRPr="00E75CA7">
        <w:rPr>
          <w:rFonts w:ascii="Univers" w:eastAsia="Times New Roman" w:hAnsi="Univers" w:cs="Times New Roman"/>
          <w:sz w:val="28"/>
          <w:szCs w:val="24"/>
          <w:lang w:val="es-ES" w:eastAsia="es-ES"/>
        </w:rPr>
        <w:t xml:space="preserve">el reconocimiento y protección del derecho de autogobierno de los pueblos indígenas no puede ser soslayado so pretexto de que tenga que ser contemplado, detallado o 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w:t>
      </w:r>
      <w:r w:rsidRPr="00E75CA7">
        <w:rPr>
          <w:rFonts w:ascii="Univers" w:eastAsia="Times New Roman" w:hAnsi="Univers" w:cs="Times New Roman"/>
          <w:sz w:val="28"/>
          <w:szCs w:val="24"/>
          <w:lang w:val="es-ES" w:eastAsia="es-ES"/>
        </w:rPr>
        <w:lastRenderedPageBreak/>
        <w:t>autoridades deben acudir a los principios rectores de interpretación y aplicación que en materia de derechos humanos establece el bloque de constitucionalidad referido.</w:t>
      </w:r>
    </w:p>
    <w:p w14:paraId="417AF8B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5A3794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Times New Roman"/>
          <w:sz w:val="28"/>
          <w:szCs w:val="24"/>
          <w:lang w:val="es-ES" w:eastAsia="es-ES"/>
        </w:rPr>
        <w:t xml:space="preserve">En ese sentido, las autoridades tienen la alta responsabilidad de interpretar los derechos humanos </w:t>
      </w:r>
      <w:r w:rsidRPr="00E75CA7">
        <w:rPr>
          <w:rFonts w:ascii="Univers" w:eastAsia="Times New Roman" w:hAnsi="Univers" w:cs="Arial"/>
          <w:sz w:val="28"/>
          <w:szCs w:val="28"/>
          <w:lang w:val="es-ES" w:eastAsia="es-ES"/>
        </w:rPr>
        <w:t>de conformidad con bloque de constitucionalidad en su conjunto</w:t>
      </w:r>
      <w:r w:rsidRPr="00E75CA7">
        <w:rPr>
          <w:rFonts w:ascii="Univers" w:eastAsia="Times New Roman" w:hAnsi="Univers" w:cs="Times New Roman"/>
          <w:sz w:val="28"/>
          <w:szCs w:val="24"/>
          <w:lang w:val="es-ES" w:eastAsia="es-ES"/>
        </w:rPr>
        <w:t xml:space="preserve"> y ejecutar las obligaciones de respeto, protección, garantía y promoción que le impone </w:t>
      </w:r>
      <w:r w:rsidRPr="00E75CA7">
        <w:rPr>
          <w:rFonts w:ascii="Univers" w:eastAsia="Times New Roman" w:hAnsi="Univers" w:cs="Arial"/>
          <w:sz w:val="28"/>
          <w:szCs w:val="28"/>
          <w:lang w:val="es-ES" w:eastAsia="es-ES"/>
        </w:rPr>
        <w:t>de buena fe, acorde con lo establecido en el multicitado convenio.</w:t>
      </w:r>
    </w:p>
    <w:p w14:paraId="0B6FECD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FDCA97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De ahí que ni las entidades del orden nacional ni las del orden local puedan permanecer indiferentes ante la conculcación del derecho al autogobierno de los indígenas.</w:t>
      </w:r>
    </w:p>
    <w:p w14:paraId="2F5F675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A0C7E9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Considerar lo contrario implicaría desconocer y hacer nugatorio tanto el derecho a la libre determinación en su vertiente de autodisposición en materia política y sujetar el reconocimiento, ejercicio y defensa de ese derecho a los caprichos y vaivenes tanto del legislador secundario como de la autoridad administrativa encargada de velar por su aplicación, pues en materia de derechos humanos debe evitarse a toda costa “…la ilusión, tan frecuenta de que la reforma de la ley trae consigo de inmediato la reforma de la vida”</w:t>
      </w:r>
      <w:r w:rsidRPr="00E75CA7">
        <w:rPr>
          <w:rFonts w:ascii="Univers" w:eastAsia="Times New Roman" w:hAnsi="Univers" w:cs="Arial"/>
          <w:sz w:val="28"/>
          <w:szCs w:val="28"/>
          <w:vertAlign w:val="superscript"/>
          <w:lang w:val="es-ES" w:eastAsia="es-ES"/>
        </w:rPr>
        <w:footnoteReference w:id="16"/>
      </w:r>
      <w:r w:rsidRPr="00E75CA7">
        <w:rPr>
          <w:rFonts w:ascii="Univers" w:eastAsia="Times New Roman" w:hAnsi="Univers" w:cs="Arial"/>
          <w:sz w:val="28"/>
          <w:szCs w:val="28"/>
          <w:lang w:val="es-ES" w:eastAsia="es-ES"/>
        </w:rPr>
        <w:t>.</w:t>
      </w:r>
    </w:p>
    <w:p w14:paraId="4C6289EE"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B52462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 xml:space="preserve">Lo anterior resulta relevante, porque resulta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Es preciso que las autoridades en el ejercicio del poder público los respeten y, ante cualquier conculcación se garanticen también las vías para hacer factible este derecho en la práctica. De lo contrario, el derecho constitucional fundamental al reconocimiento y debida protección de la diversidad étnica y cultural de los pueblos indígenas correría el riesgo de verse convertido en letra muerta. </w:t>
      </w:r>
    </w:p>
    <w:p w14:paraId="1E5A261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037393E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El reconocimiento de que la comunidad indígena de Cherán tiene derecho al autogobierno como una manifestación concreta de su derecho a autodeterminarse constituye un elemento esencial para la protección y desarrollo de dichos pueblos a lo cual se encuentra obligado un Estado que como el Mexicano acoge el principio del multiculturalismo como base para la convivencia y el orden social.</w:t>
      </w:r>
    </w:p>
    <w:p w14:paraId="03FEA99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BBCCC1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w:t>
      </w:r>
      <w:r w:rsidRPr="00E75CA7">
        <w:rPr>
          <w:rFonts w:ascii="Univers" w:eastAsia="Times New Roman" w:hAnsi="Univers" w:cs="Arial"/>
          <w:sz w:val="28"/>
          <w:szCs w:val="28"/>
          <w:lang w:val="es-ES" w:eastAsia="es-ES"/>
        </w:rPr>
        <w:lastRenderedPageBreak/>
        <w:t xml:space="preserve">al reconocimiento y debida protección de la diversidad étnica y cultural de los pueblos indígenas. </w:t>
      </w:r>
    </w:p>
    <w:p w14:paraId="74ED633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2043A4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Al respecto, se reitera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tal y como se reconoce en las reformas constitucionales en materia indígena.</w:t>
      </w:r>
    </w:p>
    <w:p w14:paraId="073C950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A2E023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Por ello, el reconocimiento, ejercicio y efectiva aplicación de ese derecho resulta indispensable para la democracia, conforme a lo siguiente:</w:t>
      </w:r>
    </w:p>
    <w:p w14:paraId="1217B53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28F285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Los artículos 39 y 40 de la Constitución Política de los Estados Unidos Mexicanos disponen que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w:t>
      </w:r>
      <w:r w:rsidRPr="00E75CA7">
        <w:rPr>
          <w:rFonts w:ascii="Univers" w:eastAsia="Times New Roman" w:hAnsi="Univers" w:cs="Times New Roman"/>
          <w:sz w:val="28"/>
          <w:szCs w:val="24"/>
          <w:lang w:val="es-ES" w:eastAsia="es-ES"/>
        </w:rPr>
        <w:lastRenderedPageBreak/>
        <w:t>particulares de los Estados, las que se encuentran impedidas para contravenir las disposiciones de aquélla.</w:t>
      </w:r>
    </w:p>
    <w:p w14:paraId="390C528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8C6B73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6A70BA2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1A3962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Así, 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7BC46AB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940290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Esto se encuentra claramente preceptuado cuando el artículo 41 de la Ley Fundamental ordena que la renovación de los poderes Legislativo y Ejecutivo de la Unión se realice mediante elecciones libres, auténticas y periódicas.</w:t>
      </w:r>
    </w:p>
    <w:p w14:paraId="6D720E4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B9A06B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mediante sufragio universal, libre y secreto y directo.</w:t>
      </w:r>
    </w:p>
    <w:p w14:paraId="6EFF92E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DB4C47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7AE2344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2FCEF0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C6A81A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Ahora bien, </w:t>
      </w:r>
      <w:r w:rsidRPr="00E75CA7">
        <w:rPr>
          <w:rFonts w:ascii="Univers" w:eastAsia="Times New Roman" w:hAnsi="Univers" w:cs="Times New Roman"/>
          <w:b/>
          <w:sz w:val="28"/>
          <w:szCs w:val="24"/>
          <w:lang w:val="es-ES" w:eastAsia="es-ES"/>
        </w:rPr>
        <w:t>una democracia sólo se constituye como tal si la sociedad política que la conforma se encuentra convenientemente diversificada y organizada para ello</w:t>
      </w:r>
      <w:r w:rsidRPr="00E75CA7">
        <w:rPr>
          <w:rFonts w:ascii="Univers" w:eastAsia="Times New Roman" w:hAnsi="Univers" w:cs="Times New Roman"/>
          <w:sz w:val="28"/>
          <w:szCs w:val="24"/>
          <w:lang w:val="es-ES" w:eastAsia="es-ES"/>
        </w:rPr>
        <w:t>,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reconocidos en los artículos 1o,  6o, 7o y 24 constitucionales.</w:t>
      </w:r>
    </w:p>
    <w:p w14:paraId="2CFC167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DF7B62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Bajo esa perspectiva,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los sujetos componentes de estas culturas, esto es, su identidad personal, misma que depende de la propia identidad étnica o cultural del conglomerado al que pertenecen y de las particulares formas de organización social, política, cultural y económicas que tradicionalmente han adoptado.</w:t>
      </w:r>
    </w:p>
    <w:p w14:paraId="031453A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DDA2B2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Mediante reforma aprobada el tres de agosto de dos mil uno y publicada en el Diario Oficial de la Federación del catorce del mismo mes y año se reformó el artículo 2º de la Constitución Política de los Estados Unidos Mexicanos, en el cual tras declarar la unidad e indivisibilidad de la Nación Mexicana, reconoce su composición pluricultural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75B71A5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C7A66E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Conforme el precepto en cuestión, como criterio fundamental, las disposiciones sobre pueblos indígenas se aplican a quienes mantengan 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4ECA89F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B1B2DE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Como se ha demostrado, 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6CBCF61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838F3B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de derechos al que una sociedad mínimamente justa no puede renunciar.</w:t>
      </w:r>
    </w:p>
    <w:p w14:paraId="2BEBACB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B4EE45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efecto, las disposiciones constitucionales e internacionales de mérito parten de un reconocimiento consistente en que, por diferentes causas y razones, las condiciones precarias en las que subsisten los indígenas en nuestro país se debe, entre otras causas, a que las garantías individuales de las que goza todo sujeto no han sido suficientes para un adecuado desarrollo individual y colectivo de estos grupos, reconocimiento del cual se ha derivado un necesario reforzamiento de esa situación igualitaria de todos los individuos con un reconocimiento más general y previo de las situaciones y características que identifican y dan sentido a estas colectividades y sus miembros.</w:t>
      </w:r>
    </w:p>
    <w:p w14:paraId="6C9BC0D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E41D80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Así,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w:t>
      </w:r>
      <w:r w:rsidRPr="00E75CA7">
        <w:rPr>
          <w:rFonts w:ascii="Univers" w:eastAsia="Times New Roman" w:hAnsi="Univers" w:cs="Times New Roman"/>
          <w:sz w:val="28"/>
          <w:szCs w:val="24"/>
          <w:lang w:val="es-ES" w:eastAsia="es-ES"/>
        </w:rPr>
        <w:lastRenderedPageBreak/>
        <w:t>y desamparo con el resto de la población, precisamente porque no han sido tomadas en cuenta sus particulares concepciones del uso y explotación de la tierra, sus procesos de producción, sus tradiciones y costumbres en las elecciones de sus propias autoridades, los entramados sociales y políticos que les son propios, aspectos que han redundado en ciertas relaciones de sometimiento, discriminación y miseria.</w:t>
      </w:r>
    </w:p>
    <w:p w14:paraId="2F08D81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1578F0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1716C5C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FAD382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w:t>
      </w:r>
      <w:r w:rsidRPr="00E75CA7">
        <w:rPr>
          <w:rFonts w:ascii="Univers" w:eastAsia="Times New Roman" w:hAnsi="Univers" w:cs="Times New Roman"/>
          <w:sz w:val="28"/>
          <w:szCs w:val="24"/>
          <w:lang w:val="es-ES" w:eastAsia="es-ES"/>
        </w:rPr>
        <w:lastRenderedPageBreak/>
        <w:t>del pacto recién invocado, 3 y 11, apartado 1 de la Convención Americana sobre Derechos Humanos.</w:t>
      </w:r>
    </w:p>
    <w:p w14:paraId="135040F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8D9319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w:t>
      </w:r>
    </w:p>
    <w:p w14:paraId="0F4FB92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07FFF5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Lo anterior, encuentra apoyo en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2o.</w:t>
      </w:r>
    </w:p>
    <w:p w14:paraId="4972859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97BD06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La materia indígena en la Constitución estaba contenida en el artículo 4º (reforma publicada en el Diario Oficial de la Federación el veintiocho de enero de mil novecientos noventa y dos). En éste se establecía que la Nación Mexicana era pluricultural con base en la </w:t>
      </w:r>
      <w:r w:rsidRPr="00E75CA7">
        <w:rPr>
          <w:rFonts w:ascii="Univers" w:eastAsia="Times New Roman" w:hAnsi="Univers" w:cs="Times New Roman"/>
          <w:sz w:val="28"/>
          <w:szCs w:val="24"/>
          <w:lang w:val="es-ES" w:eastAsia="es-ES"/>
        </w:rPr>
        <w:lastRenderedPageBreak/>
        <w:t>existencia de los pueblos indígenas y mandataba la reglamentación de su organización interna, el acceso a la justicia del Estado y se reconocía la aplicación del derecho indígena en materia agraria.</w:t>
      </w:r>
    </w:p>
    <w:p w14:paraId="2DF760A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643C0F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Así, la iniciativa presentada por el Ejecutivo federal, de siete de diciembre de mil novecientos noventa, explicaba las razones por las cuales se aducía la necesidad de incorporar un nuevo primer párrafo al artículo 4 constitucional:</w:t>
      </w:r>
    </w:p>
    <w:p w14:paraId="704E4C1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6CB284B"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Los pueblos y las comunidades indígenas de México viven en condiciones distantes de la equidad y el bienestar de (sic) la Revolución mexicana se propuso y elevó como postulado constitucional. La igualdad ante la ley, el principio esencial e indiscutible de nuestra convivencia, no siempre se cumple frente a nuestros compatriotas indígenas. Esa situación es incompatible con la modernización del país, con la justicia y, finalmente, con la defensa y el fortalecimiento de nuestra soberanía...</w:t>
      </w:r>
    </w:p>
    <w:p w14:paraId="3AD56F6E"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2920B2EB"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Como consecuencia de dilatados procesos históricos los indígenas mexicanos se encuentran en posición objetiva de desigualdad económica, social y para acceder a la jurisdicción efectiva del Estado. Son muchos y graves los rezagos que los afectan. Las carencias se concentran desproporcionadamente en las comunidades indígenas, conformando un círculo en el que la pobreza se reproduce y perpetúa. La intermediación que medra con la desigualdad y se opone al progreso de los indígenas, no ha sido erradicada. La justicia encuentra barreras en las condiciones de aislamiento, pobreza y exclusión en que viven los indígenas mexicanos.</w:t>
      </w:r>
    </w:p>
    <w:p w14:paraId="667CA0AF"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las condiciones en que viven casi un millón de indígenas en la zona metropolitana de la ciudad de México.</w:t>
      </w:r>
    </w:p>
    <w:p w14:paraId="562D461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21E5FAFB"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0EDA2BE1"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62D20F28"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ha generado una permanente situación de restricción en la producción. Esta se agrava por los injustos términos de intercambio que privan en casi todas esas zonas...</w:t>
      </w:r>
    </w:p>
    <w:p w14:paraId="2F9C691E"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1E7979D8"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ejercen violencia contra los indígenas. Por ello, hay una identidad casi absoluta entre los pueblos indígenas y la pobreza, con frecuencia extrema.</w:t>
      </w:r>
    </w:p>
    <w:p w14:paraId="3544140F"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0FC24CF5"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 solidaridad entre los propios indígenas, que se expresa a través de su organización social, mitiga conflictos y ofrece 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reconocimiento y sus principios no son tomados en cuenta. Es necesario procurar la armonía entre las tradiciones jurídicas de los indígenas con las normas legales que coinciden en la aspiración de un estado de derecho.</w:t>
      </w:r>
    </w:p>
    <w:p w14:paraId="2C0F0DC0"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588F41CF"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Las cifras y los datos confirman un hecho que está en la experiencia y conciencia de todos los mexicanos: nuestros compatriotas indígenas viven en condiciones de desigualdad e injusticia. Están más lejos que el resto de los mexicanos del bienestar y del disfrute cabal de los derechos que el Estado tiene la responsabilidad de garantizar por mandato de nuestra ley fundamental...</w:t>
      </w:r>
    </w:p>
    <w:p w14:paraId="0ADC91D9"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4AD3D7A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La iniciativa contiene dos elementos principales. El primero reconoce la composición pluricultural de la nación. Se trata de una declaración general </w:t>
      </w:r>
      <w:r w:rsidRPr="00E75CA7">
        <w:rPr>
          <w:rFonts w:ascii="Univers" w:eastAsia="Times New Roman" w:hAnsi="Univers" w:cs="Arial"/>
          <w:sz w:val="24"/>
          <w:szCs w:val="24"/>
          <w:lang w:val="es-ES" w:eastAsia="es-ES"/>
        </w:rPr>
        <w:lastRenderedPageBreak/>
        <w:t>que incumbe a todos los mexicanos y que en muchos sentidos nos define. Al hacerlo protege el derecho a la diferencia dentro del marco de la convivencia.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 en los juicios y procedimientos agrarios en que los indígenas sean parte...".</w:t>
      </w:r>
    </w:p>
    <w:p w14:paraId="3C05B0E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160A2C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El veinticuatro de junio del año siguiente, las comisiones unidas de Gobernación y Puntos Constitucionales y de Asuntos Indígenas, de la Cámara de Diputados emitieron dictamen favorable a la iniciativa de mérito, en el que, básicamente reiteraron los motivos expuestos en aquélla:</w:t>
      </w:r>
    </w:p>
    <w:p w14:paraId="3352693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B9C3009"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del control de la tierra, en algunas regiones en manos de las comunidades, en otras en forma individual y en otras más en poder de grupos familiares; estas formas de tenencia y control de la tierra en los diversos núcleos indígenas, no siempre concuerdan con las formas establecidas en nuestras leyes, generando conflictos entre las normas y la realidad.</w:t>
      </w:r>
    </w:p>
    <w:p w14:paraId="31EBB22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3A1F00DA"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w:t>
      </w:r>
      <w:r w:rsidRPr="00E75CA7">
        <w:rPr>
          <w:rFonts w:ascii="Univers" w:eastAsia="Times New Roman" w:hAnsi="Univers" w:cs="Arial"/>
          <w:sz w:val="24"/>
          <w:szCs w:val="24"/>
          <w:lang w:val="es-ES" w:eastAsia="es-ES"/>
        </w:rPr>
        <w:lastRenderedPageBreak/>
        <w:t>y particularmente, que en los juicios y procedimientos agrarios, se tomen en cuenta sus tradiciones, prácticas y costumbres jurídicas, lo que facilitará sin duda, desanudar multitud de complejos conflictos que tienen paralizada la actividad campesina...".</w:t>
      </w:r>
    </w:p>
    <w:p w14:paraId="52706DE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E3443E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761DD5B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19D0E1E"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3133951A"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22EBD83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 este respecto, es oportuno recordar que hay otros artículos constitucionales que abordan en el mismo precepto disposiciones de naturaleza diversa...</w:t>
      </w:r>
    </w:p>
    <w:p w14:paraId="4CD1B028"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235FDF00"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Así, cabe señalar que el artículo 4o constitucional recoge preceptos de diversa índole:</w:t>
      </w:r>
    </w:p>
    <w:p w14:paraId="2FFACF21"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43E8ED7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De igualdad entre el hombre y la mujer; de libre e informada procreación; de derecho a disfrutar de una vivienda digna y de derecho de los menores a la protección.</w:t>
      </w:r>
    </w:p>
    <w:p w14:paraId="59E9FAB1"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00432EB3"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Estas prerrogativas constitucionales pueden agruparse en una doble vertiente:</w:t>
      </w:r>
    </w:p>
    <w:p w14:paraId="2C6326B3"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72D0782B"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Derechos de grupos específicos: la mujer, los padres y los menores; así como de orden programático:</w:t>
      </w:r>
    </w:p>
    <w:p w14:paraId="429EFB5D"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681DEE6F"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 salud y la vivienda.</w:t>
      </w:r>
    </w:p>
    <w:p w14:paraId="5F50F56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Ahora, con la adición propuesta, se incidiría en la vertiente de derechos de grupos específicos:</w:t>
      </w:r>
    </w:p>
    <w:p w14:paraId="3FE2A15E"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74557B25"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Los de los pueblos indígenas. Se trata de un precepto que dentro del principio de igualdad ante la ley, confiere derechos adicionales a ciertos grupos o sectores de la población.</w:t>
      </w:r>
    </w:p>
    <w:p w14:paraId="0E623F25"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6A1D15ED"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lastRenderedPageBreak/>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78DF1ABB"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22117EE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143D5CD3"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 legislación social mexicana, al igual que la legislación social de cualquier otro país, es un reconocimiento expreso de situaciones diferenciales que son indispensables para mantener la convivencia social armónica y la posibilidad de alcanzar la justicia, sin detrimento del principio de igualdad ante la ley.</w:t>
      </w:r>
    </w:p>
    <w:p w14:paraId="111ED163"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6653886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2DA57FB0"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41203E5B"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p>
    <w:p w14:paraId="0D05047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489608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Por su parte, en la iniciativa de reforma constitucional presentada por Poder Ejecutivo de la Unión el cinco de diciembre de dos mil, la cual, tras diversas modificaciones, dio lugar a la actual redacción del numeral 2 y a la derogación del ahora párrafo primero del artículo 4º se manifestó:</w:t>
      </w:r>
    </w:p>
    <w:p w14:paraId="7548512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25E8E59"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lastRenderedPageBreak/>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3087E14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67DAE8EA"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 este respecto, el Convenio sobre pueblos indígenas y tribales en países independientes, de la Organización Internacional del Trabajo (No. 169, 1988 – 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54263DB6"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5A1A4DC0"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Nuestro país no es la excepción. A dos siglos de la fundación del Estado nacional, la situación jurídica de los pueblos indígenas es aún profundamente insatisfactoria y su condición social, motivo de honda preocupación nacional.</w:t>
      </w:r>
    </w:p>
    <w:p w14:paraId="3E25A866"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45BA2F3D"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12B31D5E"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7C7A4954"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7A5C25D4"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3C244235"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Sin embargo, la reforma no resultó jurídicamente suficiente para aliviar las graves condiciones de los pueblos y comunidades indígenas del país.</w:t>
      </w:r>
    </w:p>
    <w:p w14:paraId="560CBF66"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42178538"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1B5E9508"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168805A9"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7B4DEF3F"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77E02F55"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lastRenderedPageBreak/>
        <w:t>…la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p>
    <w:p w14:paraId="6E84BBF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52D2A0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 su vez, la Conferencia General de la Organización Internacional del Trabajo destacó, en el preámbulo del instrumento internacional invocado, lo siguiente:</w:t>
      </w:r>
    </w:p>
    <w:p w14:paraId="60B2739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90A078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"La Conferencia General de la Organización Internacional del Trabajo:...</w:t>
      </w:r>
    </w:p>
    <w:p w14:paraId="50CEC5EA"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278B8AF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Recordando los términos de la Declaración Universal de Derechos Humanos, del Pacto Internacional de Derechos Económicos, Sociales y Culturales, del Pacto Internacional de Derechos Civiles y Políticos, y de los numerosos instrumentos internacionales sobre la prevención de la discriminación;</w:t>
      </w:r>
    </w:p>
    <w:p w14:paraId="2F5FAB6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043E8D2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6EBA77CB"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0292AA66"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4F9FC413"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3F31EF83"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p>
    <w:p w14:paraId="79BE409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2BFDB9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Por su parte la Asamblea General de las Naciones Unidas estimó en Declaración sobre los derechos de los pueblos indígenas manifiesta:</w:t>
      </w:r>
    </w:p>
    <w:p w14:paraId="6556D18B"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4EB19E1B"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Afirmando que los pueblos indígenas son iguales a todos los demás pueblos y reconociendo al mismo tiempo el derecho de todos los pueblos a ser diferentes, a considerarse a sí mismos diferentes y a ser respetados como tales,</w:t>
      </w:r>
    </w:p>
    <w:p w14:paraId="0F0B5F2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lastRenderedPageBreak/>
        <w:t>…</w:t>
      </w:r>
    </w:p>
    <w:p w14:paraId="424D4F5A"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Preocupada por el hecho de que los pueblos indígenas han sufrido injusticias históricas como resultado, entre otras cosas, de la colonización y de haber sido desposeídos de sus tierras, territorios y recursos, lo que les ha impedido ejercer, en particular, su derecho al desarrollo de conformidad con sus propias necesidades e intereses,</w:t>
      </w:r>
    </w:p>
    <w:p w14:paraId="2AEA0BC9"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6FD2DA8F"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Reconociendo la urgente necesidad de respetar y promover los derechos intrínsecos de los pueblos indígenas, que derivan de sus estructuras políticas, económicas y sociales y de sus culturas, de sus tradiciones espirituales, de su historia y de su filosofía, especialmente los derechos a sus tierras, territorios y recursos,</w:t>
      </w:r>
    </w:p>
    <w:p w14:paraId="0717972A"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p>
    <w:p w14:paraId="2F0ED96F"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Reconociendo también la urgente necesidad de respetar y promover los derechos de los pueblos indígenas afirmados en tratados, acuerdos y otros arreglos constructivos con los Estados,</w:t>
      </w:r>
    </w:p>
    <w:p w14:paraId="67B8537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2567A5E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Reconociendo que la Carta de las Naciones Unidas, el Pacto Internacional de Derechos Económicos, Sociales y Culturales2 y el Pacto Internacional de Derechos Civiles y Políticos2, así como la Declaración y el Programa de Acción de Viena3 afirman la importancia fundamental del derecho de todos los pueblos a la libre determinación, en virtud del cual éstos determinan libremente su condición política y persiguen libremente su desarrollo económico, social y cultural,</w:t>
      </w:r>
    </w:p>
    <w:p w14:paraId="14551B77"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200B57B5"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Alentando a los Estados a que respeten y cumplan eficazmente todas sus obligaciones para con los pueblos indígenas dimanantes de los instrumentos internacionales, en particular las relativas a los derechos humanos, en consulta y cooperación con los pueblos interesados,</w:t>
      </w:r>
    </w:p>
    <w:p w14:paraId="6E308C6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 </w:t>
      </w:r>
    </w:p>
    <w:p w14:paraId="57880AFC"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Reconociendo y reafirmando que los indígenas tienen sin discriminación todos los derechos humanos reconocidos en el derecho internacional, y que los pueblos indígenas poseen derechos colectivos que son indispensables para su existencia, bienestar y desarrollo integral como pueblos.</w:t>
      </w:r>
    </w:p>
    <w:p w14:paraId="191A5A37"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23039C5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C917D7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Como se advierte, tanto en los documentos preparatorios de las reformas constitucionales en materia indígena como en los principales instrumentos internacionales relacionados con los derechos de dichos pueblos se reconoce y determina que los derechos reconocidos a los pueblos y comunidades indígenas, así como a sus integrantes, no constituyen meras concreciones normativas derivadas del valor </w:t>
      </w:r>
      <w:r w:rsidRPr="00E75CA7">
        <w:rPr>
          <w:rFonts w:ascii="Univers" w:eastAsia="Times New Roman" w:hAnsi="Univers" w:cs="Arial"/>
          <w:sz w:val="28"/>
          <w:szCs w:val="28"/>
          <w:lang w:val="es-ES" w:eastAsia="es-ES"/>
        </w:rPr>
        <w:lastRenderedPageBreak/>
        <w:t>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5486F92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5910119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Ello en virtud de que las condiciones precarias en las que subsisten los indígenas en nuestro país se debe, entre otras causas, a 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5880E82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6457603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El contenido de estos postulados no es una mera declaración retórica de determinadas opciones políticas a cargo del Estado mexicano; por el contrario, al tenor de lo instituido en el diverso 133 de la propia Carta Magna, cuenta con pleno valor normativo, al tener el carácter de Ley Suprema de toda la Unión.</w:t>
      </w:r>
    </w:p>
    <w:p w14:paraId="0712C00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55C854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En esas circunstancias, es claro que el derecho a la libre determinación al constituir el derecho a partir del cual se articulan y convergen todos los derechos indígenas constituye un elemento esencial para superar la marginación en la que viven dichas comunidades, de tal forma que una de las vertientes más importantes </w:t>
      </w:r>
      <w:r w:rsidRPr="00E75CA7">
        <w:rPr>
          <w:rFonts w:ascii="Univers" w:eastAsia="Times New Roman" w:hAnsi="Univers" w:cs="Times New Roman"/>
          <w:sz w:val="28"/>
          <w:szCs w:val="24"/>
          <w:lang w:val="es-ES" w:eastAsia="es-ES"/>
        </w:rPr>
        <w:lastRenderedPageBreak/>
        <w:t>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7973023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C28BBA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los derechos humanos otorgados a todos la población, pues precisamente sus condiciones de marginación y de miseria les imposibilita acceder a dichos bienes, lo cual es una muestra palpable de la interdependencia e indivisibilidad de los derechos humanos, puesto que tal y como lo reconocen los dos pactos internacionales “…</w:t>
      </w:r>
      <w:r w:rsidRPr="00E75CA7">
        <w:rPr>
          <w:rFonts w:ascii="Univers" w:eastAsia="Times New Roman" w:hAnsi="Univers" w:cs="Times New Roman"/>
          <w:i/>
          <w:sz w:val="28"/>
          <w:szCs w:val="24"/>
          <w:lang w:val="es-ES" w:eastAsia="es-ES"/>
        </w:rPr>
        <w:t xml:space="preserve">no puede realizarse el ideal del ser humano libre en el disfrute de las libertades civiles y políticas y liberado del temor y de la miseria, a menos que se creen condiciones que permitan a cada persona gozar de sus </w:t>
      </w:r>
      <w:r w:rsidRPr="00E75CA7">
        <w:rPr>
          <w:rFonts w:ascii="Univers" w:eastAsia="Times New Roman" w:hAnsi="Univers" w:cs="Times New Roman"/>
          <w:i/>
          <w:sz w:val="28"/>
          <w:szCs w:val="24"/>
          <w:lang w:val="es-ES" w:eastAsia="es-ES"/>
        </w:rPr>
        <w:lastRenderedPageBreak/>
        <w:t>derechos civiles y políticos, tanto como de sus derechos económicos, sociales y culturales</w:t>
      </w:r>
      <w:r w:rsidRPr="00E75CA7">
        <w:rPr>
          <w:rFonts w:ascii="Univers" w:eastAsia="Times New Roman" w:hAnsi="Univers" w:cs="Times New Roman"/>
          <w:sz w:val="28"/>
          <w:szCs w:val="24"/>
          <w:lang w:val="es-ES" w:eastAsia="es-ES"/>
        </w:rPr>
        <w:t>”.</w:t>
      </w:r>
    </w:p>
    <w:p w14:paraId="51B35D5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90FC4F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su estilo de vida, desarrollar sus instituciones y formas de organización, así como defender su dignidad. </w:t>
      </w:r>
    </w:p>
    <w:p w14:paraId="1D05129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6A6641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En esas circunstancias, se reitera que en virtud de los derechos que tanto la Constitución como los tratados internacionales otorgan a los pueblos, comunidades e individuos indígenas,  ellos son libres para determinar en cualquier momento sus formas de organización y estructura para establecer a sus propias autoridades y las formas de ejercicio de las mismas, lo cual, como se ha  visto constituye un elemento esencial para el desarrollo de dichos pueblos y la conservación de su cultura, así como una medida específica que se encuentra íntimamente interconectada con los restantes derechos indígenas de tal manera que todos y cada uno de ellos sirve tanto de base y como resultado, a la vez, para el ejercicio efectivo del derecho a la libre determinación. </w:t>
      </w:r>
    </w:p>
    <w:p w14:paraId="185BE77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8CC3AF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Con relación a lo anterior se considera que la inexistencia de un procedimiento para atender la petición de los ahora promovente, en </w:t>
      </w:r>
      <w:r w:rsidRPr="00E75CA7">
        <w:rPr>
          <w:rFonts w:ascii="Univers" w:eastAsia="Times New Roman" w:hAnsi="Univers" w:cs="Times New Roman"/>
          <w:sz w:val="28"/>
          <w:szCs w:val="24"/>
          <w:lang w:val="es-ES" w:eastAsia="es-ES"/>
        </w:rPr>
        <w:lastRenderedPageBreak/>
        <w:t>forma alguna puede ser motivo para desconocer e impedir el ejercicio legítimo de un derecho humano consagrado a nivel constitucional.</w:t>
      </w:r>
    </w:p>
    <w:p w14:paraId="6DFE008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467E24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Esto es así, porque en un Estado constitucional y democrático de Derecho, la Constitución no es una mera declaración política o una norma programática y, mucho menos, una mera manifestación retórica, sino que constituye la norma fundamental  y suprema de todo el ordenamiento jurídico y en cuanto lo rige y articula.</w:t>
      </w:r>
    </w:p>
    <w:p w14:paraId="605FF14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BB892A0"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52DDEFC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7453FA0"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Times New Roman"/>
          <w:sz w:val="28"/>
          <w:szCs w:val="24"/>
          <w:lang w:val="es-ES" w:eastAsia="es-ES"/>
        </w:rPr>
        <w:t xml:space="preserve">Esos derechos al formar parte de la Constitución deben ser aplicados por las autoridades de todos los niveles sin necesidad de que para ello exista una ley secundaria para ello, pues si </w:t>
      </w:r>
      <w:r w:rsidRPr="00E75CA7">
        <w:rPr>
          <w:rFonts w:ascii="Univers" w:eastAsia="Times New Roman" w:hAnsi="Univers" w:cs="Arial"/>
          <w:sz w:val="28"/>
          <w:szCs w:val="28"/>
          <w:lang w:val="es-ES" w:eastAsia="es-ES"/>
        </w:rPr>
        <w:t>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26A6A0C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17319A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Esto es así, porque la protección de los derechos humanos no puede ser soslayado so pretexto de que tenga que ser contemplado, detallado o desarrollado por la legislación ordinaria, porque lo importante es que tales derechos se encuentran sostenidos en la Carta </w:t>
      </w:r>
      <w:r w:rsidRPr="00E75CA7">
        <w:rPr>
          <w:rFonts w:ascii="Univers" w:eastAsia="Times New Roman" w:hAnsi="Univers" w:cs="Times New Roman"/>
          <w:sz w:val="28"/>
          <w:szCs w:val="24"/>
          <w:lang w:val="es-ES" w:eastAsia="es-ES"/>
        </w:rPr>
        <w:lastRenderedPageBreak/>
        <w:t>Magna y en los referidos instrumentos internacionales, cuya imperatividad y posición normativa suprema resultan indiscutibles,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17AD202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7B80A6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1A740A2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0B55F5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Al respecto, debe considerarse que uno de los deberes primordiales de las autoridades es velar por la protección de los derechos humanos, de tal forma que donde quiera que exista un derecho también debe existir su defensa, pues se correría el riesgo de convertir en una mera fórmula vacía de contenido tales derechos. </w:t>
      </w:r>
    </w:p>
    <w:p w14:paraId="791868A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873778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Lo anterior ha sido reconocido por los tribunales de nuestro país desde la primera sentencia de amparo dictada por el juez suplente Pedro Sámano a cargo del entonces único juzgado de distrito en San Luis Potosí, el trece de agosto de mil ochocientos cuarenta y nueve a, en virtud  de la cual se concedió la protección federal al quejoso Manuel Verástegui en contra de la orden de destierro dictada por el Gobernador </w:t>
      </w:r>
      <w:r w:rsidRPr="00E75CA7">
        <w:rPr>
          <w:rFonts w:ascii="Univers" w:eastAsia="Times New Roman" w:hAnsi="Univers" w:cs="Arial"/>
          <w:sz w:val="28"/>
          <w:szCs w:val="28"/>
          <w:lang w:val="es-ES" w:eastAsia="es-ES"/>
        </w:rPr>
        <w:lastRenderedPageBreak/>
        <w:t>Julián de los Reyes, no se imaginó la trascendencia que tendría dicha resolución para el sistema jurídico nacional</w:t>
      </w:r>
      <w:r w:rsidRPr="00E75CA7">
        <w:rPr>
          <w:rFonts w:ascii="Univers" w:eastAsia="Times New Roman" w:hAnsi="Univers" w:cs="Arial"/>
          <w:sz w:val="28"/>
          <w:szCs w:val="28"/>
          <w:vertAlign w:val="superscript"/>
          <w:lang w:val="es-ES" w:eastAsia="es-ES"/>
        </w:rPr>
        <w:footnoteReference w:id="17"/>
      </w:r>
      <w:r w:rsidRPr="00E75CA7">
        <w:rPr>
          <w:rFonts w:ascii="Univers" w:eastAsia="Times New Roman" w:hAnsi="Univers" w:cs="Arial"/>
          <w:sz w:val="28"/>
          <w:szCs w:val="28"/>
          <w:lang w:val="es-ES" w:eastAsia="es-ES"/>
        </w:rPr>
        <w:t>.</w:t>
      </w:r>
    </w:p>
    <w:p w14:paraId="40BC698D"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72A305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efecto, en primer término, debe considerarse que la circunstancia de que todavía no se hubiera expedido la reglamentación procesal del amparo</w:t>
      </w:r>
      <w:r w:rsidRPr="00E75CA7">
        <w:rPr>
          <w:rFonts w:ascii="Univers" w:eastAsia="Times New Roman" w:hAnsi="Univers" w:cs="Arial"/>
          <w:sz w:val="28"/>
          <w:szCs w:val="28"/>
          <w:vertAlign w:val="superscript"/>
          <w:lang w:val="es-ES" w:eastAsia="es-ES"/>
        </w:rPr>
        <w:footnoteReference w:id="18"/>
      </w:r>
      <w:r w:rsidRPr="00E75CA7">
        <w:rPr>
          <w:rFonts w:ascii="Univers" w:eastAsia="Times New Roman" w:hAnsi="Univers" w:cs="Arial"/>
          <w:sz w:val="28"/>
          <w:szCs w:val="28"/>
          <w:lang w:val="es-ES" w:eastAsia="es-ES"/>
        </w:rPr>
        <w:t xml:space="preserve"> en forma alguna impidió el dictado de la sentencia:</w:t>
      </w:r>
    </w:p>
    <w:p w14:paraId="488C9B6C" w14:textId="77777777" w:rsidR="00E75CA7" w:rsidRPr="00E75CA7" w:rsidRDefault="00E75CA7" w:rsidP="00E75CA7">
      <w:pPr>
        <w:tabs>
          <w:tab w:val="left" w:pos="720"/>
        </w:tabs>
        <w:spacing w:before="120" w:after="120" w:line="360" w:lineRule="auto"/>
        <w:ind w:firstLine="851"/>
        <w:jc w:val="both"/>
        <w:rPr>
          <w:rFonts w:ascii="Univers" w:eastAsia="Times New Roman" w:hAnsi="Univers" w:cs="Arial"/>
          <w:sz w:val="28"/>
          <w:szCs w:val="28"/>
          <w:lang w:val="es-ES" w:eastAsia="es-ES"/>
        </w:rPr>
      </w:pPr>
    </w:p>
    <w:p w14:paraId="55334BB6" w14:textId="77777777" w:rsidR="00E75CA7" w:rsidRPr="00E75CA7" w:rsidRDefault="00E75CA7" w:rsidP="00E75CA7">
      <w:pPr>
        <w:spacing w:after="0" w:line="240" w:lineRule="auto"/>
        <w:ind w:left="708"/>
        <w:jc w:val="both"/>
        <w:rPr>
          <w:rFonts w:ascii="Univers" w:eastAsia="Times New Roman" w:hAnsi="Univers" w:cs="Arial"/>
          <w:sz w:val="28"/>
          <w:szCs w:val="28"/>
          <w:lang w:val="es-ES" w:eastAsia="es-ES"/>
        </w:rPr>
      </w:pPr>
      <w:r w:rsidRPr="00E75CA7">
        <w:rPr>
          <w:rFonts w:ascii="Univers" w:eastAsia="Times New Roman" w:hAnsi="Univers" w:cs="Arial"/>
          <w:sz w:val="24"/>
          <w:szCs w:val="24"/>
          <w:lang w:val="es-ES" w:eastAsia="es-ES"/>
        </w:rPr>
        <w:t>“…el artículo 25 del Acta de Reformas, impone al juzgado a mi cargo la obligación de amparar a cualquier ciudadano contra los ataques violentos ya sea de los supremos poderes de la nación, ya de los estados: que la circunstancia de no haberse reglamentado el modo y términos en que tal protección debe dispensarse, no es ni puede ser un obstáculo para cumplir con ese sagrado deber porque a nadie puede ocultarse el modo de sustanciar un expediente y que, de no dar cumplimiento al citado artículo, resultaría una contravención del objeto y fin que los legisladores se propusieron, no menos que una muy notable infracción que inconcusamente haría responsable al que la cometiera; que una ley desde el momento en que se publica debe ser obligatoria; no expresándose con ella lo contrario, como dice muy bien el asesor, y que por lo mismo no se ha podido ni puede dejar de cumplir con la referida disposición constitucional…”</w:t>
      </w:r>
      <w:r w:rsidRPr="00E75CA7">
        <w:rPr>
          <w:rFonts w:ascii="Univers" w:eastAsia="Times New Roman" w:hAnsi="Univers" w:cs="Arial"/>
          <w:sz w:val="28"/>
          <w:szCs w:val="28"/>
          <w:vertAlign w:val="superscript"/>
          <w:lang w:val="es-ES" w:eastAsia="es-ES"/>
        </w:rPr>
        <w:footnoteReference w:id="19"/>
      </w:r>
    </w:p>
    <w:p w14:paraId="2BEC57E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24F57AD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Adviértase que en su argumentación, el juez aduce que el Acta de Reformas de 1847, en cuanto documento incorporado al cuerpo constitucional vigente en ese momento debe obedecerse, sin que pueda interponerse la circunstancia de la inexistencia de una ley </w:t>
      </w:r>
      <w:r w:rsidRPr="00E75CA7">
        <w:rPr>
          <w:rFonts w:ascii="Univers" w:eastAsia="Times New Roman" w:hAnsi="Univers" w:cs="Arial"/>
          <w:sz w:val="28"/>
          <w:szCs w:val="28"/>
          <w:lang w:val="es-ES" w:eastAsia="es-ES"/>
        </w:rPr>
        <w:lastRenderedPageBreak/>
        <w:t>reglamentaria, porque a final de cuentas el proceso sólo constituye el medio (instrumento) para alcanzar el fin trascendente de la salvaguarda de los derechos fundamentales del hombre frente a los ataques de los poderes políticos.</w:t>
      </w:r>
    </w:p>
    <w:p w14:paraId="78761A83" w14:textId="77777777" w:rsidR="00E75CA7" w:rsidRPr="00E75CA7" w:rsidRDefault="00E75CA7" w:rsidP="00E75CA7">
      <w:pPr>
        <w:tabs>
          <w:tab w:val="left" w:pos="720"/>
        </w:tabs>
        <w:spacing w:before="120" w:after="120" w:line="360" w:lineRule="auto"/>
        <w:ind w:firstLine="851"/>
        <w:jc w:val="both"/>
        <w:rPr>
          <w:rFonts w:ascii="Univers" w:eastAsia="Times New Roman" w:hAnsi="Univers" w:cs="Arial"/>
          <w:sz w:val="28"/>
          <w:szCs w:val="28"/>
          <w:lang w:val="es-ES" w:eastAsia="es-ES"/>
        </w:rPr>
      </w:pPr>
    </w:p>
    <w:p w14:paraId="65E40B5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otras palabras, en la sentencia se trata a la Constitución como una verdadera norma jurídica aplicable directamente al caso concreto sin necesidad de la existencia de una concreción legislativa, lo que constituye precisamente el punto de partida del actual paradigma jurídico occidental del Estado Constitucional de Derecho.</w:t>
      </w:r>
    </w:p>
    <w:p w14:paraId="7893532E" w14:textId="77777777" w:rsidR="00E75CA7" w:rsidRPr="00E75CA7" w:rsidRDefault="00E75CA7" w:rsidP="00E75CA7">
      <w:pPr>
        <w:tabs>
          <w:tab w:val="left" w:pos="720"/>
        </w:tabs>
        <w:spacing w:before="120" w:after="120" w:line="360" w:lineRule="auto"/>
        <w:ind w:firstLine="851"/>
        <w:jc w:val="both"/>
        <w:rPr>
          <w:rFonts w:ascii="Univers" w:eastAsia="Times New Roman" w:hAnsi="Univers" w:cs="Arial"/>
          <w:sz w:val="28"/>
          <w:szCs w:val="28"/>
          <w:lang w:val="es-ES" w:eastAsia="es-ES"/>
        </w:rPr>
      </w:pPr>
    </w:p>
    <w:p w14:paraId="46EAF85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La sentencia además de tratar a la Constitución como una verdadera norma que debe aplicarse al caso concreto (referencia al artículo 25 del Acta de Reformas) también expresa que las garantías individuales deben respetarse por estar afianzadas precisamente en el texto constitucional, lo que constituye el segundo pilar en el cual se apoya el modelo en cuestión consistente en considerar que </w:t>
      </w:r>
      <w:smartTag w:uri="urn:schemas-microsoft-com:office:smarttags" w:element="PersonName">
        <w:smartTagPr>
          <w:attr w:name="ProductID" w:val="la Constituci￳n"/>
        </w:smartTagPr>
        <w:r w:rsidRPr="00E75CA7">
          <w:rPr>
            <w:rFonts w:ascii="Univers" w:eastAsia="Times New Roman" w:hAnsi="Univers" w:cs="Arial"/>
            <w:sz w:val="28"/>
            <w:szCs w:val="28"/>
            <w:lang w:val="es-ES" w:eastAsia="es-ES"/>
          </w:rPr>
          <w:t>la Constitución</w:t>
        </w:r>
      </w:smartTag>
      <w:r w:rsidRPr="00E75CA7">
        <w:rPr>
          <w:rFonts w:ascii="Univers" w:eastAsia="Times New Roman" w:hAnsi="Univers" w:cs="Arial"/>
          <w:sz w:val="28"/>
          <w:szCs w:val="28"/>
          <w:lang w:val="es-ES" w:eastAsia="es-ES"/>
        </w:rPr>
        <w:t xml:space="preserve"> contiene una serie de principios, entre los que destacan los derechos humanos y respecto de los cuales, el papel del juez constitucional consiste en buscar su optimización en el caso concreto, ampliar sus efectos e irradiarlos al resto del sistema jurídico. </w:t>
      </w:r>
    </w:p>
    <w:p w14:paraId="3F46A395" w14:textId="77777777" w:rsidR="00E75CA7" w:rsidRPr="00E75CA7" w:rsidRDefault="00E75CA7" w:rsidP="00E75CA7">
      <w:pPr>
        <w:tabs>
          <w:tab w:val="left" w:pos="720"/>
        </w:tabs>
        <w:spacing w:before="120" w:after="120" w:line="360" w:lineRule="auto"/>
        <w:ind w:firstLine="851"/>
        <w:jc w:val="both"/>
        <w:rPr>
          <w:rFonts w:ascii="Univers" w:eastAsia="Times New Roman" w:hAnsi="Univers" w:cs="Arial"/>
          <w:sz w:val="28"/>
          <w:szCs w:val="28"/>
          <w:lang w:val="es-ES" w:eastAsia="es-ES"/>
        </w:rPr>
      </w:pPr>
    </w:p>
    <w:p w14:paraId="13FE73E2" w14:textId="77777777" w:rsidR="00E75CA7" w:rsidRPr="00E75CA7" w:rsidRDefault="00E75CA7" w:rsidP="00E75CA7">
      <w:pPr>
        <w:spacing w:after="0" w:line="240" w:lineRule="auto"/>
        <w:ind w:left="708"/>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 “…la orden de destierro que motivó el ocurso que ha dado lugar a la formación de las antecedentes actuaciones…cometiendo un verdadero ataque a las garantías individuales que deben respetarse siempre por cualquier autoridad, por estar afianzadas en la Constitución y ser esto conforme al buen orden y comunal provecho de la sociedad por tales fundamentos…este juzgado dispensa a don Manuel Verástegui la protección </w:t>
      </w:r>
      <w:r w:rsidRPr="00E75CA7">
        <w:rPr>
          <w:rFonts w:ascii="Univers" w:eastAsia="Times New Roman" w:hAnsi="Univers" w:cs="Arial"/>
          <w:sz w:val="24"/>
          <w:szCs w:val="24"/>
          <w:lang w:val="es-ES" w:eastAsia="es-ES"/>
        </w:rPr>
        <w:lastRenderedPageBreak/>
        <w:t>que solicita de conformidad con lo dispuesto en el repetido artículo 25 del Acta de Reformas, para que no pueda ser desterrado del Estado…”</w:t>
      </w:r>
      <w:r w:rsidRPr="00E75CA7">
        <w:rPr>
          <w:rFonts w:ascii="Univers" w:eastAsia="Times New Roman" w:hAnsi="Univers" w:cs="Arial"/>
          <w:sz w:val="28"/>
          <w:szCs w:val="28"/>
          <w:vertAlign w:val="superscript"/>
          <w:lang w:val="es-ES" w:eastAsia="es-ES"/>
        </w:rPr>
        <w:footnoteReference w:id="20"/>
      </w:r>
    </w:p>
    <w:p w14:paraId="23B05608"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EE13BD6"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esta línea de pensamiento, esta Sala Superior ha sostenido de forma que la inexistencia de una ley secundaria no constituye causa justificada para impedir el ejercicio de los derechos humanos.</w:t>
      </w:r>
    </w:p>
    <w:p w14:paraId="61C14CCB"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FABEF99"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Así, por ejemplo, en los expedientes SUP-JDC-117/2001, SUP-JDC-127/2001 y SUP-JDC-128/2001 determinó que los registros a cargo de la Dirección Ejecutiva de Prerrogativas y Partidos Políticos del Instituto Federal Electoral relativos a los documentos básicos y cuadros dirigentes de los partidos políticos, así como los procedimientos que sustenten su designación o elección tienen el carácter de públicos, por lo que el acceso a los mismos estar abierto a los ciudadanos peticionarios (en general y no solo a los afiliados del respectivo partido), en virtud de que la información anotada está relacionada con entidades de interés público y el registro lo lleva un organismo público autónomo sin que legalmente se prevea que la respectiva información tenga carácter confidencial, pues sólo de esa forma se garantiza el derecho constitucional de acceso a la información. Es importante resaltar también que el citado criterio garante del derecho de información político-electoral se estableció por esta Sala Superior, en aplicación directa del artículo 6o. constitucional, antes de la expedición de la Ley Federal de Transparencia y Acceso a la Información Gubernamental y en aplicación directa del artículo 6o. constitucional, pues dicha ley fue </w:t>
      </w:r>
      <w:r w:rsidRPr="00E75CA7">
        <w:rPr>
          <w:rFonts w:ascii="Univers" w:eastAsia="Times New Roman" w:hAnsi="Univers" w:cs="Arial"/>
          <w:sz w:val="28"/>
          <w:szCs w:val="28"/>
          <w:lang w:val="es-ES" w:eastAsia="es-ES"/>
        </w:rPr>
        <w:lastRenderedPageBreak/>
        <w:t>publicada el once de junio de dos mil dos, en tanto que las sentencias respectivas fueron emitidas el treinta de enero de ese mismo año.</w:t>
      </w:r>
    </w:p>
    <w:p w14:paraId="121390FC"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13ADC33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ese mismo orden de ideas, al resolver el SUP-RAP-175/2009 la Sala Superior determinó que de la interpretación sistemática y funcional de los artículos 1°, párrafo primero, y 6°, párrafo primero, de la Constitución Política de los Estados Unidos Mexicanos; 233, párrafo 3, 367 y 368, párrafo 2, del Código Federal de Instituciones y Procedimientos Electorales, se desprende que, para tutelar el derecho de réplica de los partidos políticos, precandidatos y candidatos, son aplicables las reglas del procedimiento especial sancionador. Lo anterior, porque debe resolverse con prontitud, ya que si este derecho se ejerce en un plazo ordinario, posterior a la difusión de la información que se pretende corregir, la réplica ya no tendría los mismos efectos, por lo que su expeditez se justifica por la brevedad de los plazos del proceso electoral, de tal forma que, a pesar de que hasta el momento no se ha legislado en materia de derecho de réplica, este órgano jurisdiccional, en aplicación directa del artículo 6o. constitucional, determinó que el derecho de réplica es exigible en materia electoral.</w:t>
      </w:r>
    </w:p>
    <w:p w14:paraId="0C266973"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38A8262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igual sentido, este órgano jurisdiccional ha sostenido que la falta de procedimiento no es obstáculo para tutelar derechos humanos.</w:t>
      </w:r>
    </w:p>
    <w:p w14:paraId="25CCD46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DFC4CC7"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Así, por ejemplo en los expedientes SUP-JDC-084/2003 SUP-JDC-092/2003 y SUP-JDC-109/2003 se determinó, en aplicación directa de los artículos 14, 17 y 41 constitucional,  que el juicio para la protección de los derechos político-electorales es procedente en contra </w:t>
      </w:r>
      <w:r w:rsidRPr="00E75CA7">
        <w:rPr>
          <w:rFonts w:ascii="Univers" w:eastAsia="Times New Roman" w:hAnsi="Univers" w:cs="Arial"/>
          <w:sz w:val="28"/>
          <w:szCs w:val="28"/>
          <w:lang w:val="es-ES" w:eastAsia="es-ES"/>
        </w:rPr>
        <w:lastRenderedPageBreak/>
        <w:t>actos o resoluciones definitivas de los partidos políticos que sean susceptibles de vulnerar irreparablemente los derechos político-electorales de sus militantes o de otros ciudadanos vinculados directamente con ellos, cuando no existan medios específicos para conseguir la restitución oportuna y directa de esos derechos, a través de la impugnación de algún acto o resolución concretos de una autoridad electoral.</w:t>
      </w:r>
    </w:p>
    <w:p w14:paraId="131A4955"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27C0FF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dichos asuntos se determinó que no era  obstáculo para la adopción de dicho criterio, el hecho de que en la Ley General del Sistema de Medios de Impugnación en Materia Electoral no existan reglas precisas especiales, que regulen el procedimiento del juicio para la protección de los derechos político-electorales del ciudadano, cuando el sujeto pasivo sea un partido político, puesto que es posible aplicar las reglas existentes, adecuándolas al caso concreto, utilizar analógicamente preceptos de otros medios de impugnación previstos en la propia ley, o echar mano de los principios generales del derecho procesal conforme al criterio reiterado por los tribunales federales, así como por esta Sala Superior, en el sentido de que si la Constitución o las leyes establecen un derecho, pero la ley no establece un proceso para su protección, esta circunstancia no implica, ni faculta a la autoridad para la vulneración de los artículos 14 y 17 constitucionales, sino que debe ser instaurado un proceso encaminado a proteger el derecho, en el cual se respeten las formalidades esenciales del procedimiento.</w:t>
      </w:r>
    </w:p>
    <w:p w14:paraId="1C7CE7D2"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ED63794"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lastRenderedPageBreak/>
        <w:t>En igual sentido, se pronuncio esta Sala Superior en los asuntos SUP-RAP-17/2006, SUP-RAP-34/2006 y acumulado, así como SUP-JRC-202/2007 al establecer, a pesar de que en la legislación electoral no se encontraba regulado, el denominado procedimiento sumario preventivo.</w:t>
      </w:r>
    </w:p>
    <w:p w14:paraId="7B1F363A"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77704CDF"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tales determinaciones, se consideró que el principio rector, contenido en la fracción IV del artículo 116 de la Constitución Política de los Estados Unidos Mexicanos, permite establecer que las autoridades administrativas electorales tienen atribuciones relacionadas con la vigilancia de las actividades de los partidos 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De ahí que, la falta de regulación expresa en la ley ordinaria de un procedimiento sumario preventivo, no es obstáculo para que la autoridad electoral lo instaure, pues se deben privilegiar los principios rectores del orden constitucional.</w:t>
      </w:r>
    </w:p>
    <w:p w14:paraId="2A420651" w14:textId="77777777" w:rsidR="00E75CA7" w:rsidRPr="00E75CA7" w:rsidRDefault="00E75CA7" w:rsidP="00E75CA7">
      <w:pPr>
        <w:spacing w:after="0" w:line="360" w:lineRule="auto"/>
        <w:ind w:firstLine="709"/>
        <w:jc w:val="both"/>
        <w:rPr>
          <w:rFonts w:ascii="Univers" w:eastAsia="Times New Roman" w:hAnsi="Univers" w:cs="Arial"/>
          <w:sz w:val="28"/>
          <w:szCs w:val="28"/>
          <w:lang w:val="es-ES" w:eastAsia="es-ES"/>
        </w:rPr>
      </w:pPr>
    </w:p>
    <w:p w14:paraId="41F91C4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Arial"/>
          <w:sz w:val="28"/>
          <w:szCs w:val="28"/>
          <w:lang w:val="es-ES" w:eastAsia="es-ES"/>
        </w:rPr>
        <w:t xml:space="preserve">Por todo lo expuesto, es claro que la inexistencia de una ley secundaria respecto de un derecho fundamental no constituye una </w:t>
      </w:r>
      <w:r w:rsidRPr="00E75CA7">
        <w:rPr>
          <w:rFonts w:ascii="Univers" w:eastAsia="Times New Roman" w:hAnsi="Univers" w:cs="Arial"/>
          <w:sz w:val="28"/>
          <w:szCs w:val="28"/>
          <w:lang w:val="es-ES" w:eastAsia="es-ES"/>
        </w:rPr>
        <w:lastRenderedPageBreak/>
        <w:t>causa justificada para impedir el ejercicio de ese derecho y, mucho menos, para vulnerarlo, puesto que en ese tipo de situaciones los tribunales se encuentran en aptitud de aplicar directamente la Constitución a efecto de salvaguardar y proteger ese derecho.</w:t>
      </w:r>
    </w:p>
    <w:p w14:paraId="0CBEBB3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C21FF2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Finalmente, cabe mencionar que en lo referente al tema de los límites del derecho al autogobierno se tiene lo siguiente.</w:t>
      </w:r>
    </w:p>
    <w:p w14:paraId="0F458B6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A00BB6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0922ADA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26D632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Sin embargo, tanto la Constitución como los instrumentos internacionales de la materia determinan que esta implementación tiene límites.</w:t>
      </w:r>
    </w:p>
    <w:p w14:paraId="09815D1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2DDA66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En efecto, el  artículo 8, apartado 2, del Convenio número 169 establece que los pueblos indígenas tienen derecho a de conservar sus costumbres e instituciones propias, siempre que éstas no sean incompatibles con los derechos fundamentales definidos por el sistema jurídico nacional ni con los derechos humanos internacionalmente reconocidos. </w:t>
      </w:r>
    </w:p>
    <w:p w14:paraId="4C45B63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96BBB3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 xml:space="preserve">Por tanto, sólo quedan excluidas aquellas costumbres e instituciones que sean incompatibles con los derechos fundamentales definidos por el sistema jurídico nacional y con los derechos humanos internacionalmente reconocidos. </w:t>
      </w:r>
    </w:p>
    <w:p w14:paraId="24FADE8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73823A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4FBBCCF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2B3657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67486D7B"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09CED3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Asimismo, a lo largo del texto constitucional se dispone que los derechos de los indígenas deben respetar las garantías individuales, los derechos humanos y, de manera relevante, la dignidad e integridad de las mujeres.</w:t>
      </w:r>
    </w:p>
    <w:p w14:paraId="7F450F2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764140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756132E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CEB7488"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5FE2555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8F156A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2D953EC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195F51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00E75D6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6F7E6A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Lo anterior, implica que constituye una falacia pretender que los usos, costumbres y prácticas tradicionales constituyen, </w:t>
      </w:r>
      <w:r w:rsidRPr="00E75CA7">
        <w:rPr>
          <w:rFonts w:ascii="Univers" w:eastAsia="Times New Roman" w:hAnsi="Univers" w:cs="Times New Roman"/>
          <w:i/>
          <w:sz w:val="28"/>
          <w:szCs w:val="24"/>
          <w:lang w:val="es-ES" w:eastAsia="es-ES"/>
        </w:rPr>
        <w:t>per se</w:t>
      </w:r>
      <w:r w:rsidRPr="00E75CA7">
        <w:rPr>
          <w:rFonts w:ascii="Univers" w:eastAsia="Times New Roman" w:hAnsi="Univers" w:cs="Times New Roman"/>
          <w:sz w:val="28"/>
          <w:szCs w:val="24"/>
          <w:lang w:val="es-ES"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2F59710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551503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El criterio anterior se encuentra contenido en la tesis CLII/2002 consultable en </w:t>
      </w:r>
      <w:r w:rsidRPr="00E75CA7">
        <w:rPr>
          <w:rFonts w:ascii="Univers" w:eastAsia="Times New Roman" w:hAnsi="Univers" w:cs="Arial"/>
          <w:sz w:val="28"/>
          <w:szCs w:val="28"/>
          <w:lang w:val="es-ES" w:eastAsia="es-ES"/>
        </w:rPr>
        <w:t xml:space="preserve">las páginas 1676 y 1677 de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xml:space="preserve">, tomo II Tesis, volumen 2, publicada por el Tribunal </w:t>
      </w:r>
      <w:r w:rsidRPr="00E75CA7">
        <w:rPr>
          <w:rFonts w:ascii="Univers" w:eastAsia="Times New Roman" w:hAnsi="Univers" w:cs="Times New Roman"/>
          <w:sz w:val="28"/>
          <w:szCs w:val="24"/>
          <w:lang w:val="es-ES" w:eastAsia="es-ES"/>
        </w:rPr>
        <w:t>Electoral del Poder Judicial de la Federación, cuyo rubro es:</w:t>
      </w:r>
      <w:bookmarkStart w:id="9" w:name="TEXTO_CLII/2002"/>
      <w:r w:rsidRPr="00E75CA7">
        <w:rPr>
          <w:rFonts w:ascii="Univers" w:eastAsia="Times New Roman" w:hAnsi="Univers" w:cs="Times New Roman"/>
          <w:sz w:val="28"/>
          <w:szCs w:val="24"/>
          <w:lang w:val="es-ES" w:eastAsia="es-ES"/>
        </w:rPr>
        <w:t xml:space="preserve"> “</w:t>
      </w:r>
      <w:hyperlink r:id="rId12" w:anchor="CLII/2002" w:history="1">
        <w:r w:rsidRPr="00E75CA7">
          <w:rPr>
            <w:rFonts w:ascii="Univers" w:eastAsia="Times New Roman" w:hAnsi="Univers" w:cs="Times New Roman"/>
            <w:b/>
            <w:sz w:val="28"/>
            <w:szCs w:val="24"/>
            <w:lang w:val="es-ES" w:eastAsia="es-ES"/>
          </w:rPr>
          <w:t xml:space="preserve">USOS Y COSTUMBRES. LAS ELECCIONES POR </w:t>
        </w:r>
        <w:r w:rsidRPr="00E75CA7">
          <w:rPr>
            <w:rFonts w:ascii="Univers" w:eastAsia="Times New Roman" w:hAnsi="Univers" w:cs="Times New Roman"/>
            <w:b/>
            <w:sz w:val="28"/>
            <w:szCs w:val="24"/>
            <w:lang w:val="es-ES" w:eastAsia="es-ES"/>
          </w:rPr>
          <w:lastRenderedPageBreak/>
          <w:t>ESTE SISTEMA NO IMPLICAN POR SÍ MISMAS VIOLACIÓN AL PRINCIPIO DE IGUALDAD”.</w:t>
        </w:r>
      </w:hyperlink>
      <w:bookmarkEnd w:id="9"/>
    </w:p>
    <w:p w14:paraId="6B7E21F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0E918F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696F32F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A02FDE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0FD36E6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D3EEC9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3208074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90CB44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776D783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DAA91A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w:t>
      </w:r>
      <w:r w:rsidRPr="00E75CA7">
        <w:rPr>
          <w:rFonts w:ascii="Univers" w:eastAsia="Times New Roman" w:hAnsi="Univers" w:cs="Times New Roman"/>
          <w:sz w:val="28"/>
          <w:szCs w:val="24"/>
          <w:lang w:val="es-ES" w:eastAsia="es-ES"/>
        </w:rPr>
        <w:lastRenderedPageBreak/>
        <w:t>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53A2973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F91351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El Convenio sobre pueblos indígenas y tribales, 1989, guarda la misma postura delineada por el poder revisor de la Constitución, al establecer como reglas generales, en su artículo 8, las siguientes:</w:t>
      </w:r>
    </w:p>
    <w:p w14:paraId="20AE67B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DCE497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4DE681C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F0E683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06C00E0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0E6B71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7E0A24E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63672F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Por ende,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51E4EDF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689986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77A7D34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7C60FEF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30214D93"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8A9DB2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w:t>
      </w:r>
      <w:r w:rsidRPr="00E75CA7">
        <w:rPr>
          <w:rFonts w:ascii="Univers" w:eastAsia="Times New Roman" w:hAnsi="Univers" w:cs="Times New Roman"/>
          <w:sz w:val="28"/>
          <w:szCs w:val="24"/>
          <w:lang w:val="es-ES" w:eastAsia="es-ES"/>
        </w:rPr>
        <w:lastRenderedPageBreak/>
        <w:t>cuando, se reitera, la infracción a tales derechos sea de corte sustancial, y no instrumental, para los bienes que con los mismos se pretende tutelar.</w:t>
      </w:r>
    </w:p>
    <w:p w14:paraId="7748CCA4"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3EDFA43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24ACB15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01B659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0616152D"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8370A5C"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29528F1"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w:t>
      </w:r>
      <w:r w:rsidRPr="00E75CA7">
        <w:rPr>
          <w:rFonts w:ascii="Univers" w:eastAsia="Times New Roman" w:hAnsi="Univers" w:cs="Times New Roman"/>
          <w:sz w:val="28"/>
          <w:szCs w:val="24"/>
          <w:lang w:val="es-ES" w:eastAsia="es-ES"/>
        </w:rPr>
        <w:lastRenderedPageBreak/>
        <w:t xml:space="preserve">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7F505DE5"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492F0ACF"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2CBE815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2374ADC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4E3BE74A"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6B24D19B"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lastRenderedPageBreak/>
        <w:t xml:space="preserve">El criterio anterior se encuentra contenido en la tesis CLI/2002 consultable en </w:t>
      </w:r>
      <w:r w:rsidRPr="00E75CA7">
        <w:rPr>
          <w:rFonts w:ascii="Univers" w:eastAsia="Times New Roman" w:hAnsi="Univers" w:cs="Arial"/>
          <w:sz w:val="28"/>
          <w:szCs w:val="28"/>
          <w:lang w:val="es-ES" w:eastAsia="es-ES"/>
        </w:rPr>
        <w:t xml:space="preserve">las páginas 1676 y 1677 de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xml:space="preserve">, tomo II Tesis, volumen 2, publicada por el Tribunal </w:t>
      </w:r>
      <w:r w:rsidRPr="00E75CA7">
        <w:rPr>
          <w:rFonts w:ascii="Univers" w:eastAsia="Times New Roman" w:hAnsi="Univers" w:cs="Times New Roman"/>
          <w:sz w:val="28"/>
          <w:szCs w:val="24"/>
          <w:lang w:val="es-ES" w:eastAsia="es-ES"/>
        </w:rPr>
        <w:t xml:space="preserve">Electoral del Poder Judicial de la Federación, cuyo rubro es: </w:t>
      </w:r>
      <w:bookmarkStart w:id="10" w:name="TEXTO_CLI/2002"/>
      <w:r w:rsidRPr="00E75CA7">
        <w:rPr>
          <w:rFonts w:ascii="Univers" w:eastAsia="Times New Roman" w:hAnsi="Univers" w:cs="Times New Roman"/>
          <w:sz w:val="28"/>
          <w:szCs w:val="24"/>
          <w:lang w:val="es-ES" w:eastAsia="es-ES"/>
        </w:rPr>
        <w:t>“</w:t>
      </w:r>
      <w:hyperlink r:id="rId13" w:anchor="CLI/2002_" w:history="1">
        <w:r w:rsidRPr="00E75CA7">
          <w:rPr>
            <w:rFonts w:ascii="Univers" w:eastAsia="Times New Roman" w:hAnsi="Univers" w:cs="Times New Roman"/>
            <w:b/>
            <w:sz w:val="28"/>
            <w:szCs w:val="24"/>
            <w:lang w:val="es-ES" w:eastAsia="es-ES"/>
          </w:rPr>
          <w:t>USOS Y COSTUMBRES. ELECCIONES EFECTUADAS BAJO ESTE RÉGIMEN PUEDEN SER AFECTADAS SI VULNERAN EL PRINCIPIO DE UNIVERSALIDAD DEL SUFRAGIO</w:t>
        </w:r>
      </w:hyperlink>
      <w:bookmarkEnd w:id="10"/>
      <w:r w:rsidRPr="00E75CA7">
        <w:rPr>
          <w:rFonts w:ascii="Univers" w:eastAsia="Times New Roman" w:hAnsi="Univers" w:cs="Times New Roman"/>
          <w:sz w:val="28"/>
          <w:szCs w:val="24"/>
          <w:lang w:val="es-ES" w:eastAsia="es-ES"/>
        </w:rPr>
        <w:t>”.</w:t>
      </w:r>
    </w:p>
    <w:p w14:paraId="7E8A0B56"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10E1CEF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Arial"/>
          <w:b/>
          <w:sz w:val="28"/>
          <w:szCs w:val="28"/>
          <w:lang w:val="es-ES" w:eastAsia="es-ES"/>
        </w:rPr>
        <w:t xml:space="preserve">NOVENO. </w:t>
      </w:r>
      <w:r w:rsidRPr="00E75CA7">
        <w:rPr>
          <w:rFonts w:ascii="Univers" w:eastAsia="Times New Roman" w:hAnsi="Univers" w:cs="Times New Roman"/>
          <w:b/>
          <w:sz w:val="28"/>
          <w:szCs w:val="24"/>
          <w:lang w:val="es-ES" w:eastAsia="es-ES"/>
        </w:rPr>
        <w:t xml:space="preserve">Efectos. </w:t>
      </w:r>
      <w:r w:rsidRPr="00E75CA7">
        <w:rPr>
          <w:rFonts w:ascii="Univers" w:eastAsia="Times New Roman" w:hAnsi="Univers" w:cs="Times New Roman"/>
          <w:sz w:val="28"/>
          <w:szCs w:val="24"/>
          <w:lang w:val="es-ES" w:eastAsia="es-ES"/>
        </w:rPr>
        <w:t>En virtud de lo establecido en el considerando anterior lo procedente es determinar los efectos de la presente resolución:</w:t>
      </w:r>
    </w:p>
    <w:p w14:paraId="41CDA2C9"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08EAD6AF" w14:textId="77777777" w:rsidR="00E75CA7" w:rsidRPr="00E75CA7" w:rsidRDefault="00E75CA7" w:rsidP="00B9770F">
      <w:pPr>
        <w:numPr>
          <w:ilvl w:val="0"/>
          <w:numId w:val="7"/>
        </w:numPr>
        <w:spacing w:after="0" w:line="360" w:lineRule="auto"/>
        <w:jc w:val="both"/>
        <w:rPr>
          <w:rFonts w:ascii="Univers" w:eastAsia="Times New Roman" w:hAnsi="Univers" w:cs="Arial"/>
          <w:bCs/>
          <w:color w:val="000000"/>
          <w:spacing w:val="3"/>
          <w:sz w:val="28"/>
          <w:szCs w:val="28"/>
          <w:lang w:val="es-ES_tradnl" w:eastAsia="es-ES"/>
        </w:rPr>
      </w:pPr>
      <w:r w:rsidRPr="00E75CA7">
        <w:rPr>
          <w:rFonts w:ascii="Arial" w:eastAsia="Times New Roman" w:hAnsi="Arial" w:cs="Arial"/>
          <w:sz w:val="28"/>
          <w:szCs w:val="28"/>
          <w:lang w:val="es-ES" w:eastAsia="es-ES"/>
        </w:rPr>
        <w:t xml:space="preserve">De acuerdo a lo establecido en </w:t>
      </w:r>
      <w:r w:rsidRPr="00E75CA7">
        <w:rPr>
          <w:rFonts w:ascii="Arial" w:eastAsia="Times New Roman" w:hAnsi="Arial" w:cs="Arial"/>
          <w:bCs/>
          <w:sz w:val="28"/>
          <w:szCs w:val="28"/>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E75CA7">
        <w:rPr>
          <w:rFonts w:ascii="Arial" w:eastAsia="Times New Roman" w:hAnsi="Arial" w:cs="Arial"/>
          <w:sz w:val="28"/>
          <w:szCs w:val="28"/>
          <w:lang w:val="es-ES" w:eastAsia="es-ES"/>
        </w:rPr>
        <w:t xml:space="preserve">7, párrafo 1, </w:t>
      </w:r>
      <w:r w:rsidRPr="00E75CA7">
        <w:rPr>
          <w:rFonts w:ascii="Arial" w:eastAsia="Times New Roman" w:hAnsi="Arial" w:cs="Arial"/>
          <w:bCs/>
          <w:sz w:val="28"/>
          <w:szCs w:val="28"/>
          <w:lang w:val="es-ES_tradnl" w:eastAsia="es-ES"/>
        </w:rPr>
        <w:t xml:space="preserve">y 8, párrafo 2, del Convenio número 169 de la Organización Internacional del Trabajo sobre Pueblos Indígenas y Tribales en Países Independientes; así como 1, tanto del </w:t>
      </w:r>
      <w:r w:rsidRPr="00E75CA7">
        <w:rPr>
          <w:rFonts w:ascii="Arial" w:eastAsia="Times New Roman" w:hAnsi="Arial" w:cs="Arial"/>
          <w:bCs/>
          <w:sz w:val="28"/>
          <w:szCs w:val="28"/>
          <w:lang w:val="es-ES" w:eastAsia="es-ES"/>
        </w:rPr>
        <w:t xml:space="preserve">Pacto Internacional de Derechos Civiles y Políticos como del Pacto Internacional de Derechos Económicos, Sociales y Culturales, </w:t>
      </w:r>
      <w:r w:rsidRPr="00E75CA7">
        <w:rPr>
          <w:rFonts w:ascii="Univers" w:eastAsia="Times New Roman" w:hAnsi="Univers" w:cs="Arial"/>
          <w:bCs/>
          <w:color w:val="000000"/>
          <w:spacing w:val="3"/>
          <w:sz w:val="28"/>
          <w:szCs w:val="28"/>
          <w:lang w:val="es-ES_tradnl" w:eastAsia="es-ES"/>
        </w:rPr>
        <w:t xml:space="preserve">así como 4, 5, 20 y 33 de la Declaración de las Naciones Unidas sobre los Derechos de los Pueblos Indígenas se determina que los integrantes  de la comunidad indígena de Cherán que acuden al presente juicio tienen derecho a solicitar la elección de sus propias autoridades, </w:t>
      </w:r>
      <w:r w:rsidRPr="00E75CA7">
        <w:rPr>
          <w:rFonts w:ascii="Univers" w:eastAsia="Times New Roman" w:hAnsi="Univers" w:cs="Arial"/>
          <w:bCs/>
          <w:color w:val="000000"/>
          <w:spacing w:val="3"/>
          <w:sz w:val="28"/>
          <w:szCs w:val="28"/>
          <w:lang w:val="es-ES_tradnl" w:eastAsia="es-ES"/>
        </w:rPr>
        <w:lastRenderedPageBreak/>
        <w:t>siguiendo para ello sus normas, procedimientos y prácticas tradicionales, con pleno respeto a los derechos humanos.</w:t>
      </w:r>
    </w:p>
    <w:p w14:paraId="343AAD00" w14:textId="77777777" w:rsidR="00E75CA7" w:rsidRPr="00E75CA7" w:rsidRDefault="00E75CA7" w:rsidP="00E75CA7">
      <w:pPr>
        <w:spacing w:after="0" w:line="360" w:lineRule="auto"/>
        <w:ind w:left="1068"/>
        <w:jc w:val="both"/>
        <w:rPr>
          <w:rFonts w:ascii="Univers" w:eastAsia="Times New Roman" w:hAnsi="Univers" w:cs="Arial"/>
          <w:bCs/>
          <w:color w:val="000000"/>
          <w:spacing w:val="3"/>
          <w:sz w:val="28"/>
          <w:szCs w:val="28"/>
          <w:lang w:val="es-ES_tradnl" w:eastAsia="es-ES"/>
        </w:rPr>
      </w:pPr>
    </w:p>
    <w:p w14:paraId="4A0BA008" w14:textId="77777777" w:rsidR="00E75CA7" w:rsidRPr="00E75CA7" w:rsidRDefault="00E75CA7" w:rsidP="00B9770F">
      <w:pPr>
        <w:numPr>
          <w:ilvl w:val="0"/>
          <w:numId w:val="7"/>
        </w:numPr>
        <w:spacing w:after="0" w:line="360" w:lineRule="auto"/>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Consejo General del Instituto Electoral de Michoacán,</w:t>
      </w:r>
      <w:r w:rsidRPr="00E75CA7">
        <w:rPr>
          <w:rFonts w:ascii="Univers" w:eastAsia="Times New Roman" w:hAnsi="Univers" w:cs="Arial"/>
          <w:bCs/>
          <w:sz w:val="28"/>
          <w:szCs w:val="28"/>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E75CA7">
        <w:rPr>
          <w:rFonts w:ascii="Univers" w:eastAsia="Times New Roman" w:hAnsi="Univers" w:cs="Arial"/>
          <w:bCs/>
          <w:color w:val="000000"/>
          <w:spacing w:val="3"/>
          <w:sz w:val="28"/>
          <w:szCs w:val="28"/>
          <w:lang w:val="es-ES_tradnl" w:eastAsia="es-ES"/>
        </w:rPr>
        <w:t xml:space="preserve"> de manera inmediata, deberá:</w:t>
      </w:r>
    </w:p>
    <w:p w14:paraId="3B07343D" w14:textId="77777777" w:rsidR="00E75CA7" w:rsidRPr="00E75CA7" w:rsidRDefault="00E75CA7" w:rsidP="00E75CA7">
      <w:pPr>
        <w:spacing w:after="200" w:line="276" w:lineRule="auto"/>
        <w:ind w:left="720"/>
        <w:contextualSpacing/>
        <w:rPr>
          <w:rFonts w:ascii="Univers" w:eastAsia="Calibri" w:hAnsi="Univers" w:cs="Arial"/>
          <w:bCs/>
          <w:color w:val="000000"/>
          <w:spacing w:val="3"/>
          <w:sz w:val="28"/>
          <w:szCs w:val="28"/>
          <w:lang w:val="es-ES_tradnl"/>
        </w:rPr>
      </w:pPr>
    </w:p>
    <w:p w14:paraId="1E6BE021" w14:textId="77777777" w:rsidR="00E75CA7" w:rsidRPr="00E75CA7" w:rsidRDefault="00E75CA7" w:rsidP="00B9770F">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2B820EE8"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p>
    <w:p w14:paraId="3782A79C"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 xml:space="preserve">1) Si la mayoría de los integrantes de la comunidad indígena de Cherán está de acuerdo en celebrar elecciones por el sistema de usos y costumbres; </w:t>
      </w:r>
    </w:p>
    <w:p w14:paraId="2A64D088"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p>
    <w:p w14:paraId="78A0C878" w14:textId="77777777" w:rsidR="00E75CA7" w:rsidRPr="00E75CA7" w:rsidRDefault="00E75CA7" w:rsidP="00E75CA7">
      <w:pPr>
        <w:spacing w:after="0" w:line="360" w:lineRule="auto"/>
        <w:ind w:left="1428"/>
        <w:jc w:val="both"/>
        <w:rPr>
          <w:rFonts w:ascii="Univers" w:eastAsia="Times New Roman" w:hAnsi="Univers" w:cs="Arial"/>
          <w:sz w:val="28"/>
          <w:szCs w:val="28"/>
          <w:lang w:val="es-ES" w:eastAsia="es-ES"/>
        </w:rPr>
      </w:pPr>
      <w:r w:rsidRPr="00E75CA7">
        <w:rPr>
          <w:rFonts w:ascii="Univers" w:eastAsia="Times New Roman" w:hAnsi="Univers" w:cs="Arial"/>
          <w:bCs/>
          <w:color w:val="000000"/>
          <w:spacing w:val="3"/>
          <w:sz w:val="28"/>
          <w:szCs w:val="28"/>
          <w:lang w:val="es-ES_tradnl" w:eastAsia="es-ES"/>
        </w:rPr>
        <w:lastRenderedPageBreak/>
        <w:t xml:space="preserve">2) </w:t>
      </w:r>
      <w:r w:rsidRPr="00E75CA7">
        <w:rPr>
          <w:rFonts w:ascii="Univers" w:eastAsia="Times New Roman" w:hAnsi="Univers" w:cs="Arial"/>
          <w:sz w:val="28"/>
          <w:szCs w:val="28"/>
          <w:lang w:val="es-ES" w:eastAsia="es-ES"/>
        </w:rPr>
        <w:t>Toda vez que no existen condiciones para celebrar las elecciones el próximo trece de noviembre, deberá determinar si es posible realizar comicios por usos y costumbres en el Municipio de Cherán en diversa fecha, a efecto de que los ciudadanos que resulten elegidos entre en posesión del cargo y tomen la protesta de ley correspondiente.</w:t>
      </w:r>
    </w:p>
    <w:p w14:paraId="4B37A658" w14:textId="77777777" w:rsidR="00E75CA7" w:rsidRPr="00E75CA7" w:rsidRDefault="00E75CA7" w:rsidP="00E75CA7">
      <w:pPr>
        <w:spacing w:after="0" w:line="360" w:lineRule="auto"/>
        <w:ind w:left="1428"/>
        <w:jc w:val="both"/>
        <w:rPr>
          <w:rFonts w:ascii="Arial" w:eastAsia="Times New Roman" w:hAnsi="Arial" w:cs="Arial"/>
          <w:sz w:val="28"/>
          <w:szCs w:val="28"/>
          <w:lang w:val="es-ES" w:eastAsia="es-ES"/>
        </w:rPr>
      </w:pPr>
    </w:p>
    <w:p w14:paraId="30F55676"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4F02B433"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p>
    <w:p w14:paraId="35C7DF5F" w14:textId="77777777" w:rsidR="00E75CA7" w:rsidRPr="00E75CA7" w:rsidRDefault="00E75CA7" w:rsidP="00B9770F">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De estimar que existen las condiciones necesarias para celebrar los comicios, deberá:</w:t>
      </w:r>
    </w:p>
    <w:p w14:paraId="4FD106FE"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p>
    <w:p w14:paraId="2106230E"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037B8F54"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p>
    <w:p w14:paraId="363648AE"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 xml:space="preserve">2) Emitida la resolución del Congreso deberá disponer las consultas, así como las medidas conducentes y adecuadas, para que se establezcan todas las condiciones de diálogo y consenso que sean necesarias para llevar a cabo, en su caso, las elecciones por usos y costumbres. </w:t>
      </w:r>
    </w:p>
    <w:p w14:paraId="5B8F19C5"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p>
    <w:p w14:paraId="1BDC7D40" w14:textId="77777777" w:rsidR="00E75CA7" w:rsidRPr="00E75CA7" w:rsidRDefault="00E75CA7" w:rsidP="00B9770F">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lastRenderedPageBreak/>
        <w:t>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w:t>
      </w:r>
    </w:p>
    <w:p w14:paraId="74BDBC31"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p>
    <w:p w14:paraId="2DE989A1" w14:textId="77777777" w:rsidR="00E75CA7" w:rsidRPr="00E75CA7" w:rsidRDefault="00E75CA7" w:rsidP="00B9770F">
      <w:pPr>
        <w:numPr>
          <w:ilvl w:val="1"/>
          <w:numId w:val="7"/>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Endógeno:</w:t>
      </w:r>
      <w:r w:rsidRPr="00E75CA7">
        <w:rPr>
          <w:rFonts w:ascii="Univers" w:eastAsia="Times New Roman" w:hAnsi="Univers" w:cs="Arial"/>
          <w:sz w:val="28"/>
          <w:szCs w:val="28"/>
          <w:lang w:val="es-ES" w:eastAsia="es-ES"/>
        </w:rPr>
        <w:t xml:space="preserve"> el resultado de dichas consultas debe surgir de los propios pueblos y comunidad indígenas para hacer frente a necesidades de la colectividad;</w:t>
      </w:r>
    </w:p>
    <w:p w14:paraId="7351B9A1" w14:textId="77777777" w:rsidR="00E75CA7" w:rsidRPr="00E75CA7" w:rsidRDefault="00E75CA7" w:rsidP="00E75CA7">
      <w:pPr>
        <w:spacing w:after="0" w:line="360" w:lineRule="auto"/>
        <w:ind w:left="1843"/>
        <w:jc w:val="both"/>
        <w:rPr>
          <w:rFonts w:ascii="Univers" w:eastAsia="Times New Roman" w:hAnsi="Univers" w:cs="Arial"/>
          <w:sz w:val="28"/>
          <w:szCs w:val="28"/>
          <w:lang w:val="es-ES" w:eastAsia="es-ES"/>
        </w:rPr>
      </w:pPr>
    </w:p>
    <w:p w14:paraId="214B5505" w14:textId="77777777" w:rsidR="00E75CA7" w:rsidRPr="00E75CA7" w:rsidRDefault="00E75CA7" w:rsidP="00B9770F">
      <w:pPr>
        <w:numPr>
          <w:ilvl w:val="1"/>
          <w:numId w:val="7"/>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Libre:</w:t>
      </w:r>
      <w:r w:rsidRPr="00E75CA7">
        <w:rPr>
          <w:rFonts w:ascii="Univers" w:eastAsia="Times New Roman" w:hAnsi="Univers" w:cs="Arial"/>
          <w:sz w:val="28"/>
          <w:szCs w:val="28"/>
          <w:lang w:val="es-ES" w:eastAsia="es-ES"/>
        </w:rPr>
        <w:t xml:space="preserve"> el desarrollo de la consulta debe realizarse con el consentimiento libre e informado de los pueblos y comunidades indígenas, que deben participar en todas las fases del desarrollo;</w:t>
      </w:r>
    </w:p>
    <w:p w14:paraId="62095A49" w14:textId="77777777" w:rsidR="00E75CA7" w:rsidRPr="00E75CA7" w:rsidRDefault="00E75CA7" w:rsidP="00E75CA7">
      <w:pPr>
        <w:spacing w:after="0" w:line="360" w:lineRule="auto"/>
        <w:ind w:left="1843"/>
        <w:jc w:val="both"/>
        <w:rPr>
          <w:rFonts w:ascii="Univers" w:eastAsia="Times New Roman" w:hAnsi="Univers" w:cs="Arial"/>
          <w:sz w:val="28"/>
          <w:szCs w:val="28"/>
          <w:lang w:val="es-ES" w:eastAsia="es-ES"/>
        </w:rPr>
      </w:pPr>
    </w:p>
    <w:p w14:paraId="1BD98893" w14:textId="77777777" w:rsidR="00E75CA7" w:rsidRPr="00E75CA7" w:rsidRDefault="00E75CA7" w:rsidP="00B9770F">
      <w:pPr>
        <w:numPr>
          <w:ilvl w:val="1"/>
          <w:numId w:val="7"/>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Pacífico:</w:t>
      </w:r>
      <w:r w:rsidRPr="00E75CA7">
        <w:rPr>
          <w:rFonts w:ascii="Univers" w:eastAsia="Times New Roman" w:hAnsi="Univers" w:cs="Arial"/>
          <w:sz w:val="28"/>
          <w:szCs w:val="28"/>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03593205" w14:textId="77777777" w:rsidR="00E75CA7" w:rsidRPr="00E75CA7" w:rsidRDefault="00E75CA7" w:rsidP="00E75CA7">
      <w:pPr>
        <w:spacing w:after="0" w:line="360" w:lineRule="auto"/>
        <w:ind w:left="1843"/>
        <w:jc w:val="both"/>
        <w:rPr>
          <w:rFonts w:ascii="Univers" w:eastAsia="Times New Roman" w:hAnsi="Univers" w:cs="Arial"/>
          <w:sz w:val="28"/>
          <w:szCs w:val="28"/>
          <w:lang w:val="es-ES" w:eastAsia="es-ES"/>
        </w:rPr>
      </w:pPr>
    </w:p>
    <w:p w14:paraId="0FE0894A" w14:textId="77777777" w:rsidR="00E75CA7" w:rsidRPr="00E75CA7" w:rsidRDefault="00E75CA7" w:rsidP="00B9770F">
      <w:pPr>
        <w:numPr>
          <w:ilvl w:val="1"/>
          <w:numId w:val="7"/>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lastRenderedPageBreak/>
        <w:t>Informado:</w:t>
      </w:r>
      <w:r w:rsidRPr="00E75CA7">
        <w:rPr>
          <w:rFonts w:ascii="Univers" w:eastAsia="Times New Roman" w:hAnsi="Univers" w:cs="Arial"/>
          <w:sz w:val="28"/>
          <w:szCs w:val="28"/>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33FF9A73" w14:textId="77777777" w:rsidR="00E75CA7" w:rsidRPr="00E75CA7" w:rsidRDefault="00E75CA7" w:rsidP="00E75CA7">
      <w:pPr>
        <w:spacing w:after="0" w:line="360" w:lineRule="auto"/>
        <w:ind w:left="1843"/>
        <w:jc w:val="both"/>
        <w:rPr>
          <w:rFonts w:ascii="Univers" w:eastAsia="Times New Roman" w:hAnsi="Univers" w:cs="Arial"/>
          <w:sz w:val="28"/>
          <w:szCs w:val="28"/>
          <w:lang w:val="es-ES" w:eastAsia="es-ES"/>
        </w:rPr>
      </w:pPr>
    </w:p>
    <w:p w14:paraId="6FD4FAF3" w14:textId="77777777" w:rsidR="00E75CA7" w:rsidRPr="00E75CA7" w:rsidRDefault="00E75CA7" w:rsidP="00B9770F">
      <w:pPr>
        <w:numPr>
          <w:ilvl w:val="1"/>
          <w:numId w:val="7"/>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Democrático:</w:t>
      </w:r>
      <w:r w:rsidRPr="00E75CA7">
        <w:rPr>
          <w:rFonts w:ascii="Univers" w:eastAsia="Times New Roman" w:hAnsi="Univers" w:cs="Arial"/>
          <w:sz w:val="28"/>
          <w:szCs w:val="28"/>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58AC3FED" w14:textId="77777777" w:rsidR="00E75CA7" w:rsidRPr="00E75CA7" w:rsidRDefault="00E75CA7" w:rsidP="00E75CA7">
      <w:pPr>
        <w:spacing w:after="0" w:line="360" w:lineRule="auto"/>
        <w:ind w:left="1843"/>
        <w:jc w:val="both"/>
        <w:rPr>
          <w:rFonts w:ascii="Univers" w:eastAsia="Times New Roman" w:hAnsi="Univers" w:cs="Arial"/>
          <w:sz w:val="28"/>
          <w:szCs w:val="28"/>
          <w:lang w:val="es-ES" w:eastAsia="es-ES"/>
        </w:rPr>
      </w:pPr>
    </w:p>
    <w:p w14:paraId="631D467B" w14:textId="77777777" w:rsidR="00E75CA7" w:rsidRPr="00E75CA7" w:rsidRDefault="00E75CA7" w:rsidP="00B9770F">
      <w:pPr>
        <w:numPr>
          <w:ilvl w:val="1"/>
          <w:numId w:val="7"/>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Equitativo:</w:t>
      </w:r>
      <w:r w:rsidRPr="00E75CA7">
        <w:rPr>
          <w:rFonts w:ascii="Univers" w:eastAsia="Times New Roman" w:hAnsi="Univers" w:cs="Arial"/>
          <w:sz w:val="28"/>
          <w:szCs w:val="28"/>
          <w:lang w:val="es-ES" w:eastAsia="es-ES"/>
        </w:rPr>
        <w:t xml:space="preserve"> debe beneficiar por igual a todos los miembros, sin discriminación, y contribuir a reducir desigualdades, garantizando la participación de las mujeres en condiciones de equidad frente a los varones;</w:t>
      </w:r>
    </w:p>
    <w:p w14:paraId="7525BF49" w14:textId="77777777" w:rsidR="00E75CA7" w:rsidRPr="00E75CA7" w:rsidRDefault="00E75CA7" w:rsidP="00E75CA7">
      <w:pPr>
        <w:spacing w:after="200" w:line="276" w:lineRule="auto"/>
        <w:ind w:left="720"/>
        <w:contextualSpacing/>
        <w:rPr>
          <w:rFonts w:ascii="Univers" w:eastAsia="Calibri" w:hAnsi="Univers" w:cs="Arial"/>
          <w:sz w:val="28"/>
          <w:szCs w:val="28"/>
        </w:rPr>
      </w:pPr>
    </w:p>
    <w:p w14:paraId="44285538" w14:textId="77777777" w:rsidR="00E75CA7" w:rsidRPr="00E75CA7" w:rsidRDefault="00E75CA7" w:rsidP="00B9770F">
      <w:pPr>
        <w:numPr>
          <w:ilvl w:val="1"/>
          <w:numId w:val="7"/>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 xml:space="preserve">Socialmente responsable: </w:t>
      </w:r>
      <w:r w:rsidRPr="00E75CA7">
        <w:rPr>
          <w:rFonts w:ascii="Univers" w:eastAsia="Times New Roman" w:hAnsi="Univers" w:cs="Arial"/>
          <w:sz w:val="28"/>
          <w:szCs w:val="28"/>
          <w:lang w:val="es-ES" w:eastAsia="es-ES"/>
        </w:rPr>
        <w:t xml:space="preserve">debe responder a las necesidades identificadas por los propios pueblos y comunidades indígenas, y reforzar sus propias iniciativas de desarrollo; debe promover el empoderamiento de los </w:t>
      </w:r>
      <w:r w:rsidRPr="00E75CA7">
        <w:rPr>
          <w:rFonts w:ascii="Univers" w:eastAsia="Times New Roman" w:hAnsi="Univers" w:cs="Arial"/>
          <w:sz w:val="28"/>
          <w:szCs w:val="28"/>
          <w:lang w:val="es-ES" w:eastAsia="es-ES"/>
        </w:rPr>
        <w:lastRenderedPageBreak/>
        <w:t>pueblos indígenas y especialmente de las mujeres indígenas;</w:t>
      </w:r>
    </w:p>
    <w:p w14:paraId="5A5A2F5E" w14:textId="77777777" w:rsidR="00E75CA7" w:rsidRPr="00E75CA7" w:rsidRDefault="00E75CA7" w:rsidP="00E75CA7">
      <w:pPr>
        <w:spacing w:after="0" w:line="360" w:lineRule="auto"/>
        <w:ind w:left="1843"/>
        <w:jc w:val="both"/>
        <w:rPr>
          <w:rFonts w:ascii="Univers" w:eastAsia="Times New Roman" w:hAnsi="Univers" w:cs="Arial"/>
          <w:sz w:val="28"/>
          <w:szCs w:val="28"/>
          <w:lang w:val="es-ES" w:eastAsia="es-ES"/>
        </w:rPr>
      </w:pPr>
    </w:p>
    <w:p w14:paraId="50D803D0" w14:textId="77777777" w:rsidR="00E75CA7" w:rsidRPr="00E75CA7" w:rsidRDefault="00E75CA7" w:rsidP="00B9770F">
      <w:pPr>
        <w:numPr>
          <w:ilvl w:val="1"/>
          <w:numId w:val="7"/>
        </w:numPr>
        <w:spacing w:after="0" w:line="360" w:lineRule="auto"/>
        <w:jc w:val="both"/>
        <w:rPr>
          <w:rFonts w:ascii="Univers" w:eastAsia="Times New Roman" w:hAnsi="Univers" w:cs="Arial"/>
          <w:sz w:val="28"/>
          <w:szCs w:val="28"/>
          <w:lang w:val="es-ES" w:eastAsia="es-ES"/>
        </w:rPr>
      </w:pPr>
      <w:r w:rsidRPr="00E75CA7">
        <w:rPr>
          <w:rFonts w:ascii="Univers" w:eastAsia="Times New Roman" w:hAnsi="Univers" w:cs="Arial"/>
          <w:b/>
          <w:sz w:val="28"/>
          <w:szCs w:val="28"/>
          <w:lang w:val="es-ES" w:eastAsia="es-ES"/>
        </w:rPr>
        <w:t>Autogestionado:</w:t>
      </w:r>
      <w:r w:rsidRPr="00E75CA7">
        <w:rPr>
          <w:rFonts w:ascii="Univers" w:eastAsia="Times New Roman" w:hAnsi="Univers" w:cs="Arial"/>
          <w:sz w:val="28"/>
          <w:szCs w:val="28"/>
          <w:lang w:val="es-ES" w:eastAsia="es-ES"/>
        </w:rPr>
        <w:t xml:space="preserve"> las medidas que se adopten a partir de la consulta deben ser manejados por los propios interesados a través de formas propias de organización y participación.</w:t>
      </w:r>
    </w:p>
    <w:p w14:paraId="0A17142A" w14:textId="77777777" w:rsidR="00E75CA7" w:rsidRPr="00E75CA7" w:rsidRDefault="00E75CA7" w:rsidP="00E75CA7">
      <w:pPr>
        <w:spacing w:after="0" w:line="360" w:lineRule="auto"/>
        <w:ind w:left="1428"/>
        <w:jc w:val="both"/>
        <w:rPr>
          <w:rFonts w:ascii="Univers" w:eastAsia="Times New Roman" w:hAnsi="Univers" w:cs="Arial"/>
          <w:bCs/>
          <w:color w:val="000000"/>
          <w:spacing w:val="3"/>
          <w:sz w:val="28"/>
          <w:szCs w:val="28"/>
          <w:lang w:val="es-ES_tradnl" w:eastAsia="es-ES"/>
        </w:rPr>
      </w:pPr>
    </w:p>
    <w:p w14:paraId="326D3B51" w14:textId="77777777" w:rsidR="00E75CA7" w:rsidRPr="00E75CA7" w:rsidRDefault="00E75CA7" w:rsidP="00B9770F">
      <w:pPr>
        <w:numPr>
          <w:ilvl w:val="0"/>
          <w:numId w:val="7"/>
        </w:numPr>
        <w:spacing w:after="0" w:line="360" w:lineRule="auto"/>
        <w:jc w:val="both"/>
        <w:rPr>
          <w:rFonts w:ascii="Arial" w:eastAsia="Times New Roman" w:hAnsi="Arial" w:cs="Arial"/>
          <w:sz w:val="28"/>
          <w:szCs w:val="28"/>
          <w:lang w:val="es-ES" w:eastAsia="es-ES"/>
        </w:rPr>
      </w:pPr>
      <w:r w:rsidRPr="00E75CA7">
        <w:rPr>
          <w:rFonts w:ascii="Univers" w:eastAsia="Times New Roman" w:hAnsi="Univers" w:cs="Arial"/>
          <w:bCs/>
          <w:color w:val="000000"/>
          <w:spacing w:val="3"/>
          <w:sz w:val="28"/>
          <w:szCs w:val="28"/>
          <w:lang w:val="es-ES_tradnl" w:eastAsia="es-ES"/>
        </w:rPr>
        <w:t>En el supuesto que para el primero de enero de dos mil doce no se haya definido o determinado a la autoridad municipal de Cherán, el Instituto Electoral de Michoacán deberá</w:t>
      </w:r>
      <w:r w:rsidRPr="00E75CA7">
        <w:rPr>
          <w:rFonts w:ascii="Arial" w:eastAsia="Times New Roman" w:hAnsi="Arial" w:cs="Arial"/>
          <w:sz w:val="28"/>
          <w:szCs w:val="28"/>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238964C6" w14:textId="77777777" w:rsidR="00E75CA7" w:rsidRPr="00E75CA7" w:rsidRDefault="00E75CA7" w:rsidP="00E75CA7">
      <w:pPr>
        <w:spacing w:after="0" w:line="360" w:lineRule="auto"/>
        <w:ind w:left="1068"/>
        <w:jc w:val="both"/>
        <w:rPr>
          <w:rFonts w:ascii="Univers" w:eastAsia="Times New Roman" w:hAnsi="Univers" w:cs="Arial"/>
          <w:bCs/>
          <w:color w:val="000000"/>
          <w:spacing w:val="3"/>
          <w:sz w:val="28"/>
          <w:szCs w:val="28"/>
          <w:lang w:val="es-ES_tradnl" w:eastAsia="es-ES"/>
        </w:rPr>
      </w:pPr>
    </w:p>
    <w:p w14:paraId="68EBCB4E" w14:textId="77777777" w:rsidR="00E75CA7" w:rsidRPr="00E75CA7" w:rsidRDefault="00E75CA7" w:rsidP="00B9770F">
      <w:pPr>
        <w:numPr>
          <w:ilvl w:val="0"/>
          <w:numId w:val="7"/>
        </w:numPr>
        <w:spacing w:after="0" w:line="360" w:lineRule="auto"/>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 xml:space="preserve">La elección de los integrantes del </w:t>
      </w:r>
      <w:r w:rsidRPr="00E75CA7">
        <w:rPr>
          <w:rFonts w:ascii="Univers" w:eastAsia="Times New Roman" w:hAnsi="Univers" w:cs="Arial"/>
          <w:bCs/>
          <w:color w:val="000000"/>
          <w:spacing w:val="3"/>
          <w:sz w:val="28"/>
          <w:szCs w:val="28"/>
          <w:lang w:val="es-ES_tradnl" w:eastAsia="es-ES"/>
        </w:rPr>
        <w:br/>
        <w:t>Ayuntamiento del Municipio de Cherán sólo podrá celebrarse hasta que las autoridades den pleno cumplimiento a lo establecido en la presente ejecutoria.</w:t>
      </w:r>
    </w:p>
    <w:p w14:paraId="38E36533" w14:textId="77777777" w:rsidR="00E75CA7" w:rsidRPr="00E75CA7" w:rsidRDefault="00E75CA7" w:rsidP="00E75CA7">
      <w:pPr>
        <w:spacing w:after="0" w:line="360" w:lineRule="auto"/>
        <w:jc w:val="both"/>
        <w:rPr>
          <w:rFonts w:ascii="Univers" w:eastAsia="Times New Roman" w:hAnsi="Univers" w:cs="Arial"/>
          <w:bCs/>
          <w:color w:val="000000"/>
          <w:spacing w:val="3"/>
          <w:sz w:val="28"/>
          <w:szCs w:val="28"/>
          <w:lang w:val="es-ES_tradnl" w:eastAsia="es-ES"/>
        </w:rPr>
      </w:pPr>
    </w:p>
    <w:p w14:paraId="06AE24A8" w14:textId="77777777" w:rsidR="00E75CA7" w:rsidRPr="00E75CA7" w:rsidRDefault="00E75CA7" w:rsidP="00E75CA7">
      <w:pPr>
        <w:spacing w:after="0" w:line="360" w:lineRule="auto"/>
        <w:ind w:left="106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 xml:space="preserve">Por tanto, se dejan sin efectos todos los acuerdos de las autoridades electorales locales relacionados directamente con la elección en dicho municipio, para la preparación y </w:t>
      </w:r>
      <w:r w:rsidRPr="00E75CA7">
        <w:rPr>
          <w:rFonts w:ascii="Univers" w:eastAsia="Times New Roman" w:hAnsi="Univers" w:cs="Arial"/>
          <w:bCs/>
          <w:color w:val="000000"/>
          <w:spacing w:val="3"/>
          <w:sz w:val="28"/>
          <w:szCs w:val="28"/>
          <w:lang w:val="es-ES_tradnl" w:eastAsia="es-ES"/>
        </w:rPr>
        <w:lastRenderedPageBreak/>
        <w:t>organización de los comicios conforme al régimen de partidos políticos.</w:t>
      </w:r>
    </w:p>
    <w:p w14:paraId="61C0ED50" w14:textId="77777777" w:rsidR="00E75CA7" w:rsidRPr="00E75CA7" w:rsidRDefault="00E75CA7" w:rsidP="00E75CA7">
      <w:pPr>
        <w:spacing w:after="0" w:line="360" w:lineRule="auto"/>
        <w:ind w:left="1068"/>
        <w:jc w:val="both"/>
        <w:rPr>
          <w:rFonts w:ascii="Univers" w:eastAsia="Times New Roman" w:hAnsi="Univers" w:cs="Arial"/>
          <w:bCs/>
          <w:color w:val="000000"/>
          <w:spacing w:val="3"/>
          <w:sz w:val="28"/>
          <w:szCs w:val="28"/>
          <w:lang w:val="es-ES_tradnl" w:eastAsia="es-ES"/>
        </w:rPr>
      </w:pPr>
    </w:p>
    <w:p w14:paraId="415CFD50" w14:textId="77777777" w:rsidR="00E75CA7" w:rsidRPr="00E75CA7" w:rsidRDefault="00E75CA7" w:rsidP="00B9770F">
      <w:pPr>
        <w:numPr>
          <w:ilvl w:val="0"/>
          <w:numId w:val="7"/>
        </w:numPr>
        <w:spacing w:after="0" w:line="360" w:lineRule="auto"/>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Al advertir que, a pesar de lo dispuesto en el artículo 2o constitucional y en específico de la obligación impuesta en el artículo segundo transitorio del Decreto publicado en el Diario 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emitido ni dictado normas secundarias en torno a los derechos de los pueblos indígenas.</w:t>
      </w:r>
    </w:p>
    <w:p w14:paraId="276ECB71" w14:textId="77777777" w:rsidR="00E75CA7" w:rsidRPr="00E75CA7" w:rsidRDefault="00E75CA7" w:rsidP="00E75CA7">
      <w:pPr>
        <w:spacing w:after="0" w:line="360" w:lineRule="auto"/>
        <w:jc w:val="both"/>
        <w:rPr>
          <w:rFonts w:ascii="Univers" w:eastAsia="Times New Roman" w:hAnsi="Univers" w:cs="Arial"/>
          <w:bCs/>
          <w:color w:val="000000"/>
          <w:spacing w:val="3"/>
          <w:sz w:val="28"/>
          <w:szCs w:val="28"/>
          <w:lang w:val="es-ES_tradnl" w:eastAsia="es-ES"/>
        </w:rPr>
      </w:pPr>
    </w:p>
    <w:p w14:paraId="607F7EAC" w14:textId="77777777" w:rsidR="00E75CA7" w:rsidRPr="00E75CA7" w:rsidRDefault="00E75CA7" w:rsidP="00E75CA7">
      <w:pPr>
        <w:spacing w:after="0" w:line="360" w:lineRule="auto"/>
        <w:ind w:left="106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162B7769" w14:textId="77777777" w:rsidR="00E75CA7" w:rsidRPr="00E75CA7" w:rsidRDefault="00E75CA7" w:rsidP="00E75CA7">
      <w:pPr>
        <w:spacing w:after="0" w:line="360" w:lineRule="auto"/>
        <w:ind w:left="1068"/>
        <w:jc w:val="both"/>
        <w:rPr>
          <w:rFonts w:ascii="Univers" w:eastAsia="Times New Roman" w:hAnsi="Univers" w:cs="Arial"/>
          <w:bCs/>
          <w:color w:val="000000"/>
          <w:spacing w:val="3"/>
          <w:sz w:val="28"/>
          <w:szCs w:val="28"/>
          <w:lang w:val="es-ES_tradnl" w:eastAsia="es-ES"/>
        </w:rPr>
      </w:pPr>
    </w:p>
    <w:p w14:paraId="1C90B257" w14:textId="77777777" w:rsidR="00E75CA7" w:rsidRPr="00E75CA7" w:rsidRDefault="00E75CA7" w:rsidP="00B9770F">
      <w:pPr>
        <w:numPr>
          <w:ilvl w:val="0"/>
          <w:numId w:val="7"/>
        </w:numPr>
        <w:spacing w:after="0" w:line="360" w:lineRule="auto"/>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76167A1C" w14:textId="77777777" w:rsidR="00E75CA7" w:rsidRPr="00E75CA7" w:rsidRDefault="00E75CA7" w:rsidP="00E75CA7">
      <w:pPr>
        <w:spacing w:after="0" w:line="360" w:lineRule="auto"/>
        <w:jc w:val="both"/>
        <w:rPr>
          <w:rFonts w:ascii="Univers" w:eastAsia="Times New Roman" w:hAnsi="Univers" w:cs="Arial"/>
          <w:bCs/>
          <w:color w:val="000000"/>
          <w:spacing w:val="3"/>
          <w:sz w:val="28"/>
          <w:szCs w:val="28"/>
          <w:lang w:val="es-ES_tradnl" w:eastAsia="es-ES"/>
        </w:rPr>
      </w:pPr>
    </w:p>
    <w:p w14:paraId="57578173" w14:textId="77777777" w:rsidR="00E75CA7" w:rsidRPr="00E75CA7" w:rsidRDefault="00E75CA7" w:rsidP="00E75CA7">
      <w:pPr>
        <w:spacing w:after="0" w:line="360" w:lineRule="auto"/>
        <w:ind w:left="106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Sirve de apoyo a lo anterior, la jurisprudencia 31/2002</w:t>
      </w:r>
      <w:r w:rsidRPr="00E75CA7">
        <w:rPr>
          <w:rFonts w:ascii="Univers" w:eastAsia="Times New Roman" w:hAnsi="Univers" w:cs="Arial"/>
          <w:sz w:val="28"/>
          <w:szCs w:val="28"/>
          <w:lang w:val="es-ES" w:eastAsia="es-ES"/>
        </w:rPr>
        <w:t xml:space="preserve"> consultable en las páginas 275 a 276 en la </w:t>
      </w:r>
      <w:r w:rsidRPr="00E75CA7">
        <w:rPr>
          <w:rFonts w:ascii="Univers" w:eastAsia="Times New Roman" w:hAnsi="Univers" w:cs="Arial"/>
          <w:i/>
          <w:sz w:val="28"/>
          <w:szCs w:val="28"/>
          <w:lang w:val="es-ES" w:eastAsia="es-ES"/>
        </w:rPr>
        <w:t>Compilación 1997-2010: Jurisprudencia y tesis en materia electoral</w:t>
      </w:r>
      <w:r w:rsidRPr="00E75CA7">
        <w:rPr>
          <w:rFonts w:ascii="Univers" w:eastAsia="Times New Roman" w:hAnsi="Univers" w:cs="Arial"/>
          <w:sz w:val="28"/>
          <w:szCs w:val="28"/>
          <w:lang w:val="es-ES" w:eastAsia="es-ES"/>
        </w:rPr>
        <w:t xml:space="preserve">, tomo </w:t>
      </w:r>
      <w:r w:rsidRPr="00E75CA7">
        <w:rPr>
          <w:rFonts w:ascii="Univers" w:eastAsia="Times New Roman" w:hAnsi="Univers" w:cs="Arial"/>
          <w:i/>
          <w:sz w:val="28"/>
          <w:szCs w:val="28"/>
          <w:lang w:val="es-ES" w:eastAsia="es-ES"/>
        </w:rPr>
        <w:t>Jurisprudencia</w:t>
      </w:r>
      <w:r w:rsidRPr="00E75CA7">
        <w:rPr>
          <w:rFonts w:ascii="Univers" w:eastAsia="Times New Roman" w:hAnsi="Univers" w:cs="Arial"/>
          <w:sz w:val="28"/>
          <w:szCs w:val="28"/>
          <w:lang w:val="es-ES" w:eastAsia="es-ES"/>
        </w:rPr>
        <w:t>, volumen 1, publicada por el Tribunal Electoral del Poder Judicial de la Federación, de rubro:</w:t>
      </w:r>
      <w:bookmarkStart w:id="11" w:name="TEXTO_31/2002"/>
      <w:r w:rsidRPr="00E75CA7">
        <w:rPr>
          <w:rFonts w:ascii="Univers" w:eastAsia="Times New Roman" w:hAnsi="Univers" w:cs="Arial"/>
          <w:sz w:val="28"/>
          <w:szCs w:val="28"/>
          <w:lang w:val="es-ES" w:eastAsia="es-ES"/>
        </w:rPr>
        <w:t xml:space="preserve"> </w:t>
      </w:r>
      <w:r w:rsidRPr="00E75CA7">
        <w:rPr>
          <w:rFonts w:ascii="Univers" w:eastAsia="Times New Roman" w:hAnsi="Univers" w:cs="Arial"/>
          <w:bCs/>
          <w:color w:val="000000"/>
          <w:spacing w:val="3"/>
          <w:sz w:val="28"/>
          <w:szCs w:val="28"/>
          <w:lang w:val="es-ES_tradnl" w:eastAsia="es-ES"/>
        </w:rPr>
        <w:t>“</w:t>
      </w:r>
      <w:hyperlink r:id="rId14" w:anchor="31/2002" w:history="1">
        <w:r w:rsidRPr="00E75CA7">
          <w:rPr>
            <w:rFonts w:ascii="Univers" w:eastAsia="Times New Roman" w:hAnsi="Univers" w:cs="Times New Roman"/>
            <w:b/>
            <w:color w:val="000000"/>
            <w:spacing w:val="3"/>
            <w:sz w:val="28"/>
            <w:szCs w:val="28"/>
            <w:lang w:val="es-ES_tradnl" w:eastAsia="es-ES"/>
          </w:rPr>
          <w:t xml:space="preserve">EJECUCIÓN DE SENTENCIAS ELECTORALES. LAS AUTORIDADES ESTÁN OBLIGADAS A ACATARLAS, INDEPENDIENTEMENTE DE QUE NO TENGAN EL CARÁCTER DE RESPONSABLES, CUANDO POR SUS </w:t>
        </w:r>
        <w:r w:rsidRPr="00E75CA7">
          <w:rPr>
            <w:rFonts w:ascii="Univers" w:eastAsia="Times New Roman" w:hAnsi="Univers" w:cs="Times New Roman"/>
            <w:b/>
            <w:color w:val="000000"/>
            <w:spacing w:val="3"/>
            <w:sz w:val="28"/>
            <w:szCs w:val="28"/>
            <w:lang w:val="es-ES_tradnl" w:eastAsia="es-ES"/>
          </w:rPr>
          <w:lastRenderedPageBreak/>
          <w:t>FUNCIONES DEBAN DESPLEGAR ACTOS PARA SU CUMPLIMIENTO”.</w:t>
        </w:r>
      </w:hyperlink>
      <w:bookmarkEnd w:id="11"/>
      <w:r w:rsidRPr="00E75CA7">
        <w:rPr>
          <w:rFonts w:ascii="Univers" w:eastAsia="Times New Roman" w:hAnsi="Univers" w:cs="Arial"/>
          <w:bCs/>
          <w:color w:val="000000"/>
          <w:spacing w:val="3"/>
          <w:sz w:val="28"/>
          <w:szCs w:val="28"/>
          <w:lang w:val="es-ES_tradnl" w:eastAsia="es-ES"/>
        </w:rPr>
        <w:t xml:space="preserve"> </w:t>
      </w:r>
    </w:p>
    <w:p w14:paraId="530E0D97" w14:textId="77777777" w:rsidR="00E75CA7" w:rsidRPr="00E75CA7" w:rsidRDefault="00E75CA7" w:rsidP="00E75CA7">
      <w:pPr>
        <w:spacing w:after="0" w:line="360" w:lineRule="auto"/>
        <w:ind w:left="1068"/>
        <w:jc w:val="both"/>
        <w:rPr>
          <w:rFonts w:ascii="Univers" w:eastAsia="Times New Roman" w:hAnsi="Univers" w:cs="Arial"/>
          <w:bCs/>
          <w:color w:val="000000"/>
          <w:spacing w:val="3"/>
          <w:sz w:val="28"/>
          <w:szCs w:val="28"/>
          <w:lang w:val="es-ES_tradnl" w:eastAsia="es-ES"/>
        </w:rPr>
      </w:pPr>
    </w:p>
    <w:p w14:paraId="5D2C3A83" w14:textId="77777777" w:rsidR="00E75CA7" w:rsidRPr="00E75CA7" w:rsidRDefault="00E75CA7" w:rsidP="00B9770F">
      <w:pPr>
        <w:numPr>
          <w:ilvl w:val="0"/>
          <w:numId w:val="7"/>
        </w:numPr>
        <w:spacing w:after="0" w:line="360" w:lineRule="auto"/>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Cs/>
          <w:color w:val="000000"/>
          <w:spacing w:val="3"/>
          <w:sz w:val="28"/>
          <w:szCs w:val="28"/>
          <w:lang w:val="es-ES_tradnl"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04CD9992"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E8931AE"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r w:rsidRPr="00E75CA7">
        <w:rPr>
          <w:rFonts w:ascii="Univers" w:eastAsia="Times New Roman" w:hAnsi="Univers" w:cs="Times New Roman"/>
          <w:sz w:val="28"/>
          <w:szCs w:val="24"/>
          <w:lang w:val="es-ES" w:eastAsia="es-ES"/>
        </w:rPr>
        <w:t>Por lo expuesto y fundado, se</w:t>
      </w:r>
    </w:p>
    <w:p w14:paraId="5043D087" w14:textId="77777777" w:rsidR="00E75CA7" w:rsidRPr="00E75CA7" w:rsidRDefault="00E75CA7" w:rsidP="00E75CA7">
      <w:pPr>
        <w:spacing w:after="0" w:line="360" w:lineRule="auto"/>
        <w:ind w:firstLine="709"/>
        <w:jc w:val="both"/>
        <w:rPr>
          <w:rFonts w:ascii="Univers" w:eastAsia="Times New Roman" w:hAnsi="Univers" w:cs="Times New Roman"/>
          <w:sz w:val="28"/>
          <w:szCs w:val="24"/>
          <w:lang w:val="es-ES" w:eastAsia="es-ES"/>
        </w:rPr>
      </w:pPr>
    </w:p>
    <w:p w14:paraId="54A3AF99" w14:textId="77777777" w:rsidR="00E75CA7" w:rsidRPr="00E75CA7" w:rsidRDefault="00E75CA7" w:rsidP="00E75CA7">
      <w:pPr>
        <w:spacing w:after="0" w:line="360" w:lineRule="auto"/>
        <w:ind w:firstLine="709"/>
        <w:jc w:val="center"/>
        <w:rPr>
          <w:rFonts w:ascii="Univers" w:eastAsia="Times New Roman" w:hAnsi="Univers" w:cs="Times New Roman"/>
          <w:b/>
          <w:sz w:val="28"/>
          <w:szCs w:val="28"/>
          <w:lang w:val="pt-BR" w:eastAsia="es-ES"/>
        </w:rPr>
      </w:pPr>
      <w:r w:rsidRPr="00E75CA7">
        <w:rPr>
          <w:rFonts w:ascii="Univers" w:eastAsia="Times New Roman" w:hAnsi="Univers" w:cs="Times New Roman"/>
          <w:b/>
          <w:sz w:val="28"/>
          <w:szCs w:val="28"/>
          <w:lang w:val="pt-BR" w:eastAsia="es-ES"/>
        </w:rPr>
        <w:t>R E S U E L V E</w:t>
      </w:r>
    </w:p>
    <w:p w14:paraId="26945148" w14:textId="77777777" w:rsidR="00E75CA7" w:rsidRPr="00E75CA7" w:rsidRDefault="00E75CA7" w:rsidP="00E75CA7">
      <w:pPr>
        <w:spacing w:after="0" w:line="360" w:lineRule="auto"/>
        <w:ind w:firstLine="709"/>
        <w:jc w:val="center"/>
        <w:rPr>
          <w:rFonts w:ascii="Univers" w:eastAsia="Times New Roman" w:hAnsi="Univers" w:cs="Times New Roman"/>
          <w:b/>
          <w:sz w:val="28"/>
          <w:szCs w:val="28"/>
          <w:lang w:val="pt-BR" w:eastAsia="es-ES"/>
        </w:rPr>
      </w:pPr>
    </w:p>
    <w:p w14:paraId="22FF02B0"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Times New Roman"/>
          <w:b/>
          <w:sz w:val="28"/>
          <w:szCs w:val="28"/>
          <w:lang w:val="es-ES" w:eastAsia="es-ES"/>
        </w:rPr>
        <w:t>PRIMERO.</w:t>
      </w:r>
      <w:r w:rsidRPr="00E75CA7">
        <w:rPr>
          <w:rFonts w:ascii="Univers" w:eastAsia="Times New Roman" w:hAnsi="Univers" w:cs="Times New Roman"/>
          <w:sz w:val="28"/>
          <w:szCs w:val="28"/>
          <w:lang w:val="es-ES" w:eastAsia="es-ES"/>
        </w:rPr>
        <w:t xml:space="preserve"> Se </w:t>
      </w:r>
      <w:r w:rsidRPr="00E75CA7">
        <w:rPr>
          <w:rFonts w:ascii="Univers" w:eastAsia="Times New Roman" w:hAnsi="Univers" w:cs="Times New Roman"/>
          <w:b/>
          <w:sz w:val="28"/>
          <w:szCs w:val="28"/>
          <w:lang w:val="es-ES" w:eastAsia="es-ES"/>
        </w:rPr>
        <w:t>revoca</w:t>
      </w:r>
      <w:r w:rsidRPr="00E75CA7">
        <w:rPr>
          <w:rFonts w:ascii="Univers" w:eastAsia="Times New Roman" w:hAnsi="Univers" w:cs="Times New Roman"/>
          <w:sz w:val="28"/>
          <w:szCs w:val="28"/>
          <w:lang w:val="es-ES" w:eastAsia="es-ES"/>
        </w:rPr>
        <w:t xml:space="preserve"> </w:t>
      </w:r>
      <w:r w:rsidRPr="00E75CA7">
        <w:rPr>
          <w:rFonts w:ascii="Univers" w:eastAsia="Times New Roman" w:hAnsi="Univers" w:cs="Arial"/>
          <w:sz w:val="28"/>
          <w:szCs w:val="28"/>
          <w:lang w:val="es-ES" w:eastAsia="es-ES"/>
        </w:rPr>
        <w:t xml:space="preserve">el </w:t>
      </w:r>
      <w:r w:rsidRPr="00E75CA7">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E75CA7">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E75CA7">
        <w:rPr>
          <w:rFonts w:ascii="Univers" w:eastAsia="Times New Roman" w:hAnsi="Univers" w:cs="Arial"/>
          <w:bCs/>
          <w:color w:val="000000"/>
          <w:spacing w:val="3"/>
          <w:sz w:val="28"/>
          <w:szCs w:val="28"/>
          <w:lang w:val="es-ES_tradnl" w:eastAsia="es-ES"/>
        </w:rPr>
        <w:t>bajo sus usos y costumbres.</w:t>
      </w:r>
    </w:p>
    <w:p w14:paraId="2C16D103" w14:textId="77777777" w:rsidR="00E75CA7" w:rsidRPr="00E75CA7" w:rsidRDefault="00E75CA7" w:rsidP="00E75CA7">
      <w:pPr>
        <w:spacing w:after="0" w:line="360" w:lineRule="auto"/>
        <w:ind w:firstLine="708"/>
        <w:jc w:val="both"/>
        <w:rPr>
          <w:rFonts w:ascii="Univers" w:eastAsia="Times New Roman" w:hAnsi="Univers" w:cs="Arial"/>
          <w:b/>
          <w:sz w:val="28"/>
          <w:szCs w:val="28"/>
          <w:lang w:val="es-ES" w:eastAsia="es-ES"/>
        </w:rPr>
      </w:pPr>
    </w:p>
    <w:p w14:paraId="025D26FA"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
          <w:sz w:val="28"/>
          <w:szCs w:val="28"/>
          <w:lang w:val="es-ES" w:eastAsia="es-ES"/>
        </w:rPr>
        <w:t xml:space="preserve">SEGUNDO. </w:t>
      </w:r>
      <w:r w:rsidRPr="00E75CA7">
        <w:rPr>
          <w:rFonts w:ascii="Univers" w:eastAsia="Times New Roman" w:hAnsi="Univers" w:cs="Arial"/>
          <w:bCs/>
          <w:color w:val="000000"/>
          <w:spacing w:val="3"/>
          <w:sz w:val="28"/>
          <w:szCs w:val="28"/>
          <w:lang w:val="es-ES_tradnl" w:eastAsia="es-ES"/>
        </w:rPr>
        <w:t xml:space="preserve">Se </w:t>
      </w:r>
      <w:r w:rsidRPr="00E75CA7">
        <w:rPr>
          <w:rFonts w:ascii="Univers" w:eastAsia="Times New Roman" w:hAnsi="Univers" w:cs="Arial"/>
          <w:b/>
          <w:bCs/>
          <w:color w:val="000000"/>
          <w:spacing w:val="3"/>
          <w:sz w:val="28"/>
          <w:szCs w:val="28"/>
          <w:lang w:val="es-ES_tradnl" w:eastAsia="es-ES"/>
        </w:rPr>
        <w:t>determina</w:t>
      </w:r>
      <w:r w:rsidRPr="00E75CA7">
        <w:rPr>
          <w:rFonts w:ascii="Univers" w:eastAsia="Times New Roman" w:hAnsi="Univers" w:cs="Arial"/>
          <w:bCs/>
          <w:color w:val="000000"/>
          <w:spacing w:val="3"/>
          <w:sz w:val="28"/>
          <w:szCs w:val="28"/>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4AACF1DA"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p>
    <w:p w14:paraId="67C71867"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
          <w:bCs/>
          <w:color w:val="000000"/>
          <w:spacing w:val="3"/>
          <w:sz w:val="28"/>
          <w:szCs w:val="28"/>
          <w:lang w:val="es-ES_tradnl" w:eastAsia="es-ES"/>
        </w:rPr>
        <w:t>TERCERO.</w:t>
      </w:r>
      <w:r w:rsidRPr="00E75CA7">
        <w:rPr>
          <w:rFonts w:ascii="Univers" w:eastAsia="Times New Roman" w:hAnsi="Univers" w:cs="Arial"/>
          <w:bCs/>
          <w:color w:val="000000"/>
          <w:spacing w:val="3"/>
          <w:sz w:val="28"/>
          <w:szCs w:val="28"/>
          <w:lang w:val="es-ES_tradnl" w:eastAsia="es-ES"/>
        </w:rPr>
        <w:t xml:space="preserve"> Se dejan sin efectos todos los acuerdos de las autoridades electorales locales relacionados directamente con la elección de integrantes del Ayuntamiento en el Municipio de Cherán, </w:t>
      </w:r>
      <w:r w:rsidRPr="00E75CA7">
        <w:rPr>
          <w:rFonts w:ascii="Univers" w:eastAsia="Times New Roman" w:hAnsi="Univers" w:cs="Arial"/>
          <w:bCs/>
          <w:color w:val="000000"/>
          <w:spacing w:val="3"/>
          <w:sz w:val="28"/>
          <w:szCs w:val="28"/>
          <w:lang w:val="es-ES_tradnl" w:eastAsia="es-ES"/>
        </w:rPr>
        <w:lastRenderedPageBreak/>
        <w:t>para la preparación y organización de los comicios conforme al régimen de partidos políticos.</w:t>
      </w:r>
    </w:p>
    <w:p w14:paraId="5C0020F3"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p>
    <w:p w14:paraId="0BFCFBF2"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
          <w:bCs/>
          <w:color w:val="000000"/>
          <w:spacing w:val="3"/>
          <w:sz w:val="28"/>
          <w:szCs w:val="28"/>
          <w:lang w:val="es-ES_tradnl" w:eastAsia="es-ES"/>
        </w:rPr>
        <w:t>CUARTO.</w:t>
      </w:r>
      <w:r w:rsidRPr="00E75CA7">
        <w:rPr>
          <w:rFonts w:ascii="Univers" w:eastAsia="Times New Roman" w:hAnsi="Univers" w:cs="Arial"/>
          <w:bCs/>
          <w:color w:val="000000"/>
          <w:spacing w:val="3"/>
          <w:sz w:val="28"/>
          <w:szCs w:val="28"/>
          <w:lang w:val="es-ES_tradnl" w:eastAsia="es-ES"/>
        </w:rPr>
        <w:t xml:space="preserve"> </w:t>
      </w:r>
      <w:r w:rsidRPr="00E75CA7">
        <w:rPr>
          <w:rFonts w:ascii="Univers" w:eastAsia="Times New Roman" w:hAnsi="Univers" w:cs="Arial"/>
          <w:b/>
          <w:bCs/>
          <w:color w:val="000000"/>
          <w:spacing w:val="3"/>
          <w:sz w:val="28"/>
          <w:szCs w:val="28"/>
          <w:lang w:val="es-ES_tradnl" w:eastAsia="es-ES"/>
        </w:rPr>
        <w:t xml:space="preserve"> </w:t>
      </w:r>
      <w:r w:rsidRPr="00E75CA7">
        <w:rPr>
          <w:rFonts w:ascii="Univers" w:eastAsia="Times New Roman" w:hAnsi="Univers" w:cs="Arial"/>
          <w:bCs/>
          <w:color w:val="000000"/>
          <w:spacing w:val="3"/>
          <w:sz w:val="28"/>
          <w:szCs w:val="28"/>
          <w:lang w:val="es-ES_tradnl" w:eastAsia="es-ES"/>
        </w:rPr>
        <w:t xml:space="preserve"> Se </w:t>
      </w:r>
      <w:r w:rsidRPr="00E75CA7">
        <w:rPr>
          <w:rFonts w:ascii="Univers" w:eastAsia="Times New Roman" w:hAnsi="Univers" w:cs="Arial"/>
          <w:b/>
          <w:bCs/>
          <w:color w:val="000000"/>
          <w:spacing w:val="3"/>
          <w:sz w:val="28"/>
          <w:szCs w:val="28"/>
          <w:lang w:val="es-ES_tradnl" w:eastAsia="es-ES"/>
        </w:rPr>
        <w:t>ordena</w:t>
      </w:r>
      <w:r w:rsidRPr="00E75CA7">
        <w:rPr>
          <w:rFonts w:ascii="Univers" w:eastAsia="Times New Roman" w:hAnsi="Univers" w:cs="Arial"/>
          <w:bCs/>
          <w:color w:val="000000"/>
          <w:spacing w:val="3"/>
          <w:sz w:val="28"/>
          <w:szCs w:val="28"/>
          <w:lang w:val="es-ES_tradnl" w:eastAsia="es-ES"/>
        </w:rPr>
        <w:t xml:space="preserve"> al Consejo General del Instituto Estatal Electoral de Michoacán realizar todas las acciones ordenadas en el considerando Noveno de la presente resolución.</w:t>
      </w:r>
    </w:p>
    <w:p w14:paraId="035A3B73"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p>
    <w:p w14:paraId="37A757A9"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
          <w:bCs/>
          <w:color w:val="000000"/>
          <w:spacing w:val="3"/>
          <w:sz w:val="28"/>
          <w:szCs w:val="28"/>
          <w:lang w:val="es-ES_tradnl" w:eastAsia="es-ES"/>
        </w:rPr>
        <w:t xml:space="preserve">QUINTO. </w:t>
      </w:r>
      <w:r w:rsidRPr="00E75CA7">
        <w:rPr>
          <w:rFonts w:ascii="Univers" w:eastAsia="Times New Roman" w:hAnsi="Univers" w:cs="Arial"/>
          <w:bCs/>
          <w:color w:val="000000"/>
          <w:spacing w:val="3"/>
          <w:sz w:val="28"/>
          <w:szCs w:val="28"/>
          <w:lang w:val="es-ES_tradnl" w:eastAsia="es-ES"/>
        </w:rPr>
        <w:t>Se ordena al Congreso del Estado de Michoacán realizar todas las acciones ordenadas en el considerando Noveno de la presente resolución.</w:t>
      </w:r>
    </w:p>
    <w:p w14:paraId="29DAC0AB"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p>
    <w:p w14:paraId="481E2488"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
          <w:bCs/>
          <w:color w:val="000000"/>
          <w:spacing w:val="3"/>
          <w:sz w:val="28"/>
          <w:szCs w:val="28"/>
          <w:lang w:val="es-ES_tradnl" w:eastAsia="es-ES"/>
        </w:rPr>
        <w:t xml:space="preserve">SEXTO. </w:t>
      </w:r>
      <w:r w:rsidRPr="00E75CA7">
        <w:rPr>
          <w:rFonts w:ascii="Univers" w:eastAsia="Times New Roman" w:hAnsi="Univers" w:cs="Arial"/>
          <w:bCs/>
          <w:color w:val="000000"/>
          <w:spacing w:val="3"/>
          <w:sz w:val="28"/>
          <w:szCs w:val="28"/>
          <w:lang w:val="es-ES_tradnl" w:eastAsia="es-ES"/>
        </w:rPr>
        <w:t xml:space="preserve">Se </w:t>
      </w:r>
      <w:r w:rsidRPr="00E75CA7">
        <w:rPr>
          <w:rFonts w:ascii="Univers" w:eastAsia="Times New Roman" w:hAnsi="Univers" w:cs="Arial"/>
          <w:b/>
          <w:bCs/>
          <w:color w:val="000000"/>
          <w:spacing w:val="3"/>
          <w:sz w:val="28"/>
          <w:szCs w:val="28"/>
          <w:lang w:val="es-ES_tradnl" w:eastAsia="es-ES"/>
        </w:rPr>
        <w:t>ordena</w:t>
      </w:r>
      <w:r w:rsidRPr="00E75CA7">
        <w:rPr>
          <w:rFonts w:ascii="Univers" w:eastAsia="Times New Roman" w:hAnsi="Univers" w:cs="Arial"/>
          <w:bCs/>
          <w:color w:val="000000"/>
          <w:spacing w:val="3"/>
          <w:sz w:val="28"/>
          <w:szCs w:val="28"/>
          <w:lang w:val="es-ES_tradnl" w:eastAsia="es-ES"/>
        </w:rPr>
        <w:t xml:space="preserve"> a las autoridades estatales que, en el ejercicio de sus funciones, acaten la presente ejecutoria y presten el auxilio necesario al Instituto Electoral de Michoacán.</w:t>
      </w:r>
    </w:p>
    <w:p w14:paraId="476C4907" w14:textId="77777777" w:rsidR="00E75CA7" w:rsidRPr="00E75CA7" w:rsidRDefault="00E75CA7" w:rsidP="00E75CA7">
      <w:pPr>
        <w:spacing w:after="0" w:line="360" w:lineRule="auto"/>
        <w:ind w:firstLine="708"/>
        <w:jc w:val="both"/>
        <w:rPr>
          <w:rFonts w:ascii="Univers" w:eastAsia="Times New Roman" w:hAnsi="Univers" w:cs="Arial"/>
          <w:b/>
          <w:bCs/>
          <w:color w:val="000000"/>
          <w:spacing w:val="3"/>
          <w:sz w:val="28"/>
          <w:szCs w:val="28"/>
          <w:lang w:val="es-ES_tradnl" w:eastAsia="es-ES"/>
        </w:rPr>
      </w:pPr>
    </w:p>
    <w:p w14:paraId="203A604B" w14:textId="77777777" w:rsidR="00E75CA7" w:rsidRPr="00E75CA7" w:rsidRDefault="00E75CA7" w:rsidP="00E75CA7">
      <w:pPr>
        <w:spacing w:after="0" w:line="360" w:lineRule="auto"/>
        <w:ind w:firstLine="708"/>
        <w:jc w:val="both"/>
        <w:rPr>
          <w:rFonts w:ascii="Univers" w:eastAsia="Times New Roman" w:hAnsi="Univers" w:cs="Arial"/>
          <w:bCs/>
          <w:color w:val="000000"/>
          <w:spacing w:val="3"/>
          <w:sz w:val="28"/>
          <w:szCs w:val="28"/>
          <w:lang w:val="es-ES_tradnl" w:eastAsia="es-ES"/>
        </w:rPr>
      </w:pPr>
      <w:r w:rsidRPr="00E75CA7">
        <w:rPr>
          <w:rFonts w:ascii="Univers" w:eastAsia="Times New Roman" w:hAnsi="Univers" w:cs="Arial"/>
          <w:b/>
          <w:bCs/>
          <w:color w:val="000000"/>
          <w:spacing w:val="3"/>
          <w:sz w:val="28"/>
          <w:szCs w:val="28"/>
          <w:lang w:val="es-ES_tradnl" w:eastAsia="es-ES"/>
        </w:rPr>
        <w:t>SÉPTIMO.</w:t>
      </w:r>
      <w:r w:rsidRPr="00E75CA7">
        <w:rPr>
          <w:rFonts w:ascii="Univers" w:eastAsia="Times New Roman" w:hAnsi="Univers" w:cs="Arial"/>
          <w:bCs/>
          <w:color w:val="000000"/>
          <w:spacing w:val="3"/>
          <w:sz w:val="28"/>
          <w:szCs w:val="28"/>
          <w:lang w:val="es-ES_tradnl" w:eastAsia="es-ES"/>
        </w:rPr>
        <w:t xml:space="preserve"> Las autoridades deberán </w:t>
      </w:r>
      <w:r w:rsidRPr="00E75CA7">
        <w:rPr>
          <w:rFonts w:ascii="Univers" w:eastAsia="Times New Roman" w:hAnsi="Univers" w:cs="Arial"/>
          <w:b/>
          <w:bCs/>
          <w:color w:val="000000"/>
          <w:spacing w:val="3"/>
          <w:sz w:val="28"/>
          <w:szCs w:val="28"/>
          <w:lang w:val="es-ES_tradnl" w:eastAsia="es-ES"/>
        </w:rPr>
        <w:t>remitir</w:t>
      </w:r>
      <w:r w:rsidRPr="00E75CA7">
        <w:rPr>
          <w:rFonts w:ascii="Univers" w:eastAsia="Times New Roman" w:hAnsi="Univers" w:cs="Arial"/>
          <w:bCs/>
          <w:color w:val="000000"/>
          <w:spacing w:val="3"/>
          <w:sz w:val="28"/>
          <w:szCs w:val="28"/>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7A8CF369" w14:textId="77777777" w:rsidR="00E75CA7" w:rsidRPr="00E75CA7" w:rsidRDefault="00E75CA7" w:rsidP="00E75CA7">
      <w:pPr>
        <w:spacing w:after="0" w:line="360" w:lineRule="auto"/>
        <w:ind w:firstLine="708"/>
        <w:jc w:val="both"/>
        <w:rPr>
          <w:rFonts w:ascii="Univers" w:eastAsia="Times New Roman" w:hAnsi="Univers" w:cs="Times New Roman"/>
          <w:sz w:val="28"/>
          <w:szCs w:val="28"/>
          <w:lang w:val="es-ES" w:eastAsia="es-ES"/>
        </w:rPr>
      </w:pPr>
    </w:p>
    <w:p w14:paraId="0C62FF01" w14:textId="77777777" w:rsidR="00E75CA7" w:rsidRPr="00E75CA7" w:rsidRDefault="00E75CA7" w:rsidP="00E75CA7">
      <w:pPr>
        <w:spacing w:after="0" w:line="360" w:lineRule="auto"/>
        <w:ind w:firstLine="720"/>
        <w:jc w:val="both"/>
        <w:rPr>
          <w:rFonts w:ascii="Univers" w:eastAsia="Times New Roman" w:hAnsi="Univers" w:cs="Times New Roman"/>
          <w:sz w:val="28"/>
          <w:szCs w:val="28"/>
          <w:lang w:val="es-ES" w:eastAsia="es-ES"/>
        </w:rPr>
      </w:pPr>
      <w:r w:rsidRPr="00E75CA7">
        <w:rPr>
          <w:rFonts w:ascii="Univers" w:eastAsia="Times New Roman" w:hAnsi="Univers" w:cs="Times New Roman"/>
          <w:b/>
          <w:sz w:val="28"/>
          <w:szCs w:val="28"/>
          <w:lang w:val="es-ES" w:eastAsia="es-ES"/>
        </w:rPr>
        <w:t>NOTIFÍQUESE</w:t>
      </w:r>
      <w:r w:rsidRPr="00E75CA7">
        <w:rPr>
          <w:rFonts w:ascii="Univers" w:eastAsia="Times New Roman" w:hAnsi="Univers" w:cs="Times New Roman"/>
          <w:sz w:val="28"/>
          <w:szCs w:val="28"/>
          <w:lang w:val="es-ES" w:eastAsia="es-ES"/>
        </w:rPr>
        <w:t xml:space="preserve">, </w:t>
      </w:r>
      <w:r w:rsidRPr="00E75CA7">
        <w:rPr>
          <w:rFonts w:ascii="Univers" w:eastAsia="Times New Roman" w:hAnsi="Univers" w:cs="Times New Roman"/>
          <w:b/>
          <w:sz w:val="28"/>
          <w:szCs w:val="28"/>
          <w:lang w:val="es-ES" w:eastAsia="es-ES"/>
        </w:rPr>
        <w:t>personalmente</w:t>
      </w:r>
      <w:r w:rsidRPr="00E75CA7">
        <w:rPr>
          <w:rFonts w:ascii="Univers" w:eastAsia="Times New Roman" w:hAnsi="Univers" w:cs="Times New Roman"/>
          <w:sz w:val="28"/>
          <w:szCs w:val="28"/>
          <w:lang w:val="es-ES" w:eastAsia="es-ES"/>
        </w:rPr>
        <w:t xml:space="preserve">, a los promoventes, en el domicilio señalado en el escrito de demanda; </w:t>
      </w:r>
      <w:r w:rsidRPr="00E75CA7">
        <w:rPr>
          <w:rFonts w:ascii="Univers" w:eastAsia="Times New Roman" w:hAnsi="Univers" w:cs="Times New Roman"/>
          <w:b/>
          <w:sz w:val="28"/>
          <w:szCs w:val="28"/>
          <w:lang w:val="es-ES" w:eastAsia="es-ES"/>
        </w:rPr>
        <w:t xml:space="preserve">por oficio, </w:t>
      </w:r>
      <w:r w:rsidRPr="00E75CA7">
        <w:rPr>
          <w:rFonts w:ascii="Univers" w:eastAsia="Times New Roman" w:hAnsi="Univers" w:cs="Times New Roman"/>
          <w:sz w:val="28"/>
          <w:szCs w:val="28"/>
          <w:lang w:val="es-ES" w:eastAsia="es-ES"/>
        </w:rPr>
        <w:t xml:space="preserve">al  </w:t>
      </w:r>
      <w:r w:rsidRPr="00E75CA7">
        <w:rPr>
          <w:rFonts w:ascii="Univers" w:eastAsia="Times New Roman" w:hAnsi="Univers" w:cs="Arial"/>
          <w:bCs/>
          <w:color w:val="000000"/>
          <w:spacing w:val="3"/>
          <w:sz w:val="28"/>
          <w:szCs w:val="28"/>
          <w:lang w:val="es-ES_tradnl" w:eastAsia="es-ES"/>
        </w:rPr>
        <w:t>Consejo General del Instituto Electoral de Michoacán</w:t>
      </w:r>
      <w:r w:rsidRPr="00E75CA7">
        <w:rPr>
          <w:rFonts w:ascii="Univers" w:eastAsia="Times New Roman" w:hAnsi="Univers" w:cs="Times New Roman"/>
          <w:b/>
          <w:sz w:val="28"/>
          <w:szCs w:val="28"/>
          <w:lang w:val="es-ES" w:eastAsia="es-ES"/>
        </w:rPr>
        <w:t xml:space="preserve">, y por estrados, </w:t>
      </w:r>
      <w:r w:rsidRPr="00E75CA7">
        <w:rPr>
          <w:rFonts w:ascii="Univers" w:eastAsia="Times New Roman" w:hAnsi="Univers" w:cs="Times New Roman"/>
          <w:sz w:val="28"/>
          <w:szCs w:val="28"/>
          <w:lang w:val="es-ES" w:eastAsia="es-ES"/>
        </w:rPr>
        <w:t xml:space="preserve">a los demás interesados. Lo anterior, con apoyo en los artículos 26, párrafo 3, 27 y 29, apartado 5, de </w:t>
      </w:r>
      <w:smartTag w:uri="urn:schemas-microsoft-com:office:smarttags" w:element="PersonName">
        <w:smartTagPr>
          <w:attr w:name="ProductID" w:val="la Ley General"/>
        </w:smartTagPr>
        <w:r w:rsidRPr="00E75CA7">
          <w:rPr>
            <w:rFonts w:ascii="Univers" w:eastAsia="Times New Roman" w:hAnsi="Univers" w:cs="Times New Roman"/>
            <w:sz w:val="28"/>
            <w:szCs w:val="28"/>
            <w:lang w:val="es-ES" w:eastAsia="es-ES"/>
          </w:rPr>
          <w:t>la Ley General</w:t>
        </w:r>
      </w:smartTag>
      <w:r w:rsidRPr="00E75CA7">
        <w:rPr>
          <w:rFonts w:ascii="Univers" w:eastAsia="Times New Roman" w:hAnsi="Univers" w:cs="Times New Roman"/>
          <w:sz w:val="28"/>
          <w:szCs w:val="28"/>
          <w:lang w:val="es-ES" w:eastAsia="es-ES"/>
        </w:rPr>
        <w:t xml:space="preserve"> del Sistema de Medios de Impugnación.</w:t>
      </w:r>
    </w:p>
    <w:p w14:paraId="4CDD8694" w14:textId="77777777" w:rsidR="00E75CA7" w:rsidRPr="00E75CA7" w:rsidRDefault="00E75CA7" w:rsidP="00E75CA7">
      <w:pPr>
        <w:spacing w:after="0" w:line="360" w:lineRule="auto"/>
        <w:ind w:firstLine="720"/>
        <w:jc w:val="both"/>
        <w:rPr>
          <w:rFonts w:ascii="Univers" w:eastAsia="Times New Roman" w:hAnsi="Univers" w:cs="Times New Roman"/>
          <w:sz w:val="28"/>
          <w:szCs w:val="28"/>
          <w:lang w:val="es-ES" w:eastAsia="es-ES"/>
        </w:rPr>
      </w:pPr>
    </w:p>
    <w:p w14:paraId="6980C4F6" w14:textId="77777777" w:rsidR="00E75CA7" w:rsidRPr="00E75CA7" w:rsidRDefault="00E75CA7" w:rsidP="00E75CA7">
      <w:pPr>
        <w:spacing w:after="0" w:line="360" w:lineRule="auto"/>
        <w:ind w:firstLine="720"/>
        <w:jc w:val="both"/>
        <w:rPr>
          <w:rFonts w:ascii="Univers" w:eastAsia="Times New Roman" w:hAnsi="Univers" w:cs="Times New Roman"/>
          <w:sz w:val="28"/>
          <w:szCs w:val="28"/>
          <w:lang w:val="es-ES" w:eastAsia="es-ES"/>
        </w:rPr>
      </w:pPr>
      <w:r w:rsidRPr="00E75CA7">
        <w:rPr>
          <w:rFonts w:ascii="Univers" w:eastAsia="Times New Roman" w:hAnsi="Univers" w:cs="Times New Roman"/>
          <w:sz w:val="28"/>
          <w:szCs w:val="28"/>
          <w:lang w:val="es-ES" w:eastAsia="es-ES"/>
        </w:rPr>
        <w:t xml:space="preserve">Así, por </w:t>
      </w:r>
      <w:r w:rsidRPr="00E75CA7">
        <w:rPr>
          <w:rFonts w:ascii="Univers" w:eastAsia="Times New Roman" w:hAnsi="Univers" w:cs="Times New Roman"/>
          <w:b/>
          <w:sz w:val="28"/>
          <w:szCs w:val="28"/>
          <w:lang w:val="es-ES" w:eastAsia="es-ES"/>
        </w:rPr>
        <w:t>mayoría</w:t>
      </w:r>
      <w:r w:rsidRPr="00E75CA7">
        <w:rPr>
          <w:rFonts w:ascii="Univers" w:eastAsia="Times New Roman" w:hAnsi="Univers" w:cs="Times New Roman"/>
          <w:sz w:val="28"/>
          <w:szCs w:val="28"/>
          <w:lang w:val="es-ES" w:eastAsia="es-ES"/>
        </w:rPr>
        <w:t xml:space="preserve"> de votos, lo resolvieron los Magistrados Electorales que integran </w:t>
      </w:r>
      <w:smartTag w:uri="urn:schemas-microsoft-com:office:smarttags" w:element="PersonName">
        <w:smartTagPr>
          <w:attr w:name="ProductID" w:val="la Sala Superior"/>
        </w:smartTagPr>
        <w:r w:rsidRPr="00E75CA7">
          <w:rPr>
            <w:rFonts w:ascii="Univers" w:eastAsia="Times New Roman" w:hAnsi="Univers" w:cs="Times New Roman"/>
            <w:sz w:val="28"/>
            <w:szCs w:val="28"/>
            <w:lang w:val="es-ES" w:eastAsia="es-ES"/>
          </w:rPr>
          <w:t>la Sala Superior</w:t>
        </w:r>
      </w:smartTag>
      <w:r w:rsidRPr="00E75CA7">
        <w:rPr>
          <w:rFonts w:ascii="Univers" w:eastAsia="Times New Roman" w:hAnsi="Univers" w:cs="Times New Roman"/>
          <w:sz w:val="28"/>
          <w:szCs w:val="28"/>
          <w:lang w:val="es-ES" w:eastAsia="es-ES"/>
        </w:rPr>
        <w:t xml:space="preserve"> del Tribunal Electoral del Poder Judicial de la Federación, con el voto en contra del Magistrado Flavio Galván Rivera, ante el Secretario General de Acuerdos que autoriza y da fe.  </w:t>
      </w:r>
    </w:p>
    <w:p w14:paraId="0C111279" w14:textId="77777777" w:rsidR="00E75CA7" w:rsidRPr="00E75CA7" w:rsidRDefault="00E75CA7" w:rsidP="00E75CA7">
      <w:pPr>
        <w:spacing w:after="0" w:line="360" w:lineRule="auto"/>
        <w:ind w:firstLine="709"/>
        <w:jc w:val="both"/>
        <w:rPr>
          <w:rFonts w:ascii="Univers" w:eastAsia="Times New Roman" w:hAnsi="Univers" w:cs="Times New Roman"/>
          <w:sz w:val="28"/>
          <w:szCs w:val="28"/>
          <w:lang w:val="es-ES" w:eastAsia="es-ES"/>
        </w:rPr>
      </w:pP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9"/>
        <w:gridCol w:w="3952"/>
      </w:tblGrid>
      <w:tr w:rsidR="00E75CA7" w:rsidRPr="00E75CA7" w14:paraId="423F786E" w14:textId="77777777" w:rsidTr="00A15C0C">
        <w:trPr>
          <w:cantSplit/>
          <w:jc w:val="center"/>
        </w:trPr>
        <w:tc>
          <w:tcPr>
            <w:tcW w:w="8041" w:type="dxa"/>
            <w:gridSpan w:val="2"/>
            <w:tcBorders>
              <w:top w:val="nil"/>
              <w:left w:val="nil"/>
              <w:bottom w:val="nil"/>
              <w:right w:val="nil"/>
            </w:tcBorders>
          </w:tcPr>
          <w:p w14:paraId="05FE5E2A"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r w:rsidRPr="00E75CA7">
              <w:rPr>
                <w:rFonts w:ascii="Univers" w:eastAsia="Times New Roman" w:hAnsi="Univers" w:cs="Arial"/>
                <w:b/>
                <w:bCs/>
                <w:sz w:val="28"/>
                <w:szCs w:val="28"/>
                <w:lang w:val="pt-BR" w:eastAsia="es-ES"/>
              </w:rPr>
              <w:t>MAGISTRADO PRESIDENTE</w:t>
            </w:r>
          </w:p>
          <w:p w14:paraId="0A6F1933"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632665E2"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531F7D52"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7A17940B"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r w:rsidRPr="00E75CA7">
              <w:rPr>
                <w:rFonts w:ascii="Univers" w:eastAsia="Times New Roman" w:hAnsi="Univers" w:cs="Arial"/>
                <w:b/>
                <w:bCs/>
                <w:sz w:val="28"/>
                <w:szCs w:val="28"/>
                <w:lang w:val="pt-BR" w:eastAsia="es-ES"/>
              </w:rPr>
              <w:t>JOSÉ ALEJANDRO LUNA RAMOS</w:t>
            </w:r>
          </w:p>
          <w:p w14:paraId="7597615B"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4B7EC789"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59B9A6C3"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tc>
      </w:tr>
      <w:tr w:rsidR="00E75CA7" w:rsidRPr="00E75CA7" w14:paraId="4934A265" w14:textId="77777777" w:rsidTr="00A15C0C">
        <w:trPr>
          <w:jc w:val="center"/>
        </w:trPr>
        <w:tc>
          <w:tcPr>
            <w:tcW w:w="4089" w:type="dxa"/>
            <w:tcBorders>
              <w:top w:val="nil"/>
              <w:left w:val="nil"/>
              <w:bottom w:val="nil"/>
              <w:right w:val="nil"/>
            </w:tcBorders>
          </w:tcPr>
          <w:p w14:paraId="17FBFBE4"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es-ES" w:eastAsia="es-ES"/>
              </w:rPr>
              <w:t>MAGISTRADA</w:t>
            </w:r>
          </w:p>
          <w:p w14:paraId="38FB0AD5"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11DB5F47"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27E2EEBA"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47ED176F"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es-ES" w:eastAsia="es-ES"/>
              </w:rPr>
              <w:t>MARÍA DEL CARMEN ALANIS FIGUEROA</w:t>
            </w:r>
            <w:r w:rsidRPr="00E75CA7">
              <w:rPr>
                <w:rFonts w:ascii="Univers" w:eastAsia="Times New Roman" w:hAnsi="Univers" w:cs="Arial"/>
                <w:b/>
                <w:bCs/>
                <w:sz w:val="28"/>
                <w:szCs w:val="28"/>
                <w:lang w:val="pt-BR" w:eastAsia="es-ES"/>
              </w:rPr>
              <w:t xml:space="preserve"> </w:t>
            </w:r>
          </w:p>
          <w:p w14:paraId="6DA8CA33"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tc>
        <w:tc>
          <w:tcPr>
            <w:tcW w:w="3952" w:type="dxa"/>
            <w:tcBorders>
              <w:top w:val="nil"/>
              <w:left w:val="nil"/>
              <w:bottom w:val="nil"/>
              <w:right w:val="nil"/>
            </w:tcBorders>
          </w:tcPr>
          <w:p w14:paraId="7F61EE4D"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6AFFEFD7"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es-ES" w:eastAsia="es-ES"/>
              </w:rPr>
              <w:t>MAGISTRADO</w:t>
            </w:r>
          </w:p>
          <w:p w14:paraId="77A0EC49"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73959CFC"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4DB4621D"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pt-BR" w:eastAsia="es-ES"/>
              </w:rPr>
              <w:t>CONSTANCIO CARRASCO DAZA</w:t>
            </w:r>
          </w:p>
          <w:p w14:paraId="1C24C209"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tc>
      </w:tr>
      <w:tr w:rsidR="00E75CA7" w:rsidRPr="00E75CA7" w14:paraId="5B9F5F7F" w14:textId="77777777" w:rsidTr="00A15C0C">
        <w:trPr>
          <w:cantSplit/>
          <w:jc w:val="center"/>
        </w:trPr>
        <w:tc>
          <w:tcPr>
            <w:tcW w:w="4089" w:type="dxa"/>
            <w:tcBorders>
              <w:top w:val="nil"/>
              <w:left w:val="nil"/>
              <w:bottom w:val="nil"/>
              <w:right w:val="nil"/>
            </w:tcBorders>
          </w:tcPr>
          <w:p w14:paraId="0346CF57"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es-ES" w:eastAsia="es-ES"/>
              </w:rPr>
              <w:t>MAGISTRADO</w:t>
            </w:r>
          </w:p>
          <w:p w14:paraId="4E8CFD7E"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11E5B028"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33A3AFCB"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299BE09B"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pt-BR" w:eastAsia="es-ES"/>
              </w:rPr>
              <w:t>FLAVIO GALVÁN RIVERA</w:t>
            </w:r>
            <w:r w:rsidRPr="00E75CA7">
              <w:rPr>
                <w:rFonts w:ascii="Univers" w:eastAsia="Times New Roman" w:hAnsi="Univers" w:cs="Arial"/>
                <w:b/>
                <w:bCs/>
                <w:sz w:val="28"/>
                <w:szCs w:val="28"/>
                <w:lang w:val="es-ES" w:eastAsia="es-ES"/>
              </w:rPr>
              <w:t xml:space="preserve"> </w:t>
            </w:r>
          </w:p>
        </w:tc>
        <w:tc>
          <w:tcPr>
            <w:tcW w:w="3952" w:type="dxa"/>
            <w:tcBorders>
              <w:top w:val="nil"/>
              <w:left w:val="nil"/>
              <w:bottom w:val="nil"/>
              <w:right w:val="nil"/>
            </w:tcBorders>
          </w:tcPr>
          <w:p w14:paraId="5C045653"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r w:rsidRPr="00E75CA7">
              <w:rPr>
                <w:rFonts w:ascii="Univers" w:eastAsia="Times New Roman" w:hAnsi="Univers" w:cs="Arial"/>
                <w:b/>
                <w:bCs/>
                <w:sz w:val="28"/>
                <w:szCs w:val="28"/>
                <w:lang w:val="pt-BR" w:eastAsia="es-ES"/>
              </w:rPr>
              <w:t>MAGISTRADO</w:t>
            </w:r>
          </w:p>
          <w:p w14:paraId="2D709AF3"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53F52C3A"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7FAE7FA3"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646396DC"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r w:rsidRPr="00E75CA7">
              <w:rPr>
                <w:rFonts w:ascii="Univers" w:eastAsia="Times New Roman" w:hAnsi="Univers" w:cs="Arial"/>
                <w:b/>
                <w:bCs/>
                <w:sz w:val="28"/>
                <w:szCs w:val="28"/>
                <w:lang w:val="es-ES" w:eastAsia="es-ES"/>
              </w:rPr>
              <w:t>MANUEL GONZÁLEZ OROPEZA</w:t>
            </w:r>
          </w:p>
        </w:tc>
      </w:tr>
      <w:tr w:rsidR="00E75CA7" w:rsidRPr="00E75CA7" w14:paraId="02D61408" w14:textId="77777777" w:rsidTr="00A15C0C">
        <w:trPr>
          <w:cantSplit/>
          <w:trHeight w:val="2336"/>
          <w:jc w:val="center"/>
        </w:trPr>
        <w:tc>
          <w:tcPr>
            <w:tcW w:w="4089" w:type="dxa"/>
            <w:tcBorders>
              <w:top w:val="nil"/>
              <w:left w:val="nil"/>
              <w:bottom w:val="nil"/>
              <w:right w:val="nil"/>
            </w:tcBorders>
          </w:tcPr>
          <w:p w14:paraId="0C1F625B"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pt-BR" w:eastAsia="es-ES"/>
              </w:rPr>
              <w:br w:type="page"/>
            </w:r>
            <w:r w:rsidRPr="00E75CA7">
              <w:rPr>
                <w:rFonts w:ascii="Univers" w:eastAsia="Times New Roman" w:hAnsi="Univers" w:cs="Arial"/>
                <w:b/>
                <w:bCs/>
                <w:sz w:val="28"/>
                <w:szCs w:val="28"/>
                <w:lang w:val="pt-BR" w:eastAsia="es-ES"/>
              </w:rPr>
              <w:br w:type="page"/>
            </w:r>
            <w:r w:rsidRPr="00E75CA7">
              <w:rPr>
                <w:rFonts w:ascii="Univers" w:eastAsia="Times New Roman" w:hAnsi="Univers" w:cs="Arial"/>
                <w:b/>
                <w:bCs/>
                <w:sz w:val="28"/>
                <w:szCs w:val="28"/>
                <w:lang w:val="pt-BR" w:eastAsia="es-ES"/>
              </w:rPr>
              <w:br w:type="page"/>
            </w:r>
            <w:r w:rsidRPr="00E75CA7">
              <w:rPr>
                <w:rFonts w:ascii="Univers" w:eastAsia="Times New Roman" w:hAnsi="Univers" w:cs="Arial"/>
                <w:b/>
                <w:bCs/>
                <w:sz w:val="28"/>
                <w:szCs w:val="28"/>
                <w:lang w:val="pt-BR" w:eastAsia="es-ES"/>
              </w:rPr>
              <w:br w:type="page"/>
            </w:r>
            <w:r w:rsidRPr="00E75CA7">
              <w:rPr>
                <w:rFonts w:ascii="Univers" w:eastAsia="Times New Roman" w:hAnsi="Univers" w:cs="Arial"/>
                <w:b/>
                <w:bCs/>
                <w:sz w:val="28"/>
                <w:szCs w:val="28"/>
                <w:lang w:val="es-ES" w:eastAsia="es-ES"/>
              </w:rPr>
              <w:t>MAGISTRADO</w:t>
            </w:r>
          </w:p>
          <w:p w14:paraId="2B0D0105"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2CECECFE"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184C8D64"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4BD8E2E2"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es-ES" w:eastAsia="es-ES"/>
              </w:rPr>
              <w:t>SALVADOR OLIMPO NAVA GOMAR</w:t>
            </w:r>
          </w:p>
          <w:p w14:paraId="5A84E2B9"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tc>
        <w:tc>
          <w:tcPr>
            <w:tcW w:w="3952" w:type="dxa"/>
            <w:tcBorders>
              <w:top w:val="nil"/>
              <w:left w:val="nil"/>
              <w:bottom w:val="nil"/>
              <w:right w:val="nil"/>
            </w:tcBorders>
          </w:tcPr>
          <w:p w14:paraId="36FABF41"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r w:rsidRPr="00E75CA7">
              <w:rPr>
                <w:rFonts w:ascii="Univers" w:eastAsia="Times New Roman" w:hAnsi="Univers" w:cs="Arial"/>
                <w:b/>
                <w:bCs/>
                <w:sz w:val="28"/>
                <w:szCs w:val="28"/>
                <w:lang w:val="pt-BR" w:eastAsia="es-ES"/>
              </w:rPr>
              <w:t>MAGISTRADO</w:t>
            </w:r>
          </w:p>
          <w:p w14:paraId="4C87F79B"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1732CABB"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12981E1C"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p w14:paraId="70C7D828"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r w:rsidRPr="00E75CA7">
              <w:rPr>
                <w:rFonts w:ascii="Univers" w:eastAsia="Times New Roman" w:hAnsi="Univers" w:cs="Arial"/>
                <w:b/>
                <w:bCs/>
                <w:sz w:val="28"/>
                <w:szCs w:val="28"/>
                <w:lang w:val="pt-BR" w:eastAsia="es-ES"/>
              </w:rPr>
              <w:t>PEDRO ESTEBAN PENAGOS LÓPEZ</w:t>
            </w:r>
          </w:p>
          <w:p w14:paraId="3DBC7B61" w14:textId="77777777" w:rsidR="00E75CA7" w:rsidRPr="00E75CA7" w:rsidRDefault="00E75CA7" w:rsidP="00E75CA7">
            <w:pPr>
              <w:spacing w:after="0" w:line="240" w:lineRule="auto"/>
              <w:jc w:val="center"/>
              <w:rPr>
                <w:rFonts w:ascii="Univers" w:eastAsia="Times New Roman" w:hAnsi="Univers" w:cs="Arial"/>
                <w:b/>
                <w:bCs/>
                <w:sz w:val="28"/>
                <w:szCs w:val="28"/>
                <w:lang w:val="pt-BR" w:eastAsia="es-ES"/>
              </w:rPr>
            </w:pPr>
          </w:p>
        </w:tc>
      </w:tr>
      <w:tr w:rsidR="00E75CA7" w:rsidRPr="00E75CA7" w14:paraId="2A6EBE8A" w14:textId="77777777" w:rsidTr="00A15C0C">
        <w:trPr>
          <w:cantSplit/>
          <w:jc w:val="center"/>
        </w:trPr>
        <w:tc>
          <w:tcPr>
            <w:tcW w:w="8041" w:type="dxa"/>
            <w:gridSpan w:val="2"/>
            <w:tcBorders>
              <w:top w:val="nil"/>
              <w:left w:val="nil"/>
              <w:bottom w:val="nil"/>
              <w:right w:val="nil"/>
            </w:tcBorders>
          </w:tcPr>
          <w:p w14:paraId="69CB1793"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es-ES" w:eastAsia="es-ES"/>
              </w:rPr>
              <w:lastRenderedPageBreak/>
              <w:t>SECRETARIO GENERAL DE ACUERDOS</w:t>
            </w:r>
          </w:p>
          <w:p w14:paraId="2F5443BD"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4EB77244"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6EA774EA"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p>
          <w:p w14:paraId="293D2986" w14:textId="77777777" w:rsidR="00E75CA7" w:rsidRPr="00E75CA7" w:rsidRDefault="00E75CA7" w:rsidP="00E75CA7">
            <w:pPr>
              <w:spacing w:after="0" w:line="240" w:lineRule="auto"/>
              <w:jc w:val="center"/>
              <w:rPr>
                <w:rFonts w:ascii="Univers" w:eastAsia="Times New Roman" w:hAnsi="Univers" w:cs="Arial"/>
                <w:b/>
                <w:bCs/>
                <w:sz w:val="28"/>
                <w:szCs w:val="28"/>
                <w:lang w:val="es-ES" w:eastAsia="es-ES"/>
              </w:rPr>
            </w:pPr>
            <w:r w:rsidRPr="00E75CA7">
              <w:rPr>
                <w:rFonts w:ascii="Univers" w:eastAsia="Times New Roman" w:hAnsi="Univers" w:cs="Arial"/>
                <w:b/>
                <w:bCs/>
                <w:sz w:val="28"/>
                <w:szCs w:val="28"/>
                <w:lang w:val="es-ES" w:eastAsia="es-ES"/>
              </w:rPr>
              <w:t>MARCO ANTONIO ZAVALA ARREDONDO</w:t>
            </w:r>
          </w:p>
        </w:tc>
      </w:tr>
    </w:tbl>
    <w:p w14:paraId="75908B32" w14:textId="77777777" w:rsidR="00E75CA7" w:rsidRPr="00E75CA7" w:rsidRDefault="00E75CA7" w:rsidP="00E75CA7">
      <w:pPr>
        <w:spacing w:after="0" w:line="240" w:lineRule="auto"/>
        <w:rPr>
          <w:rFonts w:ascii="Univers" w:eastAsia="Times New Roman" w:hAnsi="Univers" w:cs="Times New Roman"/>
          <w:sz w:val="2"/>
          <w:szCs w:val="2"/>
          <w:lang w:val="es-ES" w:eastAsia="es-ES"/>
        </w:rPr>
      </w:pPr>
    </w:p>
    <w:p w14:paraId="4538FFEA" w14:textId="77777777" w:rsidR="00E75CA7" w:rsidRPr="00E75CA7" w:rsidRDefault="00E75CA7" w:rsidP="00E75CA7">
      <w:pPr>
        <w:spacing w:after="0" w:line="240" w:lineRule="auto"/>
        <w:rPr>
          <w:rFonts w:ascii="Univers" w:eastAsia="Times New Roman" w:hAnsi="Univers" w:cs="Times New Roman"/>
          <w:sz w:val="24"/>
          <w:szCs w:val="24"/>
          <w:lang w:val="es-ES" w:eastAsia="es-ES"/>
        </w:rPr>
      </w:pPr>
    </w:p>
    <w:p w14:paraId="36BE8C80" w14:textId="77777777" w:rsidR="00E75CA7" w:rsidRPr="00E75CA7" w:rsidRDefault="00E75CA7" w:rsidP="00E75CA7">
      <w:pPr>
        <w:spacing w:after="0" w:line="240" w:lineRule="auto"/>
        <w:rPr>
          <w:rFonts w:ascii="Univers" w:eastAsia="Times New Roman" w:hAnsi="Univers" w:cs="Times New Roman"/>
          <w:sz w:val="24"/>
          <w:szCs w:val="24"/>
          <w:lang w:val="es-ES" w:eastAsia="es-ES"/>
        </w:rPr>
      </w:pPr>
    </w:p>
    <w:p w14:paraId="4720D1D5" w14:textId="77777777" w:rsidR="00E75CA7" w:rsidRPr="00E75CA7" w:rsidRDefault="00E75CA7" w:rsidP="00E75CA7">
      <w:pPr>
        <w:spacing w:after="0" w:line="240" w:lineRule="auto"/>
        <w:jc w:val="both"/>
        <w:rPr>
          <w:rFonts w:ascii="Univers" w:eastAsia="Times New Roman" w:hAnsi="Univers" w:cs="Arial"/>
          <w:b/>
          <w:sz w:val="28"/>
          <w:szCs w:val="28"/>
          <w:lang w:val="es-ES" w:eastAsia="es-ES"/>
        </w:rPr>
      </w:pPr>
      <w:r w:rsidRPr="00E75CA7">
        <w:rPr>
          <w:rFonts w:ascii="Univers" w:eastAsia="Times New Roman" w:hAnsi="Univers" w:cs="Arial"/>
          <w:b/>
          <w:sz w:val="28"/>
          <w:szCs w:val="28"/>
          <w:lang w:val="es-ES" w:eastAsia="es-ES"/>
        </w:rPr>
        <w:t xml:space="preserve">VOTO PARTICULAR QUE, CON FUNDAMENTO EN EL ÚLTIMO PÁRRAFO DEL ARTÍCULO 187, DE LA LEY ORGÁNICA DEL PODER JUDICIAL DE LA FEDERACIÓN, EMITE EL MAGISTRADO FLAVIO GALVÁN RIVERA, EN EL JUICIO PARA LA </w:t>
      </w:r>
      <w:r w:rsidRPr="00E75CA7">
        <w:rPr>
          <w:rFonts w:ascii="Univers" w:eastAsia="Times New Roman" w:hAnsi="Univers" w:cs="Times New Roman"/>
          <w:b/>
          <w:sz w:val="28"/>
          <w:szCs w:val="28"/>
          <w:lang w:val="es-ES" w:eastAsia="es-ES"/>
        </w:rPr>
        <w:t>PROTECCIÓN</w:t>
      </w:r>
      <w:r w:rsidRPr="00E75CA7">
        <w:rPr>
          <w:rFonts w:ascii="Univers" w:eastAsia="Times New Roman" w:hAnsi="Univers" w:cs="Arial"/>
          <w:b/>
          <w:sz w:val="28"/>
          <w:szCs w:val="28"/>
          <w:lang w:val="es-ES" w:eastAsia="es-ES"/>
        </w:rPr>
        <w:t xml:space="preserve"> DE LOS DERECHOS POLÍTICO-ELECTORALES DEL CIUDADANO IDENTIFICADO CON LA CLAVE SUP-JDC-9167/2011.</w:t>
      </w:r>
    </w:p>
    <w:p w14:paraId="511EAF38"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2134E531"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Porque no </w:t>
      </w:r>
      <w:r w:rsidRPr="00E75CA7">
        <w:rPr>
          <w:rFonts w:ascii="Univers" w:eastAsia="Times New Roman" w:hAnsi="Univers" w:cs="Times New Roman"/>
          <w:sz w:val="28"/>
          <w:szCs w:val="28"/>
          <w:lang w:val="es-ES" w:eastAsia="es-ES"/>
        </w:rPr>
        <w:t>coincido</w:t>
      </w:r>
      <w:r w:rsidRPr="00E75CA7">
        <w:rPr>
          <w:rFonts w:ascii="Univers" w:eastAsia="Times New Roman" w:hAnsi="Univers" w:cs="Arial"/>
          <w:sz w:val="28"/>
          <w:szCs w:val="28"/>
          <w:lang w:val="es-ES" w:eastAsia="es-ES"/>
        </w:rPr>
        <w:t xml:space="preserve"> con la sentencia dictada por la mayoría de los Magistrados integrantes de esta Sala Superior, formulo </w:t>
      </w:r>
      <w:r w:rsidRPr="00E75CA7">
        <w:rPr>
          <w:rFonts w:ascii="Univers" w:eastAsia="Times New Roman" w:hAnsi="Univers" w:cs="Arial"/>
          <w:b/>
          <w:bCs/>
          <w:sz w:val="28"/>
          <w:szCs w:val="28"/>
          <w:lang w:val="es-ES" w:eastAsia="es-ES"/>
        </w:rPr>
        <w:t>VOTO PARTICULAR</w:t>
      </w:r>
      <w:r w:rsidRPr="00E75CA7">
        <w:rPr>
          <w:rFonts w:ascii="Univers" w:eastAsia="Times New Roman" w:hAnsi="Univers" w:cs="Arial"/>
          <w:sz w:val="28"/>
          <w:szCs w:val="28"/>
          <w:lang w:val="es-ES" w:eastAsia="es-ES"/>
        </w:rPr>
        <w:t>, en los términos siguientes.</w:t>
      </w:r>
    </w:p>
    <w:p w14:paraId="05494738"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673DEE95"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Previo a exponer las consideraciones que sustentan mi disenso, considero </w:t>
      </w:r>
      <w:r w:rsidRPr="00E75CA7">
        <w:rPr>
          <w:rFonts w:ascii="Univers" w:eastAsia="Times New Roman" w:hAnsi="Univers" w:cs="Times New Roman"/>
          <w:sz w:val="28"/>
          <w:szCs w:val="28"/>
          <w:lang w:val="es-ES" w:eastAsia="es-ES"/>
        </w:rPr>
        <w:t>necesario</w:t>
      </w:r>
      <w:r w:rsidRPr="00E75CA7">
        <w:rPr>
          <w:rFonts w:ascii="Univers" w:eastAsia="Times New Roman" w:hAnsi="Univers" w:cs="Arial"/>
          <w:sz w:val="28"/>
          <w:szCs w:val="28"/>
          <w:lang w:val="es-ES" w:eastAsia="es-ES"/>
        </w:rPr>
        <w:t xml:space="preserve"> precisar los hechos relevantes que preceden al juicio que se resuelve.</w:t>
      </w:r>
    </w:p>
    <w:p w14:paraId="4DF6AFA8"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El seis de junio de dos mil once, fue recibido en la Presidencia del Instituto Electoral de Michoacán, un escrito por el cual se informó al Consejo General de ese Instituto, entre otras autoridades, que la comunidad indígena de San Francisco Cherán, Estado de Michoacán, en asamblea general de primero de junio del año en cita, “acordó no participar ni permitir el proceso electoral en el municipio”.</w:t>
      </w:r>
    </w:p>
    <w:p w14:paraId="0BBD9E98"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0479E98A"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 Por escrito presentado en la Presidencia del Instituto Electoral de Michoacán, el veintiséis de agosto del año en que se actúa, la “comunidad indígena de Cherán” solicitó, al Consejo General de ese </w:t>
      </w:r>
      <w:r w:rsidRPr="00E75CA7">
        <w:rPr>
          <w:rFonts w:ascii="Univers" w:eastAsia="Times New Roman" w:hAnsi="Univers" w:cs="Arial"/>
          <w:sz w:val="28"/>
          <w:szCs w:val="28"/>
          <w:lang w:val="es-ES" w:eastAsia="es-ES"/>
        </w:rPr>
        <w:lastRenderedPageBreak/>
        <w:t>Instituto, se respetara el derecho de la comunidad a decidir y elegir el nombramiento de sus autoridades municipales conforme a sus usos y costumbres.</w:t>
      </w:r>
    </w:p>
    <w:p w14:paraId="54010F13"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47AC31BB"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El nueve de septiembre de dos mil once, el Consejo General del Instituto Electoral de Michoacán emitió el acuerdo por el que dio respuesta a la petición de la comunidad indígena de Cherán, en el sentido de que ese Instituto carece de atribuciones para resolver sobre la petición de los interesados para celebrar la elección de sus autoridades municipales bajo el principio de usos y costumbres.</w:t>
      </w:r>
    </w:p>
    <w:p w14:paraId="33FCA701"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7E9FA38E"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Disconformes con la determinación del Consejo General del Instituto Electoral de Michoacán, dos mil trescientos doce ciudadanos, que aducen ser integrantes de la comunidad indígena de Cherán, promovieron el juicio para la protección de los derechos político-electorales del ciudadano que ahora se resuelve.</w:t>
      </w:r>
    </w:p>
    <w:p w14:paraId="4D5288C1"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Ahora bien, en el proyecto aprobado por la mayoría de los Magistrados integrantes de esta Sala Superior, se considera que la </w:t>
      </w:r>
      <w:r w:rsidRPr="00E75CA7">
        <w:rPr>
          <w:rFonts w:ascii="Univers" w:eastAsia="Times New Roman" w:hAnsi="Univers" w:cs="Arial"/>
          <w:i/>
          <w:sz w:val="28"/>
          <w:szCs w:val="28"/>
          <w:lang w:val="es-ES" w:eastAsia="es-ES"/>
        </w:rPr>
        <w:t>litis</w:t>
      </w:r>
      <w:r w:rsidRPr="00E75CA7">
        <w:rPr>
          <w:rFonts w:ascii="Univers" w:eastAsia="Times New Roman" w:hAnsi="Univers" w:cs="Arial"/>
          <w:sz w:val="28"/>
          <w:szCs w:val="28"/>
          <w:lang w:val="es-ES" w:eastAsia="es-ES"/>
        </w:rPr>
        <w:t xml:space="preserve"> en el juicio al rubro identificado, se constriñe a determinar si la comunidad indígena de Cherán tiene derecho a elegir a sus autoridades o representantes conforme a sus usos y costumbres, a pesar de la inexistencia de un procedimiento en la normativa local para garantizar el ejercicio de ese derecho.</w:t>
      </w:r>
    </w:p>
    <w:p w14:paraId="72552BDA"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48803EEF"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En mi opinión, la </w:t>
      </w:r>
      <w:r w:rsidRPr="00E75CA7">
        <w:rPr>
          <w:rFonts w:ascii="Univers" w:eastAsia="Times New Roman" w:hAnsi="Univers" w:cs="Arial"/>
          <w:i/>
          <w:sz w:val="28"/>
          <w:szCs w:val="28"/>
          <w:lang w:val="es-ES" w:eastAsia="es-ES"/>
        </w:rPr>
        <w:t>litis</w:t>
      </w:r>
      <w:r w:rsidRPr="00E75CA7">
        <w:rPr>
          <w:rFonts w:ascii="Univers" w:eastAsia="Times New Roman" w:hAnsi="Univers" w:cs="Arial"/>
          <w:sz w:val="28"/>
          <w:szCs w:val="28"/>
          <w:lang w:val="es-ES" w:eastAsia="es-ES"/>
        </w:rPr>
        <w:t xml:space="preserve"> en el juicio que se resuelve está constreñida en determinar si el Consejo General del Instituto Electoral de Michoacán es competente o no, para resolver la solicitud formulada por los </w:t>
      </w:r>
      <w:r w:rsidRPr="00E75CA7">
        <w:rPr>
          <w:rFonts w:ascii="Univers" w:eastAsia="Times New Roman" w:hAnsi="Univers" w:cs="Arial"/>
          <w:sz w:val="28"/>
          <w:szCs w:val="28"/>
          <w:lang w:val="es-ES" w:eastAsia="es-ES"/>
        </w:rPr>
        <w:lastRenderedPageBreak/>
        <w:t>demandantes, en el sentido de que esa autoridad administrativa electoral local declare que la comunidad de Cherán puede elegir a sus autoridades conforme al sistema de sus usos y costumbres.</w:t>
      </w:r>
    </w:p>
    <w:p w14:paraId="7AFB30A9"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1186BB6F"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En efecto, la </w:t>
      </w:r>
      <w:r w:rsidRPr="00E75CA7">
        <w:rPr>
          <w:rFonts w:ascii="Univers" w:eastAsia="Times New Roman" w:hAnsi="Univers" w:cs="Arial"/>
          <w:i/>
          <w:sz w:val="28"/>
          <w:szCs w:val="28"/>
          <w:lang w:val="es-ES" w:eastAsia="es-ES"/>
        </w:rPr>
        <w:t xml:space="preserve">litis, </w:t>
      </w:r>
      <w:r w:rsidRPr="00E75CA7">
        <w:rPr>
          <w:rFonts w:ascii="Univers" w:eastAsia="Times New Roman" w:hAnsi="Univers" w:cs="Arial"/>
          <w:sz w:val="28"/>
          <w:szCs w:val="28"/>
          <w:lang w:val="es-ES" w:eastAsia="es-ES"/>
        </w:rPr>
        <w:t xml:space="preserve">en cualquier medio de impugnación, procedente para controvertir actos de autoridad, se determina con el acto o resolución impugnada emitida por la autoridad responsable y con los conceptos de agravio contenidos en el escrito de demanda. </w:t>
      </w:r>
    </w:p>
    <w:p w14:paraId="78D1447F"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0F3DBEAA"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la especie, la autoridad responsable consideró, en el acto que se controvierte mediante el juicio indicado al rubro, que carece de competencia para resolver la solicitud formulada por la comunidad de Cherán. A su vez, los demandantes alegan que el Instituto Electoral del Estado de Michoacán únicamente resolvió que era incompetente, sin atender el fondo de su planteamiento.</w:t>
      </w:r>
    </w:p>
    <w:p w14:paraId="4EC8436B"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73CF3A88"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Lo anterior, en mi concepto evidencia, claramente, que la </w:t>
      </w:r>
      <w:r w:rsidRPr="00E75CA7">
        <w:rPr>
          <w:rFonts w:ascii="Univers" w:eastAsia="Times New Roman" w:hAnsi="Univers" w:cs="Arial"/>
          <w:i/>
          <w:sz w:val="28"/>
          <w:szCs w:val="28"/>
          <w:lang w:val="es-ES" w:eastAsia="es-ES"/>
        </w:rPr>
        <w:t xml:space="preserve">litis, </w:t>
      </w:r>
      <w:r w:rsidRPr="00E75CA7">
        <w:rPr>
          <w:rFonts w:ascii="Univers" w:eastAsia="Times New Roman" w:hAnsi="Univers" w:cs="Arial"/>
          <w:sz w:val="28"/>
          <w:szCs w:val="28"/>
          <w:lang w:val="es-ES" w:eastAsia="es-ES"/>
        </w:rPr>
        <w:t xml:space="preserve">en el juicio que se resuelve, está limitada a determinar si el Instituto Electoral del Estado de Michoacán es o no competente para resolver la solicitud formulada por la comunidad de Cherán. </w:t>
      </w:r>
    </w:p>
    <w:p w14:paraId="70056B5D"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1AF4C7A6"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Ahora bien, aun cuando no comparto las consideraciones que sustentaron la resolución emitida por la autoridad responsable, porque, en mi opinión, la autoridad administrativa electoral no solo está facultada, sino que tiene el deber jurídico de tutelar los derechos humanos, así como de aplicar e interpretar las disposiciones </w:t>
      </w:r>
      <w:r w:rsidRPr="00E75CA7">
        <w:rPr>
          <w:rFonts w:ascii="Univers" w:eastAsia="Times New Roman" w:hAnsi="Univers" w:cs="Arial"/>
          <w:sz w:val="28"/>
          <w:szCs w:val="28"/>
          <w:lang w:val="es-ES" w:eastAsia="es-ES"/>
        </w:rPr>
        <w:lastRenderedPageBreak/>
        <w:t>constitucionales; sin embargo, ello debe ser en el ámbito de sus atribuciones, no fuera de su ámbito de competencia.</w:t>
      </w:r>
    </w:p>
    <w:p w14:paraId="3B9BDE55"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65AD311A"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este particular, considero que efectivamente el Consejo General del Instituto Electoral del Estado de Michoacán es incompetente para resolver los planteamientos formulados por los ahora demandantes, es decir, para declarar, conforme a la legislación constitucional y ordinaria vigente en el Estado de Michoacán, que la comunidad indígena de Cherán, puede celebrar elecciones por el sistema de usos y costumbres, a fin de elegir a sus propias autoridades.</w:t>
      </w:r>
    </w:p>
    <w:p w14:paraId="4041A490"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3152F44A"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Así, al considerar que, efectivamente, el Instituto Electoral del Estado de Michoacán es incompetente para resolver lo solicitado por la comunidad de Cherán, queda pendiente la resolución a lo solicitado por la comunidad de Cherán, razón por la cual considero necesario determinar a qué autoridad debe ser remitido el escrito petitorio correspondiente, a fin de que emita la resolución que en Derecho proceda.</w:t>
      </w:r>
    </w:p>
    <w:p w14:paraId="56729BC4"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05CE82BA"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mi opinión, la solicitud de los ciudadanos de Cherán debe ser remitida al Congreso del Estado de Michoacán, a fin de que, en ejercicio de la soberanía popular de que es depositario y en el ámbito de sus facultades, resuelva lo que en Derecho corresponda, razón por la cual tampoco coincido con los argumentos contenidos en la sentencia aprobada por la mayoría de los Magistrados integrantes de esta Sala Superior, relativos a que, este órgano jurisdiccional especializado, por ser la autoridad máxima en la materia electoral, es la “</w:t>
      </w:r>
      <w:r w:rsidRPr="00E75CA7">
        <w:rPr>
          <w:rFonts w:ascii="Univers" w:eastAsia="Times New Roman" w:hAnsi="Univers" w:cs="Arial"/>
          <w:i/>
          <w:sz w:val="28"/>
          <w:szCs w:val="28"/>
          <w:lang w:val="es-ES" w:eastAsia="es-ES"/>
        </w:rPr>
        <w:t xml:space="preserve">competente para </w:t>
      </w:r>
      <w:r w:rsidRPr="00E75CA7">
        <w:rPr>
          <w:rFonts w:ascii="Univers" w:eastAsia="Times New Roman" w:hAnsi="Univers" w:cs="Arial"/>
          <w:i/>
          <w:sz w:val="28"/>
          <w:szCs w:val="28"/>
          <w:lang w:val="es-ES" w:eastAsia="es-ES"/>
        </w:rPr>
        <w:lastRenderedPageBreak/>
        <w:t>resolver lo conducente en torno a la petición formulada por la comunidad indígena de Cherán</w:t>
      </w:r>
      <w:r w:rsidRPr="00E75CA7">
        <w:rPr>
          <w:rFonts w:ascii="Univers" w:eastAsia="Times New Roman" w:hAnsi="Univers" w:cs="Arial"/>
          <w:sz w:val="28"/>
          <w:szCs w:val="28"/>
          <w:lang w:val="es-ES" w:eastAsia="es-ES"/>
        </w:rPr>
        <w:t>”.</w:t>
      </w:r>
    </w:p>
    <w:p w14:paraId="5E79C8D9"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011B1E47"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efecto, no comparto esa consideración, porque en el fondo lo que subyace en el juicio identificado al rubro es, precisamente, determinar qué órgano, en el ámbito estatal de Michoacán, es competente para resolver la petición hecha por una comunidad que pretende cambiar el sistema electoral de partidos políticos a un sistema regido por los usos y costumbres que aducen tener, lo que evidentemente no es materia de la competencia de este Tribunal Electoral del Poder Judicial de la Federación.</w:t>
      </w:r>
    </w:p>
    <w:p w14:paraId="08653D6C"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2EF2117B"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En razón de lo anterior, considero que la solicitud presentada por los ciudadanos integrantes de la comunidad de Cherán, debe ser remitida al Honorable Congreso del Estado de Michoacán, con fundamento en el artículo 2, párrafo quinto y apartado “A”, fracción III, de la Constitución Política de los Estados Unidos Mexicanos, al tenor siguiente:</w:t>
      </w:r>
    </w:p>
    <w:p w14:paraId="17957856" w14:textId="77777777" w:rsidR="00E75CA7" w:rsidRPr="00E75CA7" w:rsidRDefault="00E75CA7" w:rsidP="00E75CA7">
      <w:pPr>
        <w:spacing w:after="0" w:line="240" w:lineRule="auto"/>
        <w:ind w:left="567" w:right="567"/>
        <w:jc w:val="both"/>
        <w:rPr>
          <w:rFonts w:ascii="Univers" w:eastAsia="Times New Roman" w:hAnsi="Univers" w:cs="Arial"/>
          <w:b/>
          <w:bCs/>
          <w:sz w:val="24"/>
          <w:szCs w:val="24"/>
          <w:lang w:val="es-ES" w:eastAsia="es-ES"/>
        </w:rPr>
      </w:pPr>
    </w:p>
    <w:p w14:paraId="5C363280" w14:textId="77777777" w:rsidR="00E75CA7" w:rsidRPr="00E75CA7" w:rsidRDefault="00E75CA7" w:rsidP="00E75CA7">
      <w:pPr>
        <w:spacing w:after="0" w:line="240" w:lineRule="auto"/>
        <w:ind w:left="567" w:right="567"/>
        <w:jc w:val="both"/>
        <w:rPr>
          <w:rFonts w:ascii="Univers" w:eastAsia="Times New Roman" w:hAnsi="Univers" w:cs="Arial"/>
          <w:sz w:val="24"/>
          <w:szCs w:val="24"/>
          <w:lang w:val="es-ES" w:eastAsia="es-ES"/>
        </w:rPr>
      </w:pPr>
      <w:r w:rsidRPr="00E75CA7">
        <w:rPr>
          <w:rFonts w:ascii="Univers" w:eastAsia="Times New Roman" w:hAnsi="Univers" w:cs="Arial"/>
          <w:b/>
          <w:bCs/>
          <w:sz w:val="24"/>
          <w:szCs w:val="24"/>
          <w:lang w:val="es-ES" w:eastAsia="es-ES"/>
        </w:rPr>
        <w:t>Artículo 2o.</w:t>
      </w:r>
      <w:r w:rsidRPr="00E75CA7">
        <w:rPr>
          <w:rFonts w:ascii="Univers" w:eastAsia="Times New Roman" w:hAnsi="Univers" w:cs="Arial"/>
          <w:sz w:val="24"/>
          <w:szCs w:val="24"/>
          <w:lang w:val="es-ES" w:eastAsia="es-ES"/>
        </w:rPr>
        <w:t xml:space="preserve">- </w:t>
      </w:r>
    </w:p>
    <w:p w14:paraId="263C43FD" w14:textId="77777777" w:rsidR="00E75CA7" w:rsidRPr="00E75CA7" w:rsidRDefault="00E75CA7" w:rsidP="00E75CA7">
      <w:pPr>
        <w:spacing w:after="0" w:line="240" w:lineRule="auto"/>
        <w:ind w:left="567" w:right="567"/>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7108F6DB" w14:textId="77777777" w:rsidR="00E75CA7" w:rsidRPr="00E75CA7" w:rsidRDefault="00E75CA7" w:rsidP="00E75CA7">
      <w:pPr>
        <w:spacing w:after="0" w:line="240" w:lineRule="auto"/>
        <w:ind w:left="567" w:right="567"/>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 xml:space="preserve">El derecho de los pueblos indígenas a la libre determinación se ejercerá en un marco constitucional de autonomía que asegure la unidad nacional. </w:t>
      </w:r>
      <w:r w:rsidRPr="00E75CA7">
        <w:rPr>
          <w:rFonts w:ascii="Univers" w:eastAsia="Times New Roman" w:hAnsi="Univers" w:cs="Arial"/>
          <w:b/>
          <w:sz w:val="24"/>
          <w:szCs w:val="24"/>
          <w:lang w:val="es-ES" w:eastAsia="es-ES"/>
        </w:rPr>
        <w:t>El reconocimiento de los pueblos y comunidades indígenas se hará en las constituciones y leyes de las entidades federativas</w:t>
      </w:r>
      <w:r w:rsidRPr="00E75CA7">
        <w:rPr>
          <w:rFonts w:ascii="Univers" w:eastAsia="Times New Roman" w:hAnsi="Univers" w:cs="Arial"/>
          <w:sz w:val="24"/>
          <w:szCs w:val="24"/>
          <w:lang w:val="es-ES" w:eastAsia="es-ES"/>
        </w:rPr>
        <w:t>, las que deberán tomar en cuenta, además de los principios generales establecidos en los párrafos anteriores de este artículo, criterios etnolingüísticos y de asentamiento físico.</w:t>
      </w:r>
    </w:p>
    <w:p w14:paraId="7FF3275E" w14:textId="77777777" w:rsidR="00E75CA7" w:rsidRPr="00E75CA7" w:rsidRDefault="00E75CA7" w:rsidP="00E75CA7">
      <w:pPr>
        <w:spacing w:after="0" w:line="240" w:lineRule="auto"/>
        <w:ind w:left="567" w:right="567"/>
        <w:jc w:val="both"/>
        <w:rPr>
          <w:rFonts w:ascii="Univers" w:eastAsia="Times New Roman" w:hAnsi="Univers" w:cs="Arial"/>
          <w:b/>
          <w:sz w:val="24"/>
          <w:szCs w:val="24"/>
          <w:lang w:val="es-ES" w:eastAsia="es-ES"/>
        </w:rPr>
      </w:pPr>
      <w:r w:rsidRPr="00E75CA7">
        <w:rPr>
          <w:rFonts w:ascii="Univers" w:eastAsia="Times New Roman" w:hAnsi="Univers" w:cs="Arial"/>
          <w:b/>
          <w:sz w:val="24"/>
          <w:szCs w:val="24"/>
          <w:lang w:val="es-ES" w:eastAsia="es-ES"/>
        </w:rPr>
        <w:t>A. Esta Constitución reconoce y garantiza el derecho de los pueblos y las comunidades indígenas a la libre determinación y, en consecuencia, a la autonomía para:</w:t>
      </w:r>
    </w:p>
    <w:p w14:paraId="2E3A2C13" w14:textId="77777777" w:rsidR="00E75CA7" w:rsidRPr="00E75CA7" w:rsidRDefault="00E75CA7" w:rsidP="00E75CA7">
      <w:pPr>
        <w:spacing w:after="0" w:line="240" w:lineRule="auto"/>
        <w:ind w:left="567" w:right="567"/>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08B9902D" w14:textId="77777777" w:rsidR="00E75CA7" w:rsidRPr="00E75CA7" w:rsidRDefault="00E75CA7" w:rsidP="00E75CA7">
      <w:pPr>
        <w:spacing w:after="0" w:line="240" w:lineRule="auto"/>
        <w:ind w:left="567" w:right="567"/>
        <w:jc w:val="both"/>
        <w:rPr>
          <w:rFonts w:ascii="Univers" w:eastAsia="Times New Roman" w:hAnsi="Univers" w:cs="Arial"/>
          <w:sz w:val="24"/>
          <w:szCs w:val="24"/>
          <w:lang w:val="es-ES" w:eastAsia="es-ES"/>
        </w:rPr>
      </w:pPr>
      <w:r w:rsidRPr="00E75CA7">
        <w:rPr>
          <w:rFonts w:ascii="Univers" w:eastAsia="Times New Roman" w:hAnsi="Univers" w:cs="Arial"/>
          <w:b/>
          <w:sz w:val="24"/>
          <w:szCs w:val="24"/>
          <w:lang w:val="es-ES" w:eastAsia="es-ES"/>
        </w:rPr>
        <w:lastRenderedPageBreak/>
        <w:t>III. Elegir de acuerdo con sus normas, procedimientos y prácticas tradicionales, a las autoridades o representantes para el ejercicio de sus formas propias de gobierno interno</w:t>
      </w:r>
      <w:r w:rsidRPr="00E75CA7">
        <w:rPr>
          <w:rFonts w:ascii="Univers" w:eastAsia="Times New Roman" w:hAnsi="Univers" w:cs="Arial"/>
          <w:sz w:val="24"/>
          <w:szCs w:val="24"/>
          <w:lang w:val="es-ES" w:eastAsia="es-ES"/>
        </w:rPr>
        <w:t>, garantizando la participación de las mujeres en condiciones de equidad frente a los varones, en un marco que respete el pacto federal y la soberanía de los estados.</w:t>
      </w:r>
    </w:p>
    <w:p w14:paraId="51DCB576" w14:textId="77777777" w:rsidR="00E75CA7" w:rsidRPr="00E75CA7" w:rsidRDefault="00E75CA7" w:rsidP="00E75CA7">
      <w:pPr>
        <w:spacing w:after="0" w:line="240" w:lineRule="auto"/>
        <w:ind w:left="567" w:right="567"/>
        <w:jc w:val="both"/>
        <w:rPr>
          <w:rFonts w:ascii="Univers" w:eastAsia="Times New Roman" w:hAnsi="Univers" w:cs="Arial"/>
          <w:sz w:val="24"/>
          <w:szCs w:val="24"/>
          <w:lang w:val="es-ES" w:eastAsia="es-ES"/>
        </w:rPr>
      </w:pPr>
      <w:r w:rsidRPr="00E75CA7">
        <w:rPr>
          <w:rFonts w:ascii="Univers" w:eastAsia="Times New Roman" w:hAnsi="Univers" w:cs="Arial"/>
          <w:sz w:val="24"/>
          <w:szCs w:val="24"/>
          <w:lang w:val="es-ES" w:eastAsia="es-ES"/>
        </w:rPr>
        <w:t>[…]</w:t>
      </w:r>
    </w:p>
    <w:p w14:paraId="1B2A42AA"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3F4C4295"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De la porción normativa constitucional que se ha transcrito, si bien se advierte que los pueblos y comunidades indígenas tienen derecho a elegir a sus propias autoridades, conforme a sus normas, procedimientos y prácticas tradicionales (usos y costumbres), también es verdad que el Poder Revisor Permanente de la Constitución estableció que el reconocimiento de los pueblos y comunidades indígenas y el derecho de elegir a sus autoridades mediante usos y costumbres,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6BA32B43"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6DBFA113"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Para el caso es importante señalar que, conforme a la normativa constitucional y legal vigente en el Estado de Michoacán, las autoridades municipales son electas por el sistema de partidos políticos y, en el particular, en su esencia, la pretensión de los actores consiste en reformar esa legislación constitucional y legal, para estar en aptitud jurídica de elegir a sus autoridades por un sistema de usos y costumbres, materia de la cual, corresponde conocer y resolver al Honorable Congreso del Estado, en los términos precisados en el artículo 2, párrafo quinto, de la Constitución federal, para lo cual se debe cumplir un amplio procedimiento, no solo jurídico, sino incluso de </w:t>
      </w:r>
      <w:r w:rsidRPr="00E75CA7">
        <w:rPr>
          <w:rFonts w:ascii="Univers" w:eastAsia="Times New Roman" w:hAnsi="Univers" w:cs="Arial"/>
          <w:sz w:val="28"/>
          <w:szCs w:val="28"/>
          <w:lang w:val="es-ES" w:eastAsia="es-ES"/>
        </w:rPr>
        <w:lastRenderedPageBreak/>
        <w:t>estudios de Sociología, Antropología y otras materias afines, para dictar la resolución que en Derecho corresponda, sin olvidar la celebración, seguramente de asambleas y consultas en la comunidad de Cherán.</w:t>
      </w:r>
    </w:p>
    <w:p w14:paraId="6B9339EE"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0A224C2F"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En este orden de ideas, es mi convicción que, </w:t>
      </w:r>
      <w:r w:rsidRPr="00E75CA7">
        <w:rPr>
          <w:rFonts w:ascii="Univers" w:eastAsia="Times New Roman" w:hAnsi="Univers" w:cs="Arial"/>
          <w:sz w:val="27"/>
          <w:szCs w:val="27"/>
          <w:lang w:val="es-ES" w:eastAsia="es-ES"/>
        </w:rPr>
        <w:t xml:space="preserve">lo procedente, conforme a Derecho, es que </w:t>
      </w:r>
      <w:r w:rsidRPr="00E75CA7">
        <w:rPr>
          <w:rFonts w:ascii="Univers" w:eastAsia="Times New Roman" w:hAnsi="Univers" w:cs="Arial"/>
          <w:sz w:val="28"/>
          <w:szCs w:val="28"/>
          <w:lang w:val="es-ES" w:eastAsia="es-ES"/>
        </w:rPr>
        <w:t xml:space="preserve">los efectos de la sentencia del juicio en que se actúa, se deben limitar a remitir </w:t>
      </w:r>
      <w:r w:rsidRPr="00E75CA7">
        <w:rPr>
          <w:rFonts w:ascii="Univers" w:eastAsia="Times New Roman" w:hAnsi="Univers" w:cs="Arial"/>
          <w:sz w:val="27"/>
          <w:szCs w:val="27"/>
          <w:lang w:val="es-ES" w:eastAsia="es-ES"/>
        </w:rPr>
        <w:t xml:space="preserve">la solicitud presentada por la comunidad de Cherán </w:t>
      </w:r>
      <w:r w:rsidRPr="00E75CA7">
        <w:rPr>
          <w:rFonts w:ascii="Univers" w:eastAsia="Times New Roman" w:hAnsi="Univers" w:cs="Arial"/>
          <w:sz w:val="28"/>
          <w:szCs w:val="28"/>
          <w:lang w:val="es-ES" w:eastAsia="es-ES"/>
        </w:rPr>
        <w:t xml:space="preserve">al Congreso del Estado de Michoacán, </w:t>
      </w:r>
      <w:r w:rsidRPr="00E75CA7">
        <w:rPr>
          <w:rFonts w:ascii="Univers" w:eastAsia="Times New Roman" w:hAnsi="Univers" w:cs="Arial"/>
          <w:sz w:val="27"/>
          <w:szCs w:val="27"/>
          <w:lang w:val="es-ES" w:eastAsia="es-ES"/>
        </w:rPr>
        <w:t xml:space="preserve">a fin de que éste órgano legislativo, </w:t>
      </w:r>
      <w:r w:rsidRPr="00E75CA7">
        <w:rPr>
          <w:rFonts w:ascii="Univers" w:eastAsia="Times New Roman" w:hAnsi="Univers" w:cs="Arial"/>
          <w:sz w:val="28"/>
          <w:szCs w:val="28"/>
          <w:lang w:val="es-ES" w:eastAsia="es-ES"/>
        </w:rPr>
        <w:t xml:space="preserve">en ejercicio de su potestad soberana, </w:t>
      </w:r>
      <w:r w:rsidRPr="00E75CA7">
        <w:rPr>
          <w:rFonts w:ascii="Univers" w:eastAsia="Times New Roman" w:hAnsi="Univers" w:cs="Arial"/>
          <w:sz w:val="27"/>
          <w:szCs w:val="27"/>
          <w:lang w:val="es-ES" w:eastAsia="es-ES"/>
        </w:rPr>
        <w:t xml:space="preserve">lleve a cabo las acciones que considere necesarias y, en plenitud de facultades, </w:t>
      </w:r>
      <w:r w:rsidRPr="00E75CA7">
        <w:rPr>
          <w:rFonts w:ascii="Univers" w:eastAsia="Times New Roman" w:hAnsi="Univers" w:cs="Arial"/>
          <w:sz w:val="28"/>
          <w:szCs w:val="28"/>
          <w:lang w:val="es-ES" w:eastAsia="es-ES"/>
        </w:rPr>
        <w:t>resuelva lo que en Derecho corresponda.</w:t>
      </w:r>
    </w:p>
    <w:p w14:paraId="60D17021"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p>
    <w:p w14:paraId="5DC77FA6" w14:textId="77777777" w:rsidR="00E75CA7" w:rsidRPr="00E75CA7" w:rsidRDefault="00E75CA7" w:rsidP="00E75CA7">
      <w:pPr>
        <w:spacing w:after="0" w:line="360" w:lineRule="auto"/>
        <w:ind w:firstLine="720"/>
        <w:jc w:val="both"/>
        <w:rPr>
          <w:rFonts w:ascii="Univers" w:eastAsia="Times New Roman" w:hAnsi="Univers" w:cs="Arial"/>
          <w:sz w:val="28"/>
          <w:szCs w:val="28"/>
          <w:lang w:val="es-ES" w:eastAsia="es-ES"/>
        </w:rPr>
      </w:pPr>
      <w:r w:rsidRPr="00E75CA7">
        <w:rPr>
          <w:rFonts w:ascii="Univers" w:eastAsia="Times New Roman" w:hAnsi="Univers" w:cs="Arial"/>
          <w:sz w:val="28"/>
          <w:szCs w:val="28"/>
          <w:lang w:val="es-ES" w:eastAsia="es-ES"/>
        </w:rPr>
        <w:t xml:space="preserve">Por lo </w:t>
      </w:r>
      <w:r w:rsidRPr="00E75CA7">
        <w:rPr>
          <w:rFonts w:ascii="Univers" w:eastAsia="Times New Roman" w:hAnsi="Univers" w:cs="Arial"/>
          <w:sz w:val="27"/>
          <w:szCs w:val="27"/>
          <w:lang w:val="es-ES" w:eastAsia="es-ES"/>
        </w:rPr>
        <w:t>expuesto</w:t>
      </w:r>
      <w:r w:rsidRPr="00E75CA7">
        <w:rPr>
          <w:rFonts w:ascii="Univers" w:eastAsia="Times New Roman" w:hAnsi="Univers" w:cs="Arial"/>
          <w:sz w:val="28"/>
          <w:szCs w:val="28"/>
          <w:lang w:val="es-ES" w:eastAsia="es-ES"/>
        </w:rPr>
        <w:t xml:space="preserve"> y fundado, formulo el presente </w:t>
      </w:r>
      <w:r w:rsidRPr="00E75CA7">
        <w:rPr>
          <w:rFonts w:ascii="Univers" w:eastAsia="Times New Roman" w:hAnsi="Univers" w:cs="Arial"/>
          <w:b/>
          <w:sz w:val="28"/>
          <w:szCs w:val="28"/>
          <w:lang w:val="es-ES" w:eastAsia="es-ES"/>
        </w:rPr>
        <w:t>VOTO PARTICULAR</w:t>
      </w:r>
      <w:r w:rsidRPr="00E75CA7">
        <w:rPr>
          <w:rFonts w:ascii="Univers" w:eastAsia="Times New Roman" w:hAnsi="Univers" w:cs="Arial"/>
          <w:sz w:val="28"/>
          <w:szCs w:val="28"/>
          <w:lang w:val="es-ES" w:eastAsia="es-ES"/>
        </w:rPr>
        <w:t>.</w:t>
      </w:r>
    </w:p>
    <w:p w14:paraId="4978DF17" w14:textId="77777777" w:rsidR="00E75CA7" w:rsidRPr="00E75CA7" w:rsidRDefault="00E75CA7" w:rsidP="00E75CA7">
      <w:pPr>
        <w:spacing w:before="100" w:beforeAutospacing="1" w:after="100" w:afterAutospacing="1" w:line="360" w:lineRule="auto"/>
        <w:jc w:val="center"/>
        <w:rPr>
          <w:rFonts w:ascii="Univers" w:eastAsia="Times New Roman" w:hAnsi="Univers" w:cs="Arial"/>
          <w:b/>
          <w:sz w:val="28"/>
          <w:szCs w:val="28"/>
          <w:lang w:val="es-ES" w:eastAsia="es-ES"/>
        </w:rPr>
      </w:pPr>
      <w:r w:rsidRPr="00E75CA7">
        <w:rPr>
          <w:rFonts w:ascii="Univers" w:eastAsia="Times New Roman" w:hAnsi="Univers" w:cs="Arial"/>
          <w:b/>
          <w:sz w:val="28"/>
          <w:szCs w:val="28"/>
          <w:lang w:val="es-ES" w:eastAsia="es-ES"/>
        </w:rPr>
        <w:t>MAGISTRADO</w:t>
      </w:r>
    </w:p>
    <w:p w14:paraId="3D1362C0" w14:textId="77777777" w:rsidR="00E75CA7" w:rsidRPr="00E75CA7" w:rsidRDefault="00E75CA7" w:rsidP="00E75CA7">
      <w:pPr>
        <w:spacing w:before="100" w:beforeAutospacing="1" w:after="100" w:afterAutospacing="1" w:line="360" w:lineRule="auto"/>
        <w:jc w:val="center"/>
        <w:rPr>
          <w:rFonts w:ascii="Univers" w:eastAsia="Times New Roman" w:hAnsi="Univers" w:cs="Arial"/>
          <w:b/>
          <w:sz w:val="28"/>
          <w:szCs w:val="28"/>
          <w:lang w:val="es-ES" w:eastAsia="es-ES"/>
        </w:rPr>
      </w:pPr>
    </w:p>
    <w:p w14:paraId="2BC04115" w14:textId="77777777" w:rsidR="00E75CA7" w:rsidRPr="00E75CA7" w:rsidRDefault="00E75CA7" w:rsidP="00E75CA7">
      <w:pPr>
        <w:spacing w:before="100" w:beforeAutospacing="1" w:after="100" w:afterAutospacing="1" w:line="360" w:lineRule="auto"/>
        <w:jc w:val="center"/>
        <w:rPr>
          <w:rFonts w:ascii="Univers" w:eastAsia="Times New Roman" w:hAnsi="Univers" w:cs="Arial"/>
          <w:b/>
          <w:sz w:val="28"/>
          <w:szCs w:val="28"/>
          <w:lang w:val="es-ES" w:eastAsia="es-ES"/>
        </w:rPr>
      </w:pPr>
      <w:r w:rsidRPr="00E75CA7">
        <w:rPr>
          <w:rFonts w:ascii="Univers" w:eastAsia="Times New Roman" w:hAnsi="Univers" w:cs="Arial"/>
          <w:b/>
          <w:sz w:val="28"/>
          <w:szCs w:val="28"/>
          <w:lang w:val="es-ES" w:eastAsia="es-ES"/>
        </w:rPr>
        <w:t>FLAVIO GALVÁN RIVERA</w:t>
      </w:r>
    </w:p>
    <w:p w14:paraId="098D9A99" w14:textId="77777777" w:rsidR="00E75CA7" w:rsidRPr="00E75CA7" w:rsidRDefault="00E75CA7" w:rsidP="00E75CA7">
      <w:pPr>
        <w:spacing w:after="0" w:line="360" w:lineRule="auto"/>
        <w:ind w:firstLine="720"/>
        <w:jc w:val="both"/>
        <w:rPr>
          <w:rFonts w:ascii="Univers" w:eastAsia="Times New Roman" w:hAnsi="Univers" w:cs="Times New Roman"/>
          <w:sz w:val="28"/>
          <w:szCs w:val="28"/>
          <w:lang w:val="es-ES" w:eastAsia="es-ES"/>
        </w:rPr>
      </w:pPr>
    </w:p>
    <w:p w14:paraId="153F3BD2" w14:textId="77777777" w:rsidR="00E75CA7" w:rsidRDefault="00E75CA7"/>
    <w:p w14:paraId="5FF1F025" w14:textId="5F9694D4" w:rsidR="002A355A" w:rsidRDefault="002A355A"/>
    <w:p w14:paraId="2ED87D9B" w14:textId="77777777" w:rsidR="002A355A" w:rsidRDefault="002A355A"/>
    <w:sectPr w:rsidR="002A355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0B4CD" w14:textId="77777777" w:rsidR="00B9770F" w:rsidRDefault="00B9770F" w:rsidP="00E75CA7">
      <w:pPr>
        <w:spacing w:after="0" w:line="240" w:lineRule="auto"/>
      </w:pPr>
      <w:r>
        <w:separator/>
      </w:r>
    </w:p>
  </w:endnote>
  <w:endnote w:type="continuationSeparator" w:id="0">
    <w:p w14:paraId="2AC881B0" w14:textId="77777777" w:rsidR="00B9770F" w:rsidRDefault="00B9770F" w:rsidP="00E7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05033" w14:textId="77777777" w:rsidR="00B9770F" w:rsidRDefault="00B9770F" w:rsidP="00E75CA7">
      <w:pPr>
        <w:spacing w:after="0" w:line="240" w:lineRule="auto"/>
      </w:pPr>
      <w:r>
        <w:separator/>
      </w:r>
    </w:p>
  </w:footnote>
  <w:footnote w:type="continuationSeparator" w:id="0">
    <w:p w14:paraId="06967CCA" w14:textId="77777777" w:rsidR="00B9770F" w:rsidRDefault="00B9770F" w:rsidP="00E75CA7">
      <w:pPr>
        <w:spacing w:after="0" w:line="240" w:lineRule="auto"/>
      </w:pPr>
      <w:r>
        <w:continuationSeparator/>
      </w:r>
    </w:p>
  </w:footnote>
  <w:footnote w:id="1">
    <w:p w14:paraId="18709C80" w14:textId="77777777" w:rsidR="00E75CA7" w:rsidRPr="000B3F2B" w:rsidRDefault="00E75CA7" w:rsidP="00E75CA7">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Jurisprudencia 1/2005</w:t>
      </w:r>
      <w:r>
        <w:rPr>
          <w:rFonts w:ascii="Univers" w:hAnsi="Univers"/>
        </w:rPr>
        <w:t xml:space="preserve"> emitida por esta </w:t>
      </w:r>
      <w:r w:rsidRPr="000B3F2B">
        <w:rPr>
          <w:rFonts w:ascii="Univers" w:hAnsi="Univers"/>
        </w:rPr>
        <w:t xml:space="preserve">Sala Superior cuyo rubro es: </w:t>
      </w:r>
      <w:bookmarkStart w:id="2" w:name="TEXTO_01/2005"/>
      <w:r w:rsidRPr="000B3F2B">
        <w:rPr>
          <w:rFonts w:ascii="Univers" w:hAnsi="Univers"/>
        </w:rPr>
        <w:t>“</w:t>
      </w:r>
      <w:hyperlink r:id="rId1" w:anchor="01/2005" w:history="1">
        <w:r w:rsidRPr="000B3F2B">
          <w:rPr>
            <w:rFonts w:ascii="Univers" w:hAnsi="Univers"/>
          </w:rPr>
          <w:t>APELACIÓN. CASO EN QUE LA PUEDEN INTERPONER LOS CIUDADANOS (LEGISLACIÓN DE MICHOACÁN)”.</w:t>
        </w:r>
      </w:hyperlink>
      <w:bookmarkEnd w:id="2"/>
      <w:r w:rsidRPr="000B3F2B">
        <w:rPr>
          <w:rFonts w:ascii="Univers" w:hAnsi="Univers"/>
        </w:rPr>
        <w:t xml:space="preserve"> </w:t>
      </w:r>
    </w:p>
  </w:footnote>
  <w:footnote w:id="2">
    <w:p w14:paraId="3330A7D4" w14:textId="77777777" w:rsidR="00E75CA7" w:rsidRPr="000B3F2B" w:rsidRDefault="00E75CA7" w:rsidP="00E75CA7">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p>
  </w:footnote>
  <w:footnote w:id="3">
    <w:p w14:paraId="6CA334DF" w14:textId="77777777" w:rsidR="00E75CA7" w:rsidRPr="000B3F2B" w:rsidRDefault="00E75CA7" w:rsidP="00E75CA7">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p>
    <w:p w14:paraId="4C304C71" w14:textId="77777777" w:rsidR="00E75CA7" w:rsidRPr="000B3F2B" w:rsidRDefault="00E75CA7" w:rsidP="00E75CA7">
      <w:pPr>
        <w:pStyle w:val="Textonotapie"/>
        <w:jc w:val="both"/>
        <w:rPr>
          <w:rFonts w:ascii="Univers" w:hAnsi="Univers"/>
        </w:rPr>
      </w:pPr>
    </w:p>
  </w:footnote>
  <w:footnote w:id="4">
    <w:p w14:paraId="73F16796" w14:textId="77777777" w:rsidR="00E75CA7" w:rsidRPr="000B3F2B" w:rsidRDefault="00E75CA7" w:rsidP="00E75CA7">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r>
        <w:rPr>
          <w:rFonts w:ascii="Univers" w:hAnsi="Univers"/>
        </w:rPr>
        <w:t xml:space="preserve"> En este caso, en el primer número se asienta cero, porque no se localizó al ciudadano en la demanda.</w:t>
      </w:r>
    </w:p>
  </w:footnote>
  <w:footnote w:id="5">
    <w:p w14:paraId="0F1FCBD9" w14:textId="77777777" w:rsidR="00E75CA7" w:rsidRPr="000B3F2B" w:rsidRDefault="00E75CA7" w:rsidP="00E75CA7">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r w:rsidRPr="00997ACA">
        <w:rPr>
          <w:rFonts w:ascii="Univers" w:hAnsi="Univers"/>
        </w:rPr>
        <w:t xml:space="preserve"> </w:t>
      </w:r>
      <w:r>
        <w:rPr>
          <w:rFonts w:ascii="Univers" w:hAnsi="Univers"/>
        </w:rPr>
        <w:t>En este caso, en el primer número se asienta cero, porque no se localizó al ciudadano en la demanda.</w:t>
      </w:r>
    </w:p>
    <w:p w14:paraId="51DBFC1A" w14:textId="77777777" w:rsidR="00E75CA7" w:rsidRPr="000B3F2B" w:rsidRDefault="00E75CA7" w:rsidP="00E75CA7">
      <w:pPr>
        <w:pStyle w:val="Textonotapie"/>
        <w:jc w:val="both"/>
        <w:rPr>
          <w:rFonts w:ascii="Univers" w:hAnsi="Univers"/>
        </w:rPr>
      </w:pPr>
    </w:p>
    <w:p w14:paraId="7F635B17" w14:textId="77777777" w:rsidR="00E75CA7" w:rsidRPr="000B3F2B" w:rsidRDefault="00E75CA7" w:rsidP="00E75CA7">
      <w:pPr>
        <w:pStyle w:val="Textonotapie"/>
        <w:jc w:val="both"/>
        <w:rPr>
          <w:rFonts w:ascii="Univers" w:hAnsi="Univers"/>
        </w:rPr>
      </w:pPr>
    </w:p>
  </w:footnote>
  <w:footnote w:id="6">
    <w:p w14:paraId="21AA85E8" w14:textId="77777777" w:rsidR="00E75CA7" w:rsidRPr="000B3F2B" w:rsidRDefault="00E75CA7" w:rsidP="00E75CA7">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Según se explica en las Directrices sobre los Asuntos de los Pueblos indígenas, de febrero de 2003, de la ONU.</w:t>
      </w:r>
    </w:p>
  </w:footnote>
  <w:footnote w:id="7">
    <w:p w14:paraId="25DFD532" w14:textId="77777777" w:rsidR="00E75CA7" w:rsidRPr="000B3F2B" w:rsidRDefault="00E75CA7" w:rsidP="00E75CA7">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Localizado con el registro número 165288, en fa Semanario Judicial de la Federación y su Gaceta XXXI, febrero de 2010, página 114, con el número 1aXVI/2OI0, Novena Época. Amparo directo 3/2009. Alejandro Paredes Reyes y otros. 21 de octubre de 2009. Cinco votos. Ponente: Olga Sánchez Cordero de García Villegas. Secretaria: Ana Carolina Cienfuegos Posada.</w:t>
      </w:r>
    </w:p>
  </w:footnote>
  <w:footnote w:id="8">
    <w:p w14:paraId="1702B6AF" w14:textId="77777777" w:rsidR="00E75CA7" w:rsidRPr="000B3F2B" w:rsidRDefault="00E75CA7" w:rsidP="00E75CA7">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 destaca que de la búsqueda que se hizo en los diversos criterios de la Sala Superior del Poder Judicial de la Federación, se apreció que en la mayoría de los casos se resolvieron asuntos del estado de Oaxaca, en donde las elecciones tradicionales se encuentran reguladas desde la constitución local.</w:t>
      </w:r>
    </w:p>
  </w:footnote>
  <w:footnote w:id="9">
    <w:p w14:paraId="5E27110B" w14:textId="77777777" w:rsidR="00E75CA7" w:rsidRPr="000B3F2B" w:rsidRDefault="00E75CA7" w:rsidP="00E75CA7">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Con número de registr</w:t>
      </w:r>
      <w:r>
        <w:rPr>
          <w:rFonts w:ascii="Univers" w:hAnsi="Univers"/>
          <w:sz w:val="20"/>
          <w:szCs w:val="20"/>
        </w:rPr>
        <w:t>o</w:t>
      </w:r>
      <w:r w:rsidRPr="000B3F2B">
        <w:rPr>
          <w:rFonts w:ascii="Univers" w:hAnsi="Univers"/>
          <w:sz w:val="20"/>
          <w:szCs w:val="20"/>
        </w:rPr>
        <w:t xml:space="preserve"> 176707, localizada en el Semanario Judicial de la Federación y su Gaceta XXII, noviembre de 2005, página 111, número P./J. 144/2005, Constitucional, Novena Época.</w:t>
      </w:r>
    </w:p>
  </w:footnote>
  <w:footnote w:id="10">
    <w:p w14:paraId="1BC5B90D" w14:textId="77777777" w:rsidR="00E75CA7" w:rsidRPr="000B3F2B" w:rsidRDefault="00E75CA7" w:rsidP="00E75CA7">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Para abundar sobre estas cuestiones y tener un panorama más completo puede consultarse: </w:t>
      </w:r>
      <w:r>
        <w:rPr>
          <w:rFonts w:ascii="Univers" w:hAnsi="Univers"/>
        </w:rPr>
        <w:t>(</w:t>
      </w:r>
      <w:r w:rsidRPr="000B3F2B">
        <w:rPr>
          <w:rFonts w:ascii="Univers" w:hAnsi="Univers"/>
        </w:rPr>
        <w:t>Castile, 1974) y (Larson, 1992).</w:t>
      </w:r>
    </w:p>
  </w:footnote>
  <w:footnote w:id="11">
    <w:p w14:paraId="0B58EA56" w14:textId="77777777" w:rsidR="00E75CA7" w:rsidRPr="000B3F2B" w:rsidRDefault="00E75CA7" w:rsidP="00E75CA7">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Sobre las implicaciones negativas del término "usos y costumbres" dentro del derecho véase: (Yrigoyen, 1999: 17 y 18).</w:t>
      </w:r>
    </w:p>
  </w:footnote>
  <w:footnote w:id="12">
    <w:p w14:paraId="6D22AB13" w14:textId="77777777" w:rsidR="00E75CA7" w:rsidRPr="000B3F2B" w:rsidRDefault="00E75CA7" w:rsidP="00E75CA7">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Para una discusión más amplia de la naturaleza de las prácticas jurídicas y políticas de las comunidades indígenas véase: (Sierra, 1997).</w:t>
      </w:r>
    </w:p>
  </w:footnote>
  <w:footnote w:id="13">
    <w:p w14:paraId="6609DCD4" w14:textId="77777777" w:rsidR="00E75CA7" w:rsidRPr="000B3F2B" w:rsidRDefault="00E75CA7" w:rsidP="00E75CA7">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Actualmente hay un acuerdo de asamblea para que el presidente municipal concluya su periodo, aunque en realidad el gobierno municipal está prácticamente abandonado. Ni siquiera funciona en la sede habitual del gobierno municipal.</w:t>
      </w:r>
    </w:p>
  </w:footnote>
  <w:footnote w:id="14">
    <w:p w14:paraId="2369A4A2" w14:textId="77777777" w:rsidR="00E75CA7" w:rsidRPr="00A32680" w:rsidRDefault="00E75CA7" w:rsidP="00E75CA7">
      <w:pPr>
        <w:pStyle w:val="Textonotapie"/>
        <w:rPr>
          <w:rFonts w:ascii="Univers" w:hAnsi="Univers"/>
        </w:rPr>
      </w:pPr>
      <w:r w:rsidRPr="00A32680">
        <w:rPr>
          <w:rStyle w:val="Refdenotaalpie"/>
          <w:rFonts w:ascii="Univers" w:hAnsi="Univers"/>
        </w:rPr>
        <w:footnoteRef/>
      </w:r>
      <w:r w:rsidRPr="00A32680">
        <w:rPr>
          <w:rFonts w:ascii="Univers" w:hAnsi="Univers"/>
        </w:rPr>
        <w:t xml:space="preserve"> Aprobada por la Asamblea General en su 107ª sesión plenaria el 13 de septiembre de 2007.</w:t>
      </w:r>
    </w:p>
  </w:footnote>
  <w:footnote w:id="15">
    <w:p w14:paraId="26DD98BF" w14:textId="77777777" w:rsidR="00E75CA7" w:rsidRPr="00A32680" w:rsidRDefault="00E75CA7" w:rsidP="00E75CA7">
      <w:pPr>
        <w:pStyle w:val="Textonotapie"/>
        <w:jc w:val="both"/>
        <w:rPr>
          <w:rFonts w:ascii="Univers" w:hAnsi="Univers"/>
        </w:rPr>
      </w:pPr>
      <w:r w:rsidRPr="00A32680">
        <w:rPr>
          <w:rStyle w:val="Refdenotaalpie"/>
          <w:rFonts w:ascii="Univers" w:hAnsi="Univers"/>
        </w:rPr>
        <w:footnoteRef/>
      </w:r>
      <w:r w:rsidRPr="00A32680">
        <w:rPr>
          <w:rFonts w:ascii="Univers" w:hAnsi="Univers"/>
        </w:rPr>
        <w:t xml:space="preserve"> México votó a favor de su adopción.</w:t>
      </w:r>
    </w:p>
    <w:p w14:paraId="1E398C37" w14:textId="77777777" w:rsidR="00E75CA7" w:rsidRPr="00A32680" w:rsidRDefault="00D4110D" w:rsidP="00E75CA7">
      <w:pPr>
        <w:pStyle w:val="Textonotapie"/>
        <w:jc w:val="both"/>
        <w:rPr>
          <w:rFonts w:ascii="Univers" w:hAnsi="Univers"/>
        </w:rPr>
      </w:pPr>
      <w:hyperlink r:id="rId2" w:anchor="focus" w:history="1">
        <w:r w:rsidR="00E75CA7" w:rsidRPr="00A32680">
          <w:rPr>
            <w:rStyle w:val="Hipervnculo"/>
            <w:rFonts w:ascii="Univers" w:hAnsi="Univers"/>
            <w:i/>
          </w:rPr>
          <w:t>http://unbisnet.un.org:8080/ipac20/ipac.jsp?profile=voting&amp;index=.VM&amp;term=ares61295#focus</w:t>
        </w:r>
      </w:hyperlink>
    </w:p>
  </w:footnote>
  <w:footnote w:id="16">
    <w:p w14:paraId="20C4CFA2" w14:textId="77777777" w:rsidR="00E75CA7" w:rsidRPr="00A32680" w:rsidRDefault="00E75CA7" w:rsidP="00E75CA7">
      <w:pPr>
        <w:autoSpaceDE w:val="0"/>
        <w:autoSpaceDN w:val="0"/>
        <w:adjustRightInd w:val="0"/>
        <w:jc w:val="both"/>
        <w:rPr>
          <w:rFonts w:ascii="Univers" w:hAnsi="Univers" w:cs="BookAntiqua-Italic"/>
          <w:i/>
          <w:iCs/>
          <w:sz w:val="20"/>
          <w:szCs w:val="20"/>
          <w:lang w:val="es-ES_tradnl"/>
        </w:rPr>
      </w:pPr>
      <w:r w:rsidRPr="00A32680">
        <w:rPr>
          <w:rStyle w:val="Refdenotaalpie"/>
          <w:rFonts w:ascii="Univers" w:hAnsi="Univers"/>
          <w:sz w:val="20"/>
          <w:szCs w:val="20"/>
        </w:rPr>
        <w:footnoteRef/>
      </w:r>
      <w:r w:rsidRPr="00A32680">
        <w:rPr>
          <w:rFonts w:ascii="Univers" w:hAnsi="Univers"/>
          <w:sz w:val="20"/>
          <w:szCs w:val="20"/>
        </w:rPr>
        <w:t xml:space="preserve"> </w:t>
      </w:r>
      <w:r w:rsidRPr="00A32680">
        <w:rPr>
          <w:rFonts w:ascii="Univers" w:hAnsi="Univers" w:cs="BookAntiqua"/>
          <w:sz w:val="20"/>
          <w:szCs w:val="20"/>
          <w:lang w:val="es-ES_tradnl"/>
        </w:rPr>
        <w:t xml:space="preserve">GARCÍA RAMÍREZ, Sergio, “Los indígenas ante el derecho nacional”, </w:t>
      </w:r>
      <w:r w:rsidRPr="00A32680">
        <w:rPr>
          <w:rFonts w:ascii="Univers" w:hAnsi="Univers" w:cs="BookAntiqua-Italic"/>
          <w:i/>
          <w:iCs/>
          <w:sz w:val="20"/>
          <w:szCs w:val="20"/>
          <w:lang w:val="es-ES_tradnl"/>
        </w:rPr>
        <w:t>Boletín Mexicano de derecho Comparado</w:t>
      </w:r>
      <w:r w:rsidRPr="00A32680">
        <w:rPr>
          <w:rFonts w:ascii="Univers" w:hAnsi="Univers" w:cs="BookAntiqua"/>
          <w:sz w:val="20"/>
          <w:szCs w:val="20"/>
          <w:lang w:val="es-ES_tradnl"/>
        </w:rPr>
        <w:t>, Nueva Serie, UNAM, año 29, núm. 87, México, septiembre-diciembre de 1996, p. 892.</w:t>
      </w:r>
    </w:p>
    <w:p w14:paraId="395E2F6D" w14:textId="77777777" w:rsidR="00E75CA7" w:rsidRPr="00A32680" w:rsidRDefault="00E75CA7" w:rsidP="00E75CA7">
      <w:pPr>
        <w:pStyle w:val="Textonotapie"/>
        <w:rPr>
          <w:rFonts w:ascii="Univers" w:hAnsi="Univers"/>
        </w:rPr>
      </w:pPr>
    </w:p>
  </w:footnote>
  <w:footnote w:id="17">
    <w:p w14:paraId="6D4E3D90" w14:textId="77777777" w:rsidR="00E75CA7" w:rsidRPr="00A32680" w:rsidRDefault="00E75CA7" w:rsidP="00E75CA7">
      <w:pPr>
        <w:pStyle w:val="Textonotapie"/>
        <w:rPr>
          <w:rFonts w:ascii="Univers" w:hAnsi="Univers"/>
        </w:rPr>
      </w:pPr>
      <w:r w:rsidRPr="00A32680">
        <w:rPr>
          <w:rStyle w:val="Refdenotaalpie"/>
          <w:rFonts w:ascii="Univers" w:hAnsi="Univers"/>
        </w:rPr>
        <w:footnoteRef/>
      </w:r>
      <w:r w:rsidRPr="00A32680">
        <w:rPr>
          <w:rFonts w:ascii="Univers" w:hAnsi="Univers"/>
        </w:rPr>
        <w:t xml:space="preserve"> </w:t>
      </w:r>
      <w:r w:rsidRPr="00A32680">
        <w:rPr>
          <w:rFonts w:ascii="Univers" w:hAnsi="Univers" w:cs="Arial"/>
        </w:rPr>
        <w:t xml:space="preserve">Arizpe Narro, Enrique. </w:t>
      </w:r>
      <w:r w:rsidRPr="00A32680">
        <w:rPr>
          <w:rFonts w:ascii="Univers" w:hAnsi="Univers" w:cs="Arial"/>
          <w:i/>
        </w:rPr>
        <w:t>La primera sentencia de amparo.</w:t>
      </w:r>
      <w:r w:rsidRPr="00A32680">
        <w:rPr>
          <w:rFonts w:ascii="Univers" w:hAnsi="Univers" w:cs="Arial"/>
        </w:rPr>
        <w:t xml:space="preserve"> Suprema Corte de Justicia de </w:t>
      </w:r>
      <w:smartTag w:uri="urn:schemas-microsoft-com:office:smarttags" w:element="PersonName">
        <w:smartTagPr>
          <w:attr w:name="ProductID" w:val="ze ƎԌ菱ョ톔ミ廊ョነᳬベ議᳗In  ŷԌ菱ョ톔ミ廊ョነᳬベ豨᳗\A ŸԈ豄᳗贈᳗譸᳗8EF1ťԈ퇀ミ"/>
        </w:smartTagPr>
        <w:r w:rsidRPr="00A32680">
          <w:rPr>
            <w:rFonts w:ascii="Univers" w:hAnsi="Univers" w:cs="Arial"/>
          </w:rPr>
          <w:t>la Nación</w:t>
        </w:r>
      </w:smartTag>
      <w:r w:rsidRPr="00A32680">
        <w:rPr>
          <w:rFonts w:ascii="Univers" w:hAnsi="Univers" w:cs="Arial"/>
        </w:rPr>
        <w:t>, México, 2006.</w:t>
      </w:r>
    </w:p>
  </w:footnote>
  <w:footnote w:id="18">
    <w:p w14:paraId="6D9CBCC3" w14:textId="77777777" w:rsidR="00E75CA7" w:rsidRPr="00A32680" w:rsidRDefault="00E75CA7" w:rsidP="00E75CA7">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Debe recordarse que el artículo 5º del Acta de Reformas de 1847 incorporada a </w:t>
      </w:r>
      <w:smartTag w:uri="urn:schemas-microsoft-com:office:smarttags" w:element="PersonName">
        <w:smartTagPr>
          <w:attr w:name="ProductID" w:val="la Corte"/>
        </w:smartTagPr>
        <w:r w:rsidRPr="00A32680">
          <w:rPr>
            <w:rFonts w:ascii="Univers" w:hAnsi="Univers" w:cs="Arial"/>
          </w:rPr>
          <w:t>la Constitución</w:t>
        </w:r>
      </w:smartTag>
      <w:r w:rsidRPr="00A32680">
        <w:rPr>
          <w:rFonts w:ascii="Univers" w:hAnsi="Univers" w:cs="Arial"/>
        </w:rPr>
        <w:t xml:space="preserve"> de sometía a una ley constitucional la reglamentación del juicio de amparo, la cual no se expidió sino hasta 1861.</w:t>
      </w:r>
    </w:p>
  </w:footnote>
  <w:footnote w:id="19">
    <w:p w14:paraId="310283FF" w14:textId="77777777" w:rsidR="00E75CA7" w:rsidRPr="00A32680" w:rsidRDefault="00E75CA7" w:rsidP="00E75CA7">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Citada por Aldasoro Velasco, Héctor F. La primera sentencia de amparo dictada a nivel federal el 13 de agosto de 1849 en el Estado de San Luis Potosí</w:t>
      </w:r>
      <w:r w:rsidRPr="00A32680">
        <w:rPr>
          <w:rFonts w:ascii="Univers" w:hAnsi="Univers" w:cs="Arial"/>
          <w:i/>
        </w:rPr>
        <w:t xml:space="preserve"> </w:t>
      </w:r>
      <w:r w:rsidRPr="00A32680">
        <w:rPr>
          <w:rFonts w:ascii="Univers" w:hAnsi="Univers" w:cs="Arial"/>
        </w:rPr>
        <w:t xml:space="preserve">en </w:t>
      </w:r>
      <w:r w:rsidRPr="00A32680">
        <w:rPr>
          <w:rFonts w:ascii="Univers" w:hAnsi="Univers" w:cs="Arial"/>
          <w:i/>
        </w:rPr>
        <w:t xml:space="preserve">La actualidad de </w:t>
      </w:r>
      <w:smartTag w:uri="urn:schemas-microsoft-com:office:smarttags" w:element="PersonName">
        <w:smartTagPr>
          <w:attr w:name="ProductID" w:val="la Defensa"/>
        </w:smartTagPr>
        <w:r w:rsidRPr="00A32680">
          <w:rPr>
            <w:rFonts w:ascii="Univers" w:hAnsi="Univers" w:cs="Arial"/>
            <w:i/>
          </w:rPr>
          <w:t>la Defensa</w:t>
        </w:r>
      </w:smartTag>
      <w:r w:rsidRPr="00A32680">
        <w:rPr>
          <w:rFonts w:ascii="Univers" w:hAnsi="Univers" w:cs="Arial"/>
          <w:i/>
        </w:rPr>
        <w:t xml:space="preserve"> de </w:t>
      </w:r>
      <w:smartTag w:uri="urn:schemas-microsoft-com:office:smarttags" w:element="PersonName">
        <w:smartTagPr>
          <w:attr w:name="ProductID" w:val="ミ廊ョቐᳬベ̾ନ̳ ƛĈ̾̾辈̿ƜĈ퇀ミቐº̾̾ ơČ菱ョ톔ミ廊ョቐᳬベ̾ ƮĈ̾̾̾ႠƳĈ.ƶĈ퇀ミቐ»̾̾ ƻČ菱ョ톔ミ廊ョቐᳬベ̾Ɛ ǀĈ̾ﶰ̾̾ĀāāǅĈ&#10;ǈĈtambiénra de ǍĈ퇀ミቐ³̾̾ ǖČ菱ョ톔ミ廊ョቐᳬベ̾es ǟĈ̾̾ܠ̷que ǠĈexpresalaratoǥĈ퇀ミቐ»̷݄̾ ǮČ菱ョ톔ミ廊ョቐᳬベ̾￼￼ ǷĈ̾̾̾￼￼￼￼ǸĈ퇀ミቐ¿࿜̳̾ ǽČ菱ョ톔ミ廊ョቐᳬベ̾en ĊĈ̾̾̾ corďĈ퇀ミቐÃ 奈̾̾ ĐČ菱ョ톔ミ廊ョቐᳬベ̾de ęĈ̾令̾̾casoĢĈgarantías￼￼￼￼ħĈ퇀ミቐÍ琉̾菱̾ ĨČ菱ョ톔ミ廊ョቐᳬベ裂̾￼￼ ıĈ良̾̾̾￼￼￼￼ĺĈindividuales￼ĿĈ퇀ミቐÚ賓̾礼̾ ŀČ菱ョ톔ミ廊ョቐᳬベ̾Fe ŉĈ&#10;debenŌĈ-ginasad&#10;őĈZamudioŚĈFixřĈHéctoristu=ŢČ廀̿s⋠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類Ӛ婢ӚנּӚﯰӚﲠӚﵐӚ︐ӚﻐӚﾀӚ䏀Ӑ=ƟĈ-1-113㰀㄀ƠĈ퇀ミቐ頻̾ﵠ̾ƥČɈ̷꬈̿ヘ̿湀 2̾ ƩČ菱ョ톔ミ廊ョቐᳬベﶨ̾ ƶĈﶄ̾﹈̾̾&#10;ƻĈ퇀ミቐﳴ̾ﷸ̾ ƼČ菱ョ톔ミ廊ョቐᳬベ﹀̾ ǅĈ︜̾ﻠ̾ﶰ̾ǎĈ퇀ミቐ瘝̾ﺐ̾ ǓČ菱ョ톔ミ廊ョቐᳬベﻘ̾ ǘĈﺴ̾ｸ̾﹈̾ǝĈ퇀ミቐ̾Ｈ̾ ǦČ菱ョ톔ミ廊ョቐᳬベｰ̾ ǯĈｌ̾̿ﻠ̾ǰĈ퇀ミቐ4̿￀̾ ǵČ菱ョ톔ミ廊ョቐᳬベ̿ ĂĈ￤̾Ð̿ｸ̾ćĈHéctorĈĈ퇀ミቐô̿̿ čČ菱ョ톔ミ廊ョቐᳬベÈ̿ ĚĈ¤̿憨̿̿ğĈ.efĢĈ㴄̿ǀ̿㱰̿a CoħĈelstiĪĈ퇀ミቐľǤ̿Ű̿ įČ菱ョ톔ミ廊ョቐᳬベƸ̿al ĴĈƔ̿ʀ̿Đ̿￼￼￼￼ĹĈsegundo￼￼￼￼￼￼łĈ퇀ミቐņʤ̿Ȱ̿ ŇČ菱ョ톔ミ廊ョቐᳬベɸ̿lo ŌĈɔ̰̿̿ǀ̿￼￼￼￼őĈ&#10;pilarŔĈ퇀ミቐŌ͔̿ˠ̿ řČ菱ョ톔ミ廊ョቐᳬベ̨̿￼￼ ŦĈ̄̿Ϡ̿ʀ̿￼￼￼￼ūĈenso￼ŮĈ퇀ミቐŏЄ̿ΐ̿ ųČ菱ョ톔ミ廊ョቐᳬベϘ̿￼￼ ŸĈδ̿Ґ̰̿̿￼￼￼￼ŽĈel￼￼￼ƀĈ퇀ミቐŒҴ̿р̿ ƅČ菱ョ톔ミ廊ョቐᳬベ҈̿ci ƒĈѤ̿Հ̿Ϡ̿ CámƗĈcualeƚĈ퇀ミቐŗդ̿Ӱ̿ ƟČ菱ョ톔ミ廊ョቐᳬベԸ̿￼￼ ƤĈԔ̿װ̿Ґ̿￼￼￼￼ƩĈse￼￼￼ƬĈ퇀ミቐŚ䶜̿֠̿ ƱČ菱ョ톔ミ廊ョቐᳬベר̿ef ƾĐׄ̿丨̿Հ̿able. &#10;SǀĈ ჰӈለӈአӈጸӈᏐӈᑨӈᔀӈᖘӈᙈӈᜈӈីӈᡸӈᤨӈ᧨ӈ᪘ӈ᭘ӈᰈӈᲸӈᵨӈḨӈỘӈᾈӈ‸ӈ⃸ӈ↨ӈ≀ӈ⌀ӈ⎰ӈ⑰ӈ┰ӈ◠ӈ⚐ӈ❀ӈ⠀ӈ⣀ӈ⥰ӈ⨰ӈ⫠ӈ⮠ӈⱐӈⴀӈⶰӈ⹰ӈ⼠ӈ⿠ӈゐӈㅀӈ㈀ӈ㋀ӈ㍰ӈ㐰ӈ㓠ӈ㖐ӈ㙀ӈ㜀ӈ㟀ӈ㡰ӈ㤰ӈ㧰ӈ㪰ӈ㭰ӈ㰠ӈ㳠ӈ㶠ӈ㹐ӈ㼀ӈ㿀ӈ䁰ӈ䄠ӈ䇐ӈ䊀ӈ䍀ӈ䏰ӈ䒰ӈ䕠ӈ䘐ӈ䛐ӈ䞐ӈ䡀ӈ䣰ӈ䦰ӈ䩠ӈ䬐ӈ䯀ӈ䱰ӈ䴰ӈ䷠ӈ亐ӈ佀ӈ俰ӈ傰ӈ兠ӈ删ӈ勐ӈ厐ӈ呐ӈ唀ӈ喰ӈ噠ӈ圠ӈ埐ӈ墀ӈ夰ӈ姠ӈ媠ӈ子ӈ尀ӈ峀ӈ嶀ӈ帰ӈ廠ӈ徠ӈ恐ӈ愀ӈ懀ӈ技ӈ挰ӈ揰ӈ撰ӈ数ӈ昰ӈ曠ӈ枠ӈ桠ӈ椐ӈ槀ӈ檀ӈ欰ӈ毠ӈ沠ӈ浠ӈ渐ӈ滐ӈ澀ӈ灀ӈ烰ӈ熠ӈ牐ӈ猀ӈ珀ӈ璀ӈ瞀ӈ砰ӈ磠ӈ禠ӈ粰ӈ絰ӈ肈ӈ腈ӈ臸ӈ芸ӈ藰ӈ蚠ӈ觐ӈ誀ӈ譀ӈ诰ӈ負ӈ赠ӈ踐ӈSėĈ퇀ミቐ'奜̿௘̿ĘĈ௼̿䎠̿鉨̳ĝĈcomoXĠČ䨐̿ Colegio Electoral de la Cámara de Senadores se integrará, tanto con los presuntos senadores que hubieren obtenido la declaración de la legislatura de cada Estado y de la Comisión Permanente del Congreso de la Unión, en caso del Distrito Federal, como con los senadores de la anterior legislatura que continuarán en el ejercicio de su encargo.&#10;세̀ XŸČ菱ョ톔ミ廊ョቐᳬベࣘ̿ ƁĐ(]ƅĈ(ՌР䗈̳Ĭఊ࿘̳ոՌ̀,ఊ̀&#10;؏ոఊứڥ؏̾ఊ࿨̳ۜڥ̀7ఊྈ̳۲ۜ縨̀ఊ蘘̀܈۲̾ఊ貰̀ߍ܈䱸̷Åఊ鍠̀ࡎߍ꠰̴ఊ̾ॷࡎ̾ĩఊ̾৓ॷ稀̳\ఊ̾ఓ৓̾ɀఊ̾ผఓ̾ȉఊ뾸༌ผ﬈̾ðఊ̾ᆏ༌Ĉ̿ʃఊ̾ᇩᆏ饨̳Zఊ冘̳ቆᇩ옘̴]ఊ세̀ኹቆਸ̴sఊ̾]ǦĈ̾ጸ̿䎠̿ǫĈConstituciónǬĈ퇀ミቐ9ऄ̿የ̿iǱĈ㬠ӑG{00020905-0000-0000-C000-000000000046}#8.3#0#C:\Archivos de programa\Microsoft Office\OFFICE11\MSWORD.OLB#Microsoft Word 11.0 Object Library̠臸̴*\G{000204EF-0000-0000-C000-000000000046}#4.0#9#C:\ARCHIV~1\ARCHIV~1\MICROS~1\VBA\VBA6\VBE6.DLL#Visual Basic For ApplicationselĠŀ靸Ӗ*\G{00020430-0000-0000-C000-000000000046}#2.0#0#C:\WINDOWS\system32\stdole2.tlb#OLE Automationdɠﺸ iŞČ菱ョ톔ミ廊ョቐᳬベጰ̿ ŧĐጌ̿⡈̿༰̿gũĈ(ՌР䗈̳Ĭఊ࿘̳ոՌ̀,ఊ̀&#10;؏ոఊứڥ؏̾ఊ࿨̳ۜڥ̀7ఊྈ̳۲ۜ縨̀ఊ蘘̀܈۲̾ఊ貰̀ߍ܈䱸̷Åఊ鍠̀ࡎߍ꠰̴ఊ̾ॷࡎ̾ĩఊ̾৓ॷ稀̳\ఊ̾ఓ৓̾ɀఊ̾ผఓ̾ȉఊ뾸༌ผ﬈̾ðఊ̾ᆏ༌Ĉ̿ʃఊ̾ᇩᆏ饨̳Zఊ冘̳ቆᇩ옘̴]ఊ세̀ኹቆਸ̴sఊ̾Ꮹኹ∈̴İఊ༨̿ᖇᏩྠ̿ƞఊየ̿ gǐČ菱ョ톔ミ廊ョቐᳬベ槈̿ g ǙĈdestacan la pǢĈ퇀ミቐǝឤ̿ᜰ̿ ǧČ菱ョ톔ミ廊ョቐᳬベ᝸̿￼￼ ǬĈ᝔̿ᠰ̿槐̿￼￼￼￼ǱĈlos￼￼ǴĈ퇀ミቐǡᡔ̿០̿ ǹČ菱ョ톔ミ廊ョቐᳬベᠨ̿￼￼ ĆĈ᠄̿ᣰ̿ក̿￼desċĈderechoslanciČĈ퇀ミቐǪᤔ̿ᢠ̿ đČ菱ョ톔ミ廊ョቐᳬベᣨ̿￼￼ ĞĈᣄ̿ᦰ̿ᠰ̿￼￼￼￼ģĈhumanos￼￼￼￼￼￼ĤĈ퇀ミቐǲ᧔̿ᥠ̿ ĩČ菱ョ톔ミ廊ョቐᳬベᦨ̿mi ĶĈᦄ᩠̿̿ᣰ̿mos ĻĈyrán ľĈ퇀ミቐɱ᪄̿ᨐ̿ ŃČ菱ョ톔ミ廊ョቐᳬベᩘ̿￼￼ ňĈᨴ̿ᬐ̿ᦰ̿￼￼￼￼ōĈlosncŐĈ퇀ミቐɵ᬴ᫀ̿̿ ŕČ菱ョ톔ミ廊ョቐᳬベᬈ̿lí ŢĈ᫤̿ᯐ᩠̿̿iudaŧĈcuales establŨĈ퇀ミቐɼ᯴̿ᮀ̿ ŭČ菱ョ톔ミ廊ョቐᳬベᯈ̿￼￼ źĈᮤ̿ᲀ̿ᬐ̿￼￼￼￼ſĈel￼￼￼ƂĈ퇀ミቐɿᲤ̿ᰰ̿ ƇČ菱ョ톔ミ廊ョቐᳬベᱸ̿ti ƌĈ᱔̿ᴰ̿ᯐ̿s deƑĈjuezsƔĈ퇀ミቐʄᵔ̿᳠̿ ƙČ菱ョ톔ミ廊ョቐᳬベᴨ̿st ƦĈᴄ̿ᷠ̿ᲀ̿yes ƫĈ&#10;debenƮĈ퇀ミቐʊḄ̿ᶐ̿ ƳČ菱ョ톔ミ廊ョቐᳬベᷘ̿ci ƸĈᶴ̿Ạ̿ᴰ̿la LƽĈoptimizarseesǆĈ퇀ミቐʕỄ̿Ṑ̿ ǋČ菱ョ톔ミ廊ョቐᳬベẘ̿di ǐĈṴ̿ὐ̿ᷠ̿ColeǕĈ,ctorǘĈ퇀ミቐʗὴ̿ἀ̿ ǝČ菱ョ톔ミ廊ョቐᳬベὈ̿la ǪĈἤ̿‐̿Ạ̿ lasǯĈampliarodas eǰĈ퇀ミቐʟ‴̿῀̿ ǵČ菱ョ톔ミ廊ョቐᳬベ ̿ i ĂĈῤ̿⁸̿ὐ̿ĲČćĈsus䍰̿ĊĈ퇀ミቐʣ䵤ӊ䴘ӊďĐ䴼ӊ一ӊ‐̿lđĈ(ՌР䗈̳Ĭఊ࿘̳ոՌ̀,ఊ̀&#10;؏ոఊứڥ؏̾ఊ࿨̳ۜڥ̀7ఊྈ̳۲ۜ縨̀ఊ蘘̀܈۲̾ఊ貰̀ߍ܈䱸̷Åఊ鍠̀ࡎߍ꠰̴ఊ̾ॷࡎ̾ĩఊ̾৓ॷ稀̳\ఊ̾ఓ৓̾ɀఊ̾ผఓ̾ȉఊ뾸༌ผ﬈̾ðఊ̾ᆏ༌Ĉ̿ʃఊ̾ᇩᆏ饨̳Zఊ冘̳ቆᇩ옘̴]ఊ세̀ኹቆਸ̴sఊ̾Ꮹኹ∈̴İఊ༨̿ᖇᏩྠ̿ƞఊየ̿ᨸᖇᚸ̿ұఊ ̿lŽĈabout:blankƁĈ퇀ミቐ&gt;銴̳⑈̿&#10;ƊĔ菱ョ톔ミ廊ョቐᳬベ⡀̿q&#10;ƐĈ(ՌР䗈̳Ĭఊ࿘̳ոՌ̀,ఊ̀&#10;؏ոఊứڥ؏̾ఊ࿨̳ۜڥ̀7ఊྈ̳۲ۜ縨̀ఊ蘘̀܈۲̾ఊ貰̀ߍ܈䱸̷Åఊ鍠̀ࡎߍ꠰̴ఊ̾ॷࡎ̾ĩఊ̾৓ॷ稀̳\ఊ̾ఓ৓̾ɀఊ̾ผఓ̾ȉఊ뾸༌ผ﬈̾ðఊ̾ᆏ༌Ĉ̿ʃఊ̾ᇩᆏ饨̳Zఊ冘̳ቆᇩ옘̴]ఊ세̀ኹቆਸ̴sఊ̾Ꮹኹ∈̴İఊ༨̿ᖇᏩྠ̿ƞఊየ̿ᨸᖇᚸ̿ұఊ ̿ ᩴᨸ̿&lt;ఊ␠̿qāĈabout:blankąĈ⑬̿⢘̿ጸ̿ĎĈ퇀ミቐB Ⳕ̿Ⲉ̿ēĈⲬ̿㆘̿⡈̿vĔĈ(ՌР䗈̳Ĭఊ࿘̳ոՌ̀,ఊ̀&#10;؏ոఊứڥ؏̾ఊ࿨̳ۜڥ̀7ఊྈ̳۲ۜ縨̀ఊ蘘̀܈۲̾ఊ貰̀ߍ܈䱸̷Åఊ鍠̀ࡎߍ꠰̴ఊ̾ॷࡎ̾ĩఊ̾৓ॷ稀̳\ఊ̾ఓ৓̾ɀఊ̾ผఓ̾ȉఊ뾸༌ผ﬈̾ðఊ̾ᆏ༌Ĉ̿ʃఊ̾ᇩᆏ饨̳Zఊ冘̳ቆᇩ옘̴]ఊ세̀ኹቆਸ̴sఊ̾Ꮹኹ∈̴İఊ༨̿ᖇᏩྠ̿ƞఊየ̿ᨸᖇᚸ̿ұఊ ̿ ᩴᨸ̿&lt;ఊ␠̿!᭮ᩴ㬐̀úఊ⡀̿vƎĊ۸La Ley̿ ƒČ菱ョ톔ミ廊ョቐᳬベ⢐̿ ƛĐverdadera{ƝĈ(ՌР䗈̳Ĭఊ࿘̳ոՌ̀,ఊ̀&#10;؏ոఊứڥ؏̾ఊ࿨̳ۜڥ̀7ఊྈ̳۲ۜ縨̀ఊ蘘̀܈۲̾ఊ貰̀ߍ܈䱸̷Åఊ鍠̀ࡎߍ꠰̴ఊ̾ॷࡎ̾ĩఊ̾৓ॷ稀̳\ఊ̾ఓ৓̾ɀఊ̾ผఓ̾ȉఊ뾸༌ผ﬈̾ðఊ̾ᆏ༌Ĉ̿ʃఊ̾ᇩᆏ饨̳Zఊ冘̳ቆᇩ옘̴]ఊ세̀ኹቆਸ̴sఊ̾Ꮹኹ∈̴İఊ༨̿ᖇᏩྠ̿ƞఊየ̿ᨸᖇᚸ̿ұఊ ̿ ᩴᨸ̿&lt;ఊ␠̿!᭮ᩴ㬐̀úఊ⡀̿&quot;ᱮ᭮ఠ̀ĀఊⲈ̿{ĘČ❠Ӊ옠̴̾﵀̾2̿ĜĈ퇀ミቐL̾ㄠ̿&#10;ġĔ菱ョ톔ミ廊ョቐᳬベ㆐̿&#10;įĐ&#10;serán㈈̿ĳĈㅄ̿㇨̿⢘̿ĴĈ퇀ミቐR̾㈨̿ĹĈ㉌̿㌐̿㆘̿łĐ&#10;serán㊠̿ ņČ菱ョ톔ミ廊ョቐᳬベ㇠̿ ŏĐ퇀ミቐV̀㋀̿őĐdeʣ&amp;㌸̿ ŕČ菱ョ톔ミ廊ョቐᳬベ㌈̿ ŢĐ㋤̿㏸̿㇨̿ŤĐ.ᨤʣ'㏐̿ŨĈ퇀ミቐ[ 㐜̿㎀̿&#10;ŭĔ菱ョ톔ミ廊ョቐᳬベ㏰̿&#10;ŻĐelʣ(㑨̿ſĈ㎤̿䧈̿㌐̿ƀĈaplicarseƅĈ퇀ミቐe끴̾䥸̿ƎĐ&#10;salas㴨̿ƒČhttp://www.monografias.com/trabajos36/naturaleza/naturaleza.shtmlఊƠČ䀈Ӗ세̀ƦĐ.ᨤʣ+䍐̿ƪČ⽐Ӗ㔘̿ƨĈdeヸ̿ƯĐcuyaㅰ̿TƳĎ辀ӈ$ɮMEWord12vUpAV_}tr&amp;!!!!!MKKSkWordConverter12Files&gt;t9~h,6A8T@hW!'pE}.E%Documento habilitado para macros de Word 2007\docmvUpAVU(8A$!!!!!MKKSkWordConverter12Files&gt;t9~h,6A8T@hW!'pE}.E%Word 2007 Macro-enabled Document\docmvUpAV_}tr&amp;!!!!!MKKSkWordConverter12Files&gt;t9~h,6A8T@hW!'pE}.E%Word 2007 Macro-enabled Document\docm䕘̷ TćČ菱ョ톔ミ廊ョቐᳬベ㡸̿ ČĈ㡔̿㤘̿̾đĈ퇀ミቐē㤼̿㣈̿ ĚČ菱ョ톔ミ廊ョቐᳬベ㤐̿ e ģĈ㣬̿㧈̿㢀̿or, ĤĈ&#10;textoīĈ퇀ミቐę파Ӊ㥸̿ ĬČ菱ョ톔ミ廊ョቐᳬベ㧀̿ia ĵĈ㦜̿㩠̿㤘̿deraľĈ퇀ミቐħ㪄̿㨐̿ ŃČ菱ョ톔ミ廊ョቐᳬベ㩘̿ti ňĈ㨴̿㬐̿㧈̿poneōĈ, hagŐĈ퇀ミቐĩ㬴̿㫀̿ ŕČ菱ョ톔ミ廊ョቐᳬベ㬈̿pu ŢĈ㫤̿㯀̿㩠̿ resŧĈlo laŪĈ퇀ミቐĬ㯤̿㭰̿ ůČ菱ョ톔ミ廊ョቐᳬベ㮸̿ i ŴĈ㮔̿㱰̿㬐̿ey eŹĈque lżĈ퇀ミቐİ&#10;㲔̿㰠̿ ƁČ菱ョ톔ミ廊ョቐᳬベ㱨̿e  ƎĈ㱄̿Đ̿㯀̿de iƓĈconstituyeČƔĈ퇀ミቐĻĴ̿㳠̿ ƙČ菱ョ톔ミ廊ョቐᳬベĈ̿ ƦČθ̷옠̴̾&#10;ƪĈ/trabajos12/desorgan/desorgan.shtml &#10;ưČ菱ョ톔ミ廊ョቐᳬベ䪠ӎde ƹĈ퇀ミቐ䥼ӎ㸈̿ ǂČ菱ョ톔ミ廊ョቐᳬベ㹐̿íc ǋĈ㸬̿㻰̿䪨ӎde RǌĈ퇀ミቐ 䦼ӎ㺠̿ ǑČ菱ョ톔ミ廊ョቐᳬベ㻨̿s  ǞĈ㻄̿㾈̿㹘̿en rǣĈ퇀ミቐ䦔ӎ㼸̿ ǤČ菱ョ톔ミ廊ョቐᳬベ㾀̿o  ǭĈ㽜̿䀠̿㻰̿lo qǶĈ퇀ミቐӍ㿐̿ ǻČ菱ョ톔ミ廊ョቐᳬベ䀘̿mo ĀĈ㿴̿䂸̿㾈̿ conąĈ퇀ミቐ䃜̿䁨̿ ĎČ菱ョ톔ミ廊ョቐᳬベ䂰̿a  ėĈ䂌̿䅨̿䀠̿ios,ĘĈdes qğĈ퇀ミቐ&#10;䆌̿䄘̿ ĠČ菱ョ톔ミ廊ョቐᳬベ䅠̿le ĩĈ䄼̿䈨̿䂸̿juezĲĈconsideraronsķĈ퇀ミቐ'䉌̿䇘̿ ĸČ菱ョ톔ミ廊ョቐᳬベ䈠̿￼￼ ŁĈ䇼̿䋘̿䅨̿es eŊĈaebenŉĈ퇀ミቐ)儼ӎ䊈̿ ŒČ菱ョ톔ミ廊ョቐᳬベ䋐̿to śĐ䊬̿凈ӎ䈨̿ídico. &#10;ŝĔ菱ョ톔ミ廊ョቐᳬベ֠͂&#10;ūĐdeʣ,䏘̿ůĈ퇀ミቐ)䏄̿嬰̿ŰĈ孔̿༰̿࣠̿ŵĈlaŸĐaᨤʣ-䟘̿zżĈŰîHƐÿȃ∁Albertus MTAlbertus MT ItalicItalicOccidentalmedio de impugnación 癤ࠀlo＞‟î½1&amp;HíƐɘɘ ∙ ÿ✀eࠀআˤ污ࠀǤŰïVƐȃ∁Albertus MTAlbertus MTRegularOccidentalupuestos, requisitos 癤ࠀro＞‟ï¾1'VĘƐɘɘ ∙ ✀ @ࠀএͱ污ࠀzǺČ⻐Ӗ㕈̿ǸĈ퇀ミቐ䯜ӊ䌀̿ǽĈ̾䢠̿̾&#10;ĆĈ퇀ミቐꛬ̾䡐̿ ċČ菱ョ톔ミ廊ョቐᳬベ䢘̿ō ĐĈ䡴̿䤸̿䠈̿ĕĈ퇀ミቐ̾䣨̿ ĞČ菱ョ톔ミ廊ョቐᳬベ䤰̿ ħĈ䤌̿Ѱ̷䢠̿ĨĐPura䧰̿ ĬČ菱ョ톔ミ廊ョቐᳬベ䧀̿ ĵĐ䦜̿叐̿㏸̿ĿĐELJ0䵈̿XŃĊ官̿Vid. Tesis S3ELJ 36/2002. “JUICIO PARA LA PROTECCIÓN DE LOS DERECHOS POLÍTICO-ELECTORALES DEL CIUDADANO. PROCEDE CUANDO SE ADUZCAN VIOLACIONES A DIVERSOS DERECHOS FUNDAMENTALES VINCULADOS CON LOS DERECHOS DE VOTAR, SER VOTADO, DE ASOCIACIÓN Y DE AFILIACIÓN”. Revista Justicia Electoral 2003, suplemento 6, páginas 40-41, Sala Superior, México. &#10;XƛĈ퇀ミቐh孼̿䳸̿&#10;ƜĔ菱ョ톔ミ廊ョቐᳬベ又̿&#10;ƪĐ.ᨤʣ1䵸̿ƮČ⹐Ӗ䟈̿ƬĐbajo厨̿ưĈ&#10;apoyaƷĈ퇀ミቐŠ乌̿䷘̿ ƸČ菱ョ톔ミ廊ョቐᳬベ丠̿cu ǁĈ䷼̿付̿װ̿nstiǊĈele aǉĈ퇀ミቐţ仼̿予̿ ǒČ菱ョ톔ミ廊ョቐᳬベ仐̿z  ǛĈ京̿侘̿丨̿s deǜĈmodelosenadorǡĈ퇀ミቐŪ侼̿佈̿ ǪČ菱ョ톔ミ廊ョቐᳬベ侐̿es ǳĈ佬̿偈̿付̿e laǴĈenes ǻĈ퇀ミቐŭ偬̿俸̿ ǼČ菱ョ톔ミ廊ョቐᳬベ偀̿s  ąĈ倜̿儈̿侘̿idatĎĈcuestión obteēĈ퇀ミቐŶ儬̿傸̿ ĔČ菱ョ톔ミ廊ョቐᳬベ儀̿s  ĝĈ僜̿凈̿偈̿ía dĦĈconsistenteloīĈ퇀ミቐƂ凬̿典̿ ĬČ菱ョ톔ミ廊ョቐᳬベ净̿ l ĵĈ农̿剸̿儈̿ harľĈenaraĽĈ퇀ミቐƅ&#10;劜̿刨̿ ņČ菱ョ톔ミ廊ョቐᳬベ剰̿pr ŏĈ剌̿匸̿凈̿sentŐĈconsiderarl dŕĈ퇀ミቐƐ卜̿勨̿ ŞČ菱ョ톔ミ廊ョቐᳬベ匰̿y  ŧĈ匌̿托̿剸̿ŨĈqueůĈ퇀ミቐƔ扼̿戈̿ŰČ䝈Ӗ崠ӔŶĐdeʣ3呀̿źĈ䴜̿吠̿䧈̿ſĈ퇀ミቐmత̿呠̿ƀĈ咄̿嚀̿叐̿ƅĐ29ʣ4哘̿ ƉČ菱ョ톔ミ廊ョቐᳬベ吘̿ ƖĐ퇀ミቐn&#10;囌̿嘰̿ƘĐ/ᨤʣ5嚨̿'ƜČ픸睌睌Ȅ26倝ࣄஸ蒸厮墈⾉哸̿᥀睋䱸̷䱸̷볠ӑt͌Ӕ̴Ӕ䷈̷⦈Ӑ退ꚶ즦鯁䎥殰裥隼0ᶫ嗲踬䇘풬⍧剷⡮ࣄټֱÌﵸׁ턘ӓD十䍙ió䱸̷睏it.,  95&#10; 'ǇČ菱ョ톔ミ廊ョቐᳬベ噸̿ ǌĐ噔̿圠̿吠̿ǖĐ0386址̿ǚĈreferenciaǟĈ퇀ミቐy덬̀̾ǠĈ̾̾嚀̿ǥĐ“ᨤʣ7埘̿ǩČⷐӖ䵨̿&#10;ǯČ/trabajos/epistemologia2/epistemologia2.shtml&#10;ǸĐ/ᨤʣ8塰̿ǼČⵐӖ坠̿&#10;ĂČ/trabajos/epistemologia2/epistemologia2.shtmlk&#10;ďĐ27ʣ9夈̿ēČⳐӖ埸̿&#10;đČ/trabajos/epistemologia2/epistemologia2.shtml&#10;ĢĐ16ʣ:夸̿ĦČⱐӖ墐̿ĤĐ15ʣ;愐̿ĨĈa䳐̿8įĈᔠӅj⋠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 8ŧČ菱ョ톔ミ廊ョቐᳬベ䎘̿ ŬĐcasoXŰČ밨̿Tesis 12/2009. “ACCESO AL CARGO DE DIPUTADO. COMPETE A LA SALA SUPERIOR CONOCER DE LAS IMPUGNACIONES RELACIONADAS CON ÉL”. La Sala Superior en sesión pública celebrada el ocho de julio de dos mil nueve, aprobó por unanimidad de votos la jurisprudencia. Vid. También la ejecutoria dictada en el asunto identificado con la clave SUP-JRC-10/2010.&#10;세̀&#10;XǈČ/trabajos/epistemologia2/epistemologia2.shtml=&#10;ǕĈῘӅTesis S3ELJ 15/2001. “JUICIO PARA LA PROTECCIÓN DE LOS DERECHOS POLÍTICO-ELECTORALES DEL CIUDADANO. ES IMPROCEDENTE CONTRA ACTOS DE PARTIDOS POLÍTICOS”. Compilación Oficial de Jurisprudencia y Tesis Relevantes 1997-2002, páginas 118-119.&#10;&#10;=ĖČက攣L&#10;ģĐ03ʣ&lt;ꤠ̿ħĈ퇀ミቐ懌̿慘̿ ĨČ菱ョ톔ミ廊ョቐᳬベ憠̿䥸̿ ıĈ慼̿爨̿Ð̿䳐̿ĺĈ“奰̿ÛĹĈ퇀ミቐ牌̿燘̿ łČ菱ョ톔ミ廊ョቐᳬベ扐̿pr ŋĈ戬̿挈̿匸̿ableŌĈlade œĈ퇀ミቐƗ挬̿抸̿ ŔČ菱ョ톔ミ廊ョቐᳬベ挀̿ c ŝĈ拜̿揈̿托̿do eŦĈConstitución ūĈ퇀ミቐƤ揬̿捸̿ ŬČ菱ョ톔ミ廊ョቐᳬベ揀̿7, ŵĈ掜̿撈̿挈̿rso žĈcontiened queƃĈ퇀ミቐƭ撬̿搸̿ ƄČ菱ョ톔ミ廊ョቐᳬベ撀̿gi ƍĈ摜̿攸̿揈̿ EleƖĈuna cƕĈ퇀ミቐƱ敜̿擨̿ ƞČ菱ョ톔ミ廊ョቐᳬベ攰̿de ƧĈ攌̿旨̿撈̿ón pƨĈ&#10;serieƯĈ퇀ミቐƷ昌̿斘̿ ưČ菱ョ톔ミ廊ョቐᳬベ无̿l  ƹĈ於̿暘̿攸̿. SiǂĈde, dǁĈ퇀ミቐƺ&#10;暼̿晈̿ ǊČ菱ョ톔ミ廊ョቐᳬベ暐̿nt ǓĈ晬̿杘̿旨̿intaǔĈprincipioslevǙĈ퇀ミቐǄ杼̿月̿ ǢČ菱ョ톔ミ廊ョቐᳬベ材̿os ǫĈ本̿栈̿暘̿la aǬĈ, eleǳĈ퇀ミቐǆ栬̿枸̿ ǴČ菱ョ톔ミ廊ョቐᳬベ栀̿ a ǽĈ柜̿梸̿杘̿a laĆĈ&#10;entreąĈ퇀ミቐǌ棜̿桨̿ ĎČ菱ョ톔ミ廊ョቐᳬベ械̿lo ėĈ梌̿楨̿栈̿o seĘĈlospuğĈ퇀ミቐǐ榌̿椘̿ ĠČ菱ョ톔ミ廊ョቐᳬベ楠̿an ĩĈ椼̿槐̿梸̿enidĲĈqueteıĈ퇀ミቐǔᛤ̿ᚘ̿ĺĈᚼ̿ក̿楨̿&#10;猨䠣䥅ĿĈ퇀ミቐ÷檌̿樘̿ ŀČ菱ョ톔ミ廊ョቐᳬベ橠̿؏ ŉĈ樼̿欨̿꾰̿ڥŒĈNacional̳ۜŗĈ퇀ミቐĀ歌̿櫘̿ ŘČ菱ョ톔ミ廊ョቐᳬベ欠̿貰̀ šĈ櫼̿毨̿橨̿鍠̀ŪĈAutónoma̾ůĈ퇀ミቐĉ氌̿殘̿ ŰČ菱ョ톔ミ廊ョቐᳬベ毠̿ఊ ŹĈ殼̿沘̿欨̿ఊƂĈdeƁĈ퇀ミቐČ沼̿汈̿ ƊČ菱ョ톔ミ廊ョቐᳬベ沐̿ቆ ƓĈ汬̿浘̿毨̿ኹƔĈMéxico̾ᏩƙĈ퇀ミቐĒ浼̿洈̿ ƢČ菱ョ톔ミ廊ョቐᳬベ浐̿ ̿ ƫĈ洬̿済̿沘̿␠̿ƬĈ,㬐̀úƳĈ퇀ミቐĔ測̿涸̿ ƴČ菱ョ톔ミ廊ョቐᳬベ渀̿ ƽĈ淜̿激̿浘̿ἑǆĈMéxico⃣ₔǋČEGISTRY\USER\S-1-5-21-344993071-340863895-1717261708-1284_Classes\Excel.Sheet.8\CLSIDD㤀ӊ㦰ӊ㩰ӊ㬠ӊ㯠ӊ㲐ӊ㵀ӊ㷰ӊ㺠ӊ㽐ӊ䀈ӊ䂸ӊ䅨ӊ䈘ӊ䋈ӊǪĈ퇀ミቐĚ濤̿潰̿ ǯČ菱ョ톔ミ廊ョቐᳬベ澸̿ ǴĈ澔̿灰̿済̿ⲷǹĈ,䥸̿ǼĈ퇀ミቐĜ炔̿瀠̿ āČ菱ョ톔ミ廊ョቐᳬベ灨̿ࠊ ĎĈ灄̿焠̿激̿ఊēĈ1994ĖĈ퇀ミቐĠ煄̿烐̿ ěČ菱ョ톔ミ廊ョቐᳬベ焘̿㝴 ĠĈ烴̿뀀̿灰̿9㠤ĥĈ,ఊĨĈ퇀ミቐĢ뀤̿熀̿ ĭČ菱ョ톔ミ廊ョቐᳬベ꿸̿ð ĺČ⯐Ӗ夨̿ ĸČ菱ョ톔ミ廊ョቐᳬベ爠̿昚脠 ŁĈ燼̿狨̿憨̿䈒䈈萈䈐ŊĈIgnacio㼍✏㼑丏丢촢ŏĈ퇀ミቐ!猌̿犘̿ ŐČ菱ョ톔ミ廊ョቐᳬベ狠̿昝 řĈ犼̿玘̿爨̿萐萐萐䈐ŢĈLuis༠šĈ퇀ミቐ&amp;玼̿獈̿ ŪČ菱ョ톔ミ廊ョቐᳬベ玐̿氛 ųĈ獬̿瑘̿狨̿ሑ餌漕餋ŴĈVallarta圔餍餕餕餕ŹĈ퇀ミቐ.瑼̿琈̿ ƂČ菱ョ톔ミ廊ョቐᳬベ瑐̿缀܀ ƋĈ琬̿甈̿玘̿윁줂񐤂ƌĈ.∠ＡÿἀƓĈ퇀ミቐ0甬̿璸̿ ƔČ菱ョ톔ミ廊ョቐᳬベ甀̿ৡ࣡ ƝĈ瓜̿疸̿瑘̿漈漋挖ƦĈLaƥĈ퇀ミቐ3&#10;痜̿畨̿ ƮČ菱ョ톔ミ廊ョቐᳬベ疰̿윤␘ ƷĈ疌̿癸̿甈̿漢딋ƸĈincompetenciaƽĈ퇀ミቐA皜̿瘨̿ ǆČ菱ョ톔ミ廊ョቐᳬベ癰̿漋漋 ǏĈ癌̿眨̿疸̿ఖ㰚ఖ㰚ǐĈde윙ǗĈ퇀ミቐD睌̿盘̿ ǘČ菱ョ톔ミ廊ョቐᳬベ眠̿윒␘ ǡĈ盼̿矨̿癸̿ǪĈorigen挑砧ሬሌǯĈ퇀ミቐK砌̿瞘̿ ǰČ菱ョ톔ミ廊ョቐᳬベ矠̿ᨠḠ ǹĈ瞼̿碘̿眨̿㘁㤁䄁䰁ĂĈyጂᠠāĈ퇀ミቐM碼̿硈̿ ĊČ菱ョ톔ミ廊ョቐᳬベ碐̿⨊⨊ ēĈ硬̿祈̿矨̿氢丒脢餗ĔĈlos椝ěĈ퇀ミቐQ祬̿磸̿ ĜČ菱ョ톔ミ廊ョቐᳬベ祀̿吔✔ ĥĈ礜̿逐̿碘̿⨔吊圔名ĮĈderechos吔吔ĳĈ퇀ミቐZ 逴̿禸̿ ĴČ菱ョ톔ミ廊ョቐᳬベ逈̿ ĽĐ”餔吕餔吕餔ŁĈ,y1ńĈ..&#10;ŋĈTC:\DOCUME~1\FERNAN~1.RAM\CONFIG~1\Temp\VBE&#10;ŔĈ퇀ミቐ ̾̾řĈ̾笸̿̾ŢĈ퇀ミቐ&#10;̾̾ŧĈ̾篐̿竨̿ŨĈ퇀ミቐ稤̿简̿ ŭČ菱ョ톔ミ廊ョቐᳬベ篈̿ źĈ箤̿籨̿笸̿ſĈ퇀ミቐ粌̿簘̿ ƀČ菱ョ톔ミ廊ョቐᳬベ籠̿ ƉĈ簼̿紨̿篐̿ƒĈJavierƗĈ퇀ミቐ稼̿糘̿ ƘČ菱ョ톔ミ廊ョቐᳬベ素̿ ơĈ糼̿緀̿籨̿ƪĈ퇀ミቐ緤̿絰̿ ƯČ菱ョ톔ミ廊ョቐᳬベ綸̿ ƴĈ綔̿繰̿紨̿ƹĈJoséƼĈ퇀ミቐ$纔̿縠̿ ǁČ菱ョ톔ミ廊ョቐᳬベ繨̿ ǎĈ繄̿缠̿緀̿ǓĈ&#10;MaríaǖĈ퇀ミቐ*罄̿绐̿ ǛČ菱ョ톔ミ廊ョቐᳬベ缘̿ ǠĈ维̿翠̿繰̿ǥĈIglesiasǮĈ퇀ミቐ3耄̿羐̿ ǳČ菱ョ톔ミ廊ョቐᳬベ翘̿ ǸĈ羴̿肐̿缠̿ǽĈyĀĈ퇀ミቐ5肴̿聀̿ ąČ菱ョ톔ミ廊ョቐᳬベ肈̿ ĒĈ聤̿腀̿翠̿ėĈlaĚĈ퇀ミቐ8腤̿胰̿ ğČ菱ョ톔ミ廊ョቐᳬベ脸̿ ĤĈ脔̿舀̿肐̿ĩĈjusticiaĲĈ퇀ミቐA 舤̿膰̿ ķČ菱ョ톔ミ廊ョቐᳬベ臸̿ ļĈ臔̿苀̿腀̿ŁĈelectoralŊĈ퇀ミቐJ苤̿艰̿ ŏČ菱ョ톔ミ廊ョቐᳬベ芸̿ ŔĈ芔̿荰̿舀̿řĈ.ŜĈ퇀ミቐL 莔̿茠̿ šČ菱ョ톔ミ廊ョቐᳬベ荨̿ ŮĈ荄̿萰̿苀̿ųĈInstitutoŴĈ퇀ミቐV葔̿菠̿ ŹČ菱ョ톔ミ廊ョቐᳬベ萨̿ ƆĈ萄̿蓠̿荰̿ƋĈdeƎĈ퇀ミቐYꟼ̴蒐̿ ƓČ菱ョ톔ミ廊ョቐᳬベ蓘̿ ƘĈ蒴̿蕸̿萰̿ƝĈ퇀ミቐi 薜̿蔨̿ ƦČ菱ョ톔ミ廊ョቐᳬベ蕰̿ ƯĈ蕌̿蘸̿蓠̿ưĈJurídicasƵĈ퇀ミቐr虜̿藨̿ ƾČ菱ョ톔ミ廊ョቐᳬベ蘰̿ ǇĈ蘌̿蛨̿蕸̿ǈĈ,ǏĈ퇀ミቐt蜌̿蚘̿ ǐČ菱ョ톔ミ廊ョቐᳬベ蛠̿ ǙĈ蚼̿螨̿蘸̿ǢĈUniversidadǧĈ퇀ミቐ蟌̿蝘̿ ǨČ菱ョ톔ミ廊ョቐᳬベ螠̿ ǱĈ蝼̿表̿蛨̿ǺĈNacionalǿĈ퇀ミቐ袌̿蠘̿ ĀČ菱ョ톔ミ廊ョቐᳬベ衠̿ ĉĈ蠼̿褨̿螨̿ĒĈAutónomaėĈ퇀ミቐ襌̿裘̿ ĘČ菱ョ톔ミ廊ョቐᳬベ褠̿ ġĈ裼̿觘̿表̿ĪĈdeĩĈ퇀ミቐ觼̿覈̿ ĲČ菱ョ톔ミ廊ョቐᳬベ觐̿ ĻĈ覬̿誘̿褨̿ļĈMéxicoŁĈ퇀ミቐ誼̿詈̿ ŊČ菱ョ톔ミ廊ョቐᳬベ誐̿ œĈ詬̿譈̿觘̿ŔĈ,śĈ퇀ミቐ譬̿諸̿ ŜČ菱ョ톔ミ廊ョቐᳬベ譀̿ ťĈ謜̿谈̿誘̿ŮĈMéxicoųĈ퇀ミቐ£谬̿许̿ ŴČ菱ョ톔ミ廊ョቐᳬベ谀̿ ŽĈ诜̿貸̿譈̿ƆĈ,ƅĈ퇀ミቐ¥賜̿豨̿ ƎČ菱ョ톔ミ廊ョቐᳬベ貰̿ ƗĈ貌̿赨̿谈̿ƘĈ1994ƟĈ퇀ミቐ©趌̿贘̿ ƠČ菱ョ톔ミ廊ョቐᳬベ赠̿ ƩĈ贼̿踘̿貸̿ƲĈ,ƱĈ퇀ミቐ«踼̿跈̿ ƺČ菱ョ톔ミ廊ョቐᳬベ踐̿ ǃĈ跬̿軘̿赨̿ǄĈpaginasǉĈ퇀ミቐ³軼̿躈̿ ǒČ菱ョ톔ミ廊ョቐᳬベ軐̿ ǛĈ躬̿辈̿踘̿ǜĈ111ǣĈ퇀ミቐ¶辬̿輸̿ ǤČ菱ョ톔ミ廊ョቐᳬベ辀̿ ǭĈ轜̿̾軘̿ǶĈ-ǵĈ퇀ミቐ·迬̿̾ǾĐ113ĂĈ秜̿郐̿祈̿ćĈpolíticosĈĈ퇀ミቐc稄̿邀̿ čČ菱ョ톔ミ廊ョቐᳬベ郈̿ ĚĈ邤̿酨̿逐̿ğĈ퇀ミቐe醌̿鄘̿ ĠČ菱ョ톔ミ廊ョቐᳬベ酠̿ ĩĈ鄼̿鈘̿郐̿ĲĈenıĈ퇀ミቐh 鈼̿釈̿ ĺČ菱ョ톔ミ廊ョቐᳬベ鈐̿ ŃĈ釬̿鋘̿酨̿ńĈCuadernosŉĈ퇀ミቐr鋼̿銈̿ ŒČ菱ョ톔ミ廊ョቐᳬベ鋐̿ śĈ銬̿鎈̿鈘̿ŜĈdelţĈ퇀ミቐv 鎬̿錸̿ ŤČ菱ョ톔ミ廊ョቐᳬベ鎀̿ ŭĈ鍜̿鑈̿鋘̿ŶĈInstitutoŻĈ퇀ミቐ鑬̿鏸̿ żČ菱ョ톔ミ廊ョቐᳬベ鑀̿ ƅĈ鐜̿镸̿鎈̿ƎĈdeƍČ/trabajos14/medios-comunicacion/medios-comunicacion.shtmlⷠӊƝĈ퇀ミቐ̾锨̿ ƦČ菱ョ톔ミ廊ョቐᳬベ镰̿ ƯĈ镌̿阐̿鑈̿ưĈ퇀ミቐ 阴̿闀̿ ƵČ菱ョ톔ミ廊ョቐᳬベ阈̿ ǂĈ闤̿雐̿镸̿ǇĈJurídicasǈĈ퇀ミቐ雴̿隀̿ ǍČ菱ョ톔ミ廊ョቐᳬベ雈̿ ǚĈ隤̿鞀̿阐̿ǟĈ.ǢĈ퇀ミቐ鞤̿霰̿ ǧČ菱ョ톔ミ廊ョቐᳬベ靸̿ ǬĈ靔̿飀̿雐̿ǱĈAǴČh"/>
        </w:smartTagPr>
        <w:r w:rsidRPr="00A32680">
          <w:rPr>
            <w:rFonts w:ascii="Univers" w:hAnsi="Univers" w:cs="Arial"/>
            <w:i/>
          </w:rPr>
          <w:t>la Constitución. Memoria</w:t>
        </w:r>
      </w:smartTag>
      <w:r w:rsidRPr="00A32680">
        <w:rPr>
          <w:rFonts w:ascii="Univers" w:hAnsi="Univers" w:cs="Arial"/>
          <w:i/>
        </w:rPr>
        <w:t xml:space="preserve"> del Coloquio Internacional en celebración del sesquicentenario del Acta de Reformas Constitucionales de 1847, origen federal del juicio de amparo mexicano. </w:t>
      </w:r>
      <w:r w:rsidRPr="00A32680">
        <w:rPr>
          <w:rFonts w:ascii="Univers" w:hAnsi="Univers" w:cs="Arial"/>
        </w:rPr>
        <w:t>Universidad Nacional Autónoma de México, México, 1997, página 11.</w:t>
      </w:r>
    </w:p>
  </w:footnote>
  <w:footnote w:id="20">
    <w:p w14:paraId="488E8A8E" w14:textId="77777777" w:rsidR="00E75CA7" w:rsidRPr="00A32680" w:rsidRDefault="00E75CA7" w:rsidP="00E75CA7">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w:t>
      </w:r>
      <w:r w:rsidRPr="00A32680">
        <w:rPr>
          <w:rFonts w:ascii="Univers" w:hAnsi="Univers" w:cs="Arial"/>
          <w:i/>
        </w:rPr>
        <w:t>Ibidem</w:t>
      </w:r>
      <w:r w:rsidRPr="00A32680">
        <w:rPr>
          <w:rFonts w:ascii="Univers" w:hAnsi="Univers" w:cs="Arial"/>
        </w:rPr>
        <w:t>, página 12</w:t>
      </w:r>
      <w:r w:rsidRPr="00A32680">
        <w:rPr>
          <w:rFonts w:ascii="Univers" w:hAnsi="Univers" w:cs="Arial"/>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46330"/>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20BC0C77"/>
    <w:multiLevelType w:val="hybridMultilevel"/>
    <w:tmpl w:val="D3BA42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41D973FD"/>
    <w:multiLevelType w:val="hybridMultilevel"/>
    <w:tmpl w:val="2FC063E2"/>
    <w:lvl w:ilvl="0" w:tplc="33D497AC">
      <w:start w:val="1"/>
      <w:numFmt w:val="lowerLetter"/>
      <w:lvlText w:val="%1)"/>
      <w:lvlJc w:val="left"/>
      <w:pPr>
        <w:ind w:left="1428" w:hanging="360"/>
      </w:pPr>
      <w:rPr>
        <w:rFonts w:ascii="Univers" w:hAnsi="Univers" w:hint="default"/>
        <w:b/>
        <w:i w:val="0"/>
        <w:sz w:val="28"/>
      </w:rPr>
    </w:lvl>
    <w:lvl w:ilvl="1" w:tplc="080A000F">
      <w:start w:val="1"/>
      <w:numFmt w:val="decimal"/>
      <w:lvlText w:val="%2."/>
      <w:lvlJc w:val="left"/>
      <w:pPr>
        <w:ind w:left="2148" w:hanging="360"/>
      </w:pPr>
      <w:rPr>
        <w:rFonts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5112D5"/>
    <w:multiLevelType w:val="hybridMultilevel"/>
    <w:tmpl w:val="2EFA759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nsid w:val="4FAD6C6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52420795"/>
    <w:multiLevelType w:val="hybridMultilevel"/>
    <w:tmpl w:val="56E29DB4"/>
    <w:lvl w:ilvl="0" w:tplc="78CA803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6ABB51F7"/>
    <w:multiLevelType w:val="hybridMultilevel"/>
    <w:tmpl w:val="5712DB0C"/>
    <w:lvl w:ilvl="0" w:tplc="080A0001">
      <w:start w:val="1"/>
      <w:numFmt w:val="bullet"/>
      <w:lvlText w:val=""/>
      <w:lvlJc w:val="left"/>
      <w:pPr>
        <w:ind w:left="708" w:hanging="360"/>
      </w:pPr>
      <w:rPr>
        <w:rFonts w:ascii="Symbol" w:hAnsi="Symbol" w:hint="default"/>
      </w:rPr>
    </w:lvl>
    <w:lvl w:ilvl="1" w:tplc="080A0003">
      <w:start w:val="1"/>
      <w:numFmt w:val="bullet"/>
      <w:lvlText w:val="o"/>
      <w:lvlJc w:val="left"/>
      <w:pPr>
        <w:ind w:left="1428" w:hanging="360"/>
      </w:pPr>
      <w:rPr>
        <w:rFonts w:ascii="Courier New" w:hAnsi="Courier New" w:cs="Courier New" w:hint="default"/>
      </w:rPr>
    </w:lvl>
    <w:lvl w:ilvl="2" w:tplc="080A0005" w:tentative="1">
      <w:start w:val="1"/>
      <w:numFmt w:val="bullet"/>
      <w:lvlText w:val=""/>
      <w:lvlJc w:val="left"/>
      <w:pPr>
        <w:ind w:left="2148" w:hanging="360"/>
      </w:pPr>
      <w:rPr>
        <w:rFonts w:ascii="Wingdings" w:hAnsi="Wingdings" w:hint="default"/>
      </w:rPr>
    </w:lvl>
    <w:lvl w:ilvl="3" w:tplc="080A0001" w:tentative="1">
      <w:start w:val="1"/>
      <w:numFmt w:val="bullet"/>
      <w:lvlText w:val=""/>
      <w:lvlJc w:val="left"/>
      <w:pPr>
        <w:ind w:left="2868" w:hanging="360"/>
      </w:pPr>
      <w:rPr>
        <w:rFonts w:ascii="Symbol" w:hAnsi="Symbol" w:hint="default"/>
      </w:rPr>
    </w:lvl>
    <w:lvl w:ilvl="4" w:tplc="080A0003" w:tentative="1">
      <w:start w:val="1"/>
      <w:numFmt w:val="bullet"/>
      <w:lvlText w:val="o"/>
      <w:lvlJc w:val="left"/>
      <w:pPr>
        <w:ind w:left="3588" w:hanging="360"/>
      </w:pPr>
      <w:rPr>
        <w:rFonts w:ascii="Courier New" w:hAnsi="Courier New" w:cs="Courier New" w:hint="default"/>
      </w:rPr>
    </w:lvl>
    <w:lvl w:ilvl="5" w:tplc="080A0005" w:tentative="1">
      <w:start w:val="1"/>
      <w:numFmt w:val="bullet"/>
      <w:lvlText w:val=""/>
      <w:lvlJc w:val="left"/>
      <w:pPr>
        <w:ind w:left="4308" w:hanging="360"/>
      </w:pPr>
      <w:rPr>
        <w:rFonts w:ascii="Wingdings" w:hAnsi="Wingdings" w:hint="default"/>
      </w:rPr>
    </w:lvl>
    <w:lvl w:ilvl="6" w:tplc="080A0001" w:tentative="1">
      <w:start w:val="1"/>
      <w:numFmt w:val="bullet"/>
      <w:lvlText w:val=""/>
      <w:lvlJc w:val="left"/>
      <w:pPr>
        <w:ind w:left="5028" w:hanging="360"/>
      </w:pPr>
      <w:rPr>
        <w:rFonts w:ascii="Symbol" w:hAnsi="Symbol" w:hint="default"/>
      </w:rPr>
    </w:lvl>
    <w:lvl w:ilvl="7" w:tplc="080A0003" w:tentative="1">
      <w:start w:val="1"/>
      <w:numFmt w:val="bullet"/>
      <w:lvlText w:val="o"/>
      <w:lvlJc w:val="left"/>
      <w:pPr>
        <w:ind w:left="5748" w:hanging="360"/>
      </w:pPr>
      <w:rPr>
        <w:rFonts w:ascii="Courier New" w:hAnsi="Courier New" w:cs="Courier New" w:hint="default"/>
      </w:rPr>
    </w:lvl>
    <w:lvl w:ilvl="8" w:tplc="080A0005" w:tentative="1">
      <w:start w:val="1"/>
      <w:numFmt w:val="bullet"/>
      <w:lvlText w:val=""/>
      <w:lvlJc w:val="left"/>
      <w:pPr>
        <w:ind w:left="6468" w:hanging="360"/>
      </w:pPr>
      <w:rPr>
        <w:rFonts w:ascii="Wingdings" w:hAnsi="Wingdings" w:hint="default"/>
      </w:rPr>
    </w:lvl>
  </w:abstractNum>
  <w:abstractNum w:abstractNumId="8">
    <w:nsid w:val="6AE34E7A"/>
    <w:multiLevelType w:val="hybridMultilevel"/>
    <w:tmpl w:val="908A984A"/>
    <w:lvl w:ilvl="0" w:tplc="080A0001">
      <w:start w:val="1"/>
      <w:numFmt w:val="bullet"/>
      <w:lvlText w:val=""/>
      <w:lvlJc w:val="left"/>
      <w:pPr>
        <w:ind w:left="1068" w:hanging="360"/>
      </w:pPr>
      <w:rPr>
        <w:rFonts w:ascii="Symbol" w:hAnsi="Symbol" w:hint="default"/>
      </w:rPr>
    </w:lvl>
    <w:lvl w:ilvl="1" w:tplc="080A000F">
      <w:start w:val="1"/>
      <w:numFmt w:val="decimal"/>
      <w:lvlText w:val="%2."/>
      <w:lvlJc w:val="left"/>
      <w:pPr>
        <w:ind w:left="1788" w:hanging="360"/>
      </w:pPr>
      <w:rPr>
        <w:rFonts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76364F2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7F036530"/>
    <w:multiLevelType w:val="hybridMultilevel"/>
    <w:tmpl w:val="8D52083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9"/>
  </w:num>
  <w:num w:numId="6">
    <w:abstractNumId w:val="0"/>
  </w:num>
  <w:num w:numId="7">
    <w:abstractNumId w:val="8"/>
  </w:num>
  <w:num w:numId="8">
    <w:abstractNumId w:val="2"/>
  </w:num>
  <w:num w:numId="9">
    <w:abstractNumId w:val="4"/>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20"/>
    <w:rsid w:val="00263E21"/>
    <w:rsid w:val="002A355A"/>
    <w:rsid w:val="003837FD"/>
    <w:rsid w:val="006D3C20"/>
    <w:rsid w:val="00B9770F"/>
    <w:rsid w:val="00D4110D"/>
    <w:rsid w:val="00E75C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842485"/>
  <w15:chartTrackingRefBased/>
  <w15:docId w15:val="{FB880AF1-C1CE-4CB6-A455-57BD17FF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C20"/>
  </w:style>
  <w:style w:type="paragraph" w:styleId="Ttulo1">
    <w:name w:val="heading 1"/>
    <w:basedOn w:val="Normal"/>
    <w:next w:val="Normal"/>
    <w:link w:val="Ttulo1Car"/>
    <w:uiPriority w:val="9"/>
    <w:qFormat/>
    <w:rsid w:val="00E75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75C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rsid w:val="00E75CA7"/>
  </w:style>
  <w:style w:type="paragraph" w:styleId="NormalWeb">
    <w:name w:val="Normal (Web)"/>
    <w:aliases w:val="Normal (Web) Car1,Normal (Web) Car Car,Normal (Web) Car1 Car Car,Normal (Web) Car Car Car Car Car Car Car Car Car Car Car,Normal (Web) Car Car Car Car Car Car, Car Car Car, Car Car Car Car Car,Car,Car Car,Normal (Web) Car Car Car Car Car,C"/>
    <w:basedOn w:val="Normal"/>
    <w:link w:val="NormalWebCar"/>
    <w:uiPriority w:val="99"/>
    <w:rsid w:val="00E75C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Normal (Web) Car Car Car,Normal (Web) Car1 Car Car Car,Normal (Web) Car Car Car Car Car Car Car Car Car Car Car Car,Normal (Web) Car Car Car Car Car Car Car, Car Car Car Car, Car Car Car Car Car Car,Car Car1,C Car"/>
    <w:basedOn w:val="Fuentedeprrafopredeter"/>
    <w:link w:val="NormalWeb"/>
    <w:uiPriority w:val="99"/>
    <w:rsid w:val="00E75CA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E75CA7"/>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E75CA7"/>
    <w:rPr>
      <w:rFonts w:ascii="Times New Roman" w:eastAsia="Times New Roman" w:hAnsi="Times New Roman" w:cs="Times New Roman"/>
      <w:sz w:val="28"/>
      <w:szCs w:val="24"/>
      <w:lang w:val="es-ES" w:eastAsia="es-ES"/>
    </w:rPr>
  </w:style>
  <w:style w:type="character" w:styleId="Nmerodepgina">
    <w:name w:val="page number"/>
    <w:basedOn w:val="Fuentedeprrafopredeter"/>
    <w:rsid w:val="00E75CA7"/>
  </w:style>
  <w:style w:type="paragraph" w:styleId="Encabezado">
    <w:name w:val="header"/>
    <w:basedOn w:val="Normal"/>
    <w:link w:val="EncabezadoCar"/>
    <w:rsid w:val="00E75CA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E75CA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E75CA7"/>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75CA7"/>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E75CA7"/>
    <w:pPr>
      <w:spacing w:after="200" w:line="276" w:lineRule="auto"/>
      <w:ind w:left="720"/>
      <w:contextualSpacing/>
    </w:pPr>
    <w:rPr>
      <w:rFonts w:ascii="Calibri" w:eastAsia="Times New Roman" w:hAnsi="Calibri" w:cs="Times New Roman"/>
      <w:lang w:val="es-ES"/>
    </w:rPr>
  </w:style>
  <w:style w:type="table" w:styleId="Tablaconcuadrcula">
    <w:name w:val="Table Grid"/>
    <w:basedOn w:val="Tablanormal"/>
    <w:uiPriority w:val="59"/>
    <w:rsid w:val="00E75C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E75CA7"/>
    <w:pPr>
      <w:spacing w:after="200" w:line="276" w:lineRule="auto"/>
      <w:ind w:left="720"/>
      <w:contextualSpacing/>
    </w:pPr>
    <w:rPr>
      <w:rFonts w:ascii="Calibri" w:eastAsia="Calibri" w:hAnsi="Calibri" w:cs="Times New Roman"/>
    </w:rPr>
  </w:style>
  <w:style w:type="paragraph" w:customStyle="1" w:styleId="Firmas">
    <w:name w:val="Firmas"/>
    <w:basedOn w:val="Normal"/>
    <w:rsid w:val="00E75CA7"/>
    <w:pPr>
      <w:spacing w:after="0" w:line="240" w:lineRule="auto"/>
      <w:jc w:val="center"/>
    </w:pPr>
    <w:rPr>
      <w:rFonts w:ascii="Arial" w:eastAsia="Times New Roman" w:hAnsi="Arial" w:cs="Times New Roman"/>
      <w:b/>
      <w:bCs/>
      <w:sz w:val="24"/>
      <w:szCs w:val="24"/>
      <w:lang w:val="es-ES" w:eastAsia="es-ES"/>
    </w:rPr>
  </w:style>
  <w:style w:type="character" w:styleId="Hipervnculo">
    <w:name w:val="Hyperlink"/>
    <w:basedOn w:val="Fuentedeprrafopredeter"/>
    <w:uiPriority w:val="99"/>
    <w:unhideWhenUsed/>
    <w:rsid w:val="00E75CA7"/>
    <w:rPr>
      <w:rFonts w:ascii="Arial" w:hAnsi="Arial" w:cs="Arial" w:hint="default"/>
      <w:strike w:val="0"/>
      <w:dstrike w:val="0"/>
      <w:color w:val="762123"/>
      <w:sz w:val="27"/>
      <w:szCs w:val="27"/>
      <w:u w:val="none"/>
      <w:effect w:val="none"/>
    </w:rPr>
  </w:style>
  <w:style w:type="character" w:styleId="Refdenotaalpie">
    <w:name w:val="footnote reference"/>
    <w:basedOn w:val="Fuentedeprrafopredeter"/>
    <w:unhideWhenUsed/>
    <w:rsid w:val="00E75CA7"/>
    <w:rPr>
      <w:vertAlign w:val="superscript"/>
    </w:rPr>
  </w:style>
  <w:style w:type="paragraph" w:styleId="Textonotapie">
    <w:name w:val="footnote text"/>
    <w:basedOn w:val="Normal"/>
    <w:link w:val="TextonotapieCar"/>
    <w:unhideWhenUsed/>
    <w:rsid w:val="00E75CA7"/>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E75CA7"/>
    <w:rPr>
      <w:rFonts w:ascii="Calibri" w:eastAsia="Calibri" w:hAnsi="Calibri" w:cs="Times New Roman"/>
      <w:sz w:val="20"/>
      <w:szCs w:val="20"/>
    </w:rPr>
  </w:style>
  <w:style w:type="character" w:customStyle="1" w:styleId="googqs-tidbit-0">
    <w:name w:val="goog_qs-tidbit-0"/>
    <w:basedOn w:val="Fuentedeprrafopredeter"/>
    <w:rsid w:val="00E75CA7"/>
  </w:style>
  <w:style w:type="paragraph" w:customStyle="1" w:styleId="Cuerpo">
    <w:name w:val="Cuerpo"/>
    <w:rsid w:val="00E75CA7"/>
    <w:pPr>
      <w:spacing w:after="0" w:line="240" w:lineRule="auto"/>
    </w:pPr>
    <w:rPr>
      <w:rFonts w:ascii="Helvetica" w:eastAsia="ヒラギノ角ゴ Pro W3" w:hAnsi="Helvetica" w:cs="Times New Roman"/>
      <w:color w:val="000000"/>
      <w:sz w:val="24"/>
      <w:szCs w:val="20"/>
      <w:lang w:val="es-ES_tradnl" w:eastAsia="es-MX"/>
    </w:rPr>
  </w:style>
  <w:style w:type="character" w:styleId="nfasis">
    <w:name w:val="Emphasis"/>
    <w:basedOn w:val="Fuentedeprrafopredeter"/>
    <w:uiPriority w:val="20"/>
    <w:qFormat/>
    <w:rsid w:val="00E75CA7"/>
    <w:rPr>
      <w:i/>
      <w:iCs/>
    </w:rPr>
  </w:style>
  <w:style w:type="character" w:styleId="Textoennegrita">
    <w:name w:val="Strong"/>
    <w:basedOn w:val="Fuentedeprrafopredeter"/>
    <w:uiPriority w:val="22"/>
    <w:qFormat/>
    <w:rsid w:val="00E75CA7"/>
    <w:rPr>
      <w:b/>
      <w:bCs/>
    </w:rPr>
  </w:style>
  <w:style w:type="character" w:customStyle="1" w:styleId="apple-converted-space">
    <w:name w:val="apple-converted-space"/>
    <w:basedOn w:val="Fuentedeprrafopredeter"/>
    <w:rsid w:val="00E75CA7"/>
  </w:style>
  <w:style w:type="paragraph" w:styleId="Textonotaalfinal">
    <w:name w:val="endnote text"/>
    <w:basedOn w:val="Normal"/>
    <w:link w:val="TextonotaalfinalCar"/>
    <w:rsid w:val="00E75CA7"/>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E75CA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E75CA7"/>
    <w:rPr>
      <w:vertAlign w:val="superscript"/>
    </w:rPr>
  </w:style>
  <w:style w:type="character" w:customStyle="1" w:styleId="googqs-tidbit1">
    <w:name w:val="goog_qs-tidbit1"/>
    <w:basedOn w:val="Fuentedeprrafopredeter"/>
    <w:rsid w:val="00E75CA7"/>
    <w:rPr>
      <w:vanish w:val="0"/>
      <w:webHidden w:val="0"/>
      <w:specVanish w:val="0"/>
    </w:rPr>
  </w:style>
  <w:style w:type="paragraph" w:customStyle="1" w:styleId="Default">
    <w:name w:val="Default"/>
    <w:rsid w:val="00E75CA7"/>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character" w:customStyle="1" w:styleId="apple-style-span">
    <w:name w:val="apple-style-span"/>
    <w:basedOn w:val="Fuentedeprrafopredeter"/>
    <w:rsid w:val="00E75CA7"/>
  </w:style>
  <w:style w:type="paragraph" w:customStyle="1" w:styleId="Pa2">
    <w:name w:val="Pa2"/>
    <w:basedOn w:val="Default"/>
    <w:next w:val="Default"/>
    <w:uiPriority w:val="99"/>
    <w:rsid w:val="00E75CA7"/>
    <w:pPr>
      <w:spacing w:line="191" w:lineRule="atLeast"/>
    </w:pPr>
    <w:rPr>
      <w:rFonts w:ascii="Helvetica 45 Light" w:hAnsi="Helvetica 45 Light"/>
      <w:color w:val="auto"/>
    </w:rPr>
  </w:style>
  <w:style w:type="character" w:customStyle="1" w:styleId="A3">
    <w:name w:val="A3"/>
    <w:uiPriority w:val="99"/>
    <w:rsid w:val="00E75CA7"/>
    <w:rPr>
      <w:rFonts w:cs="Helvetica 45 Light"/>
      <w:i/>
      <w:iCs/>
      <w:color w:val="000000"/>
      <w:sz w:val="19"/>
      <w:szCs w:val="19"/>
    </w:rPr>
  </w:style>
  <w:style w:type="paragraph" w:customStyle="1" w:styleId="Style3">
    <w:name w:val="Style3"/>
    <w:basedOn w:val="Normal"/>
    <w:uiPriority w:val="99"/>
    <w:rsid w:val="00E75CA7"/>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6">
    <w:name w:val="Font Style16"/>
    <w:basedOn w:val="Fuentedeprrafopredeter"/>
    <w:uiPriority w:val="99"/>
    <w:rsid w:val="00E75CA7"/>
    <w:rPr>
      <w:rFonts w:ascii="Microsoft Sans Serif" w:hAnsi="Microsoft Sans Serif" w:cs="Microsoft Sans Serif"/>
      <w:sz w:val="20"/>
      <w:szCs w:val="20"/>
    </w:rPr>
  </w:style>
  <w:style w:type="paragraph" w:customStyle="1" w:styleId="Style2">
    <w:name w:val="Style2"/>
    <w:basedOn w:val="Normal"/>
    <w:uiPriority w:val="99"/>
    <w:rsid w:val="00E75CA7"/>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4">
    <w:name w:val="Style4"/>
    <w:basedOn w:val="Normal"/>
    <w:uiPriority w:val="99"/>
    <w:rsid w:val="00E75CA7"/>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3">
    <w:name w:val="Font Style13"/>
    <w:basedOn w:val="Fuentedeprrafopredeter"/>
    <w:uiPriority w:val="99"/>
    <w:rsid w:val="00E75CA7"/>
    <w:rPr>
      <w:rFonts w:ascii="Microsoft Sans Serif" w:hAnsi="Microsoft Sans Serif" w:cs="Microsoft Sans Serif"/>
      <w:b/>
      <w:bCs/>
      <w:i/>
      <w:iCs/>
      <w:spacing w:val="20"/>
      <w:sz w:val="24"/>
      <w:szCs w:val="24"/>
    </w:rPr>
  </w:style>
  <w:style w:type="paragraph" w:customStyle="1" w:styleId="Style6">
    <w:name w:val="Style6"/>
    <w:basedOn w:val="Normal"/>
    <w:uiPriority w:val="99"/>
    <w:rsid w:val="00E75CA7"/>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1">
    <w:name w:val="Font Style11"/>
    <w:basedOn w:val="Fuentedeprrafopredeter"/>
    <w:uiPriority w:val="99"/>
    <w:rsid w:val="00E75CA7"/>
    <w:rPr>
      <w:rFonts w:ascii="Microsoft Sans Serif" w:hAnsi="Microsoft Sans Serif" w:cs="Microsoft Sans Serif"/>
      <w:b/>
      <w:bCs/>
      <w:sz w:val="22"/>
      <w:szCs w:val="22"/>
    </w:rPr>
  </w:style>
  <w:style w:type="paragraph" w:customStyle="1" w:styleId="Style8">
    <w:name w:val="Style8"/>
    <w:basedOn w:val="Normal"/>
    <w:uiPriority w:val="99"/>
    <w:rsid w:val="00E75CA7"/>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5">
    <w:name w:val="Font Style15"/>
    <w:basedOn w:val="Fuentedeprrafopredeter"/>
    <w:uiPriority w:val="99"/>
    <w:rsid w:val="00E75CA7"/>
    <w:rPr>
      <w:rFonts w:ascii="Microsoft Sans Serif" w:hAnsi="Microsoft Sans Serif" w:cs="Microsoft Sans Serif"/>
      <w:spacing w:val="-10"/>
      <w:sz w:val="20"/>
      <w:szCs w:val="20"/>
    </w:rPr>
  </w:style>
  <w:style w:type="character" w:customStyle="1" w:styleId="A4">
    <w:name w:val="A4"/>
    <w:uiPriority w:val="99"/>
    <w:rsid w:val="00E75CA7"/>
    <w:rPr>
      <w:rFonts w:cs="Helvetica 45 Light"/>
      <w:color w:val="000000"/>
      <w:sz w:val="18"/>
      <w:szCs w:val="18"/>
    </w:rPr>
  </w:style>
  <w:style w:type="character" w:customStyle="1" w:styleId="FontStyle57">
    <w:name w:val="Font Style57"/>
    <w:basedOn w:val="Fuentedeprrafopredeter"/>
    <w:uiPriority w:val="99"/>
    <w:rsid w:val="00E75CA7"/>
    <w:rPr>
      <w:rFonts w:ascii="Calibri" w:hAnsi="Calibri" w:cs="Calibri"/>
      <w:sz w:val="22"/>
      <w:szCs w:val="22"/>
    </w:rPr>
  </w:style>
  <w:style w:type="character" w:customStyle="1" w:styleId="FontStyle12">
    <w:name w:val="Font Style12"/>
    <w:basedOn w:val="Fuentedeprrafopredeter"/>
    <w:uiPriority w:val="99"/>
    <w:rsid w:val="00E75CA7"/>
    <w:rPr>
      <w:rFonts w:ascii="Calibri" w:hAnsi="Calibri" w:cs="Calibri"/>
      <w:sz w:val="22"/>
      <w:szCs w:val="22"/>
    </w:rPr>
  </w:style>
  <w:style w:type="character" w:customStyle="1" w:styleId="FontStyle17">
    <w:name w:val="Font Style17"/>
    <w:basedOn w:val="Fuentedeprrafopredeter"/>
    <w:uiPriority w:val="99"/>
    <w:rsid w:val="00E75CA7"/>
    <w:rPr>
      <w:rFonts w:ascii="Calibri" w:hAnsi="Calibri" w:cs="Calibri"/>
      <w:sz w:val="18"/>
      <w:szCs w:val="18"/>
    </w:rPr>
  </w:style>
  <w:style w:type="character" w:customStyle="1" w:styleId="FontStyle18">
    <w:name w:val="Font Style18"/>
    <w:basedOn w:val="Fuentedeprrafopredeter"/>
    <w:uiPriority w:val="99"/>
    <w:rsid w:val="00E75CA7"/>
    <w:rPr>
      <w:rFonts w:ascii="Calibri" w:hAnsi="Calibri" w:cs="Calibri"/>
      <w:i/>
      <w:iCs/>
      <w:sz w:val="20"/>
      <w:szCs w:val="20"/>
    </w:rPr>
  </w:style>
  <w:style w:type="character" w:customStyle="1" w:styleId="Ttulo1Car">
    <w:name w:val="Título 1 Car"/>
    <w:basedOn w:val="Fuentedeprrafopredeter"/>
    <w:link w:val="Ttulo1"/>
    <w:uiPriority w:val="9"/>
    <w:rsid w:val="00E75CA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E75C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15.15/siscon/gateway.dll/nJurisprudenciayTesis/nVigentesTercerayCuartaEpoca/compilaci%C3%B3n.htm?f=templates$fn=document-frame.htm$3.0$q=$uq=$x=$up=1$nc=5622" TargetMode="External"/><Relationship Id="rId13" Type="http://schemas.openxmlformats.org/officeDocument/2006/relationships/hyperlink" Target="http://10.10.15.15/siscon/gateway.dll/nJurisprudenciayTesis/nVigentesTercerayCuartaEpoca/compilaci%C3%B3n.htm?f=templates$fn=document-frame.htm$3.0$q=$uq=$x=$up=1$nc=9788" TargetMode="External"/><Relationship Id="rId3" Type="http://schemas.openxmlformats.org/officeDocument/2006/relationships/settings" Target="settings.xml"/><Relationship Id="rId7" Type="http://schemas.openxmlformats.org/officeDocument/2006/relationships/hyperlink" Target="http://10.10.15.15/siscon/gateway.dll/nJurisprudenciayTesis/nVigentesTercerayCuartaEpoca/compilaci%C3%B3n.htm?f=templates$fn=document-frame.htm$3.0$q=$uq=$x=$up=1$nc=4179" TargetMode="External"/><Relationship Id="rId12" Type="http://schemas.openxmlformats.org/officeDocument/2006/relationships/hyperlink" Target="http://10.10.15.15/siscon/gateway.dll/nJurisprudenciayTesis/nVigentesTercerayCuartaEpoca/compilaci%C3%B3n.htm?f=templates$fn=document-frame.htm$3.0$q=$uq=$x=$up=1$nc=97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hchr.ch/tbs/doc.nsf/099b725fe87555ec8025670c004fc803/1d19f8e78e2508de8025677f003c5c25?OpenDocu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4" Type="http://schemas.openxmlformats.org/officeDocument/2006/relationships/webSettings" Target="webSettings.xml"/><Relationship Id="rId9" Type="http://schemas.openxmlformats.org/officeDocument/2006/relationships/hyperlink" Target="http://10.10.15.15/siscon/gateway.dll/nJurisprudenciayTesis/nVigentesTercerayCuartaEpoca/compilaci%C3%B3n.htm?f=templates$fn=document-frame.htm$3.0$q=$uq=$x=$up=1$nc=4065" TargetMode="External"/><Relationship Id="rId14" Type="http://schemas.openxmlformats.org/officeDocument/2006/relationships/hyperlink" Target="http://10.10.15.15/siscon/gateway.dll/nJurisprudenciayTesis/nVigentesTercerayCuartaEpoca/compilaci%C3%B3n.htm?f=templates$fn=document-frame.htm$3.0$q=$uq=$x=$up=1$nc=793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unbisnet.un.org:8080/ipac20/ipac.jsp?profile=voting&amp;index=.VM&amp;term=ares61295" TargetMode="External"/><Relationship Id="rId1" Type="http://schemas.openxmlformats.org/officeDocument/2006/relationships/hyperlink" Target="http://10.10.15.15/siscon/gateway.dll/nJurisprudenciayTesis/nVigentesTercerayCuartaEpoca/compilaci%C3%B3n.htm?f=templates$fn=document-frame.htm$3.0$q=$uq=$x=$up=1$nc=5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204</Pages>
  <Words>54627</Words>
  <Characters>300450</Characters>
  <Application>Microsoft Office Word</Application>
  <DocSecurity>0</DocSecurity>
  <Lines>2503</Lines>
  <Paragraphs>708</Paragraphs>
  <ScaleCrop>false</ScaleCrop>
  <Company/>
  <LinksUpToDate>false</LinksUpToDate>
  <CharactersWithSpaces>354369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2020-12-10T16:54:00Z</dcterms:created>
  <dcterms:modified xsi:type="dcterms:W3CDTF">2020-12-15T18:26:00Z</dcterms:modified>
</cp:coreProperties>
</file>