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B126E" w14:textId="77777777" w:rsidR="00D655B1" w:rsidRPr="00127DA1" w:rsidRDefault="00D655B1" w:rsidP="00127DA1">
      <w:pPr>
        <w:pStyle w:val="Ttulo1"/>
        <w:jc w:val="both"/>
        <w:rPr>
          <w:rFonts w:ascii="Arial" w:hAnsi="Arial" w:cs="Arial"/>
          <w:color w:val="212529"/>
          <w:lang w:eastAsia="es-MX"/>
        </w:rPr>
      </w:pPr>
      <w:r w:rsidRPr="00127DA1">
        <w:rPr>
          <w:rFonts w:ascii="Arial" w:hAnsi="Arial" w:cs="Arial"/>
          <w:color w:val="212529"/>
          <w:lang w:eastAsia="es-MX"/>
        </w:rPr>
        <w:t>TEMA: DERECHO DE VOTO ACTIVO Y PASIVO DE LAS COMUNIDADES INDÍGENAS</w:t>
      </w:r>
    </w:p>
    <w:p w14:paraId="235CC948" w14:textId="22AF1764" w:rsidR="00C31DD3" w:rsidRPr="00C31DD3" w:rsidRDefault="00C31DD3" w:rsidP="00C31DD3">
      <w:pPr>
        <w:pStyle w:val="Ttulo2"/>
        <w:numPr>
          <w:ilvl w:val="0"/>
          <w:numId w:val="12"/>
        </w:numPr>
        <w:rPr>
          <w:rFonts w:ascii="Arial" w:hAnsi="Arial" w:cs="Arial"/>
          <w:color w:val="auto"/>
          <w:sz w:val="28"/>
          <w:szCs w:val="28"/>
        </w:rPr>
      </w:pPr>
      <w:r>
        <w:rPr>
          <w:rFonts w:ascii="Arial" w:hAnsi="Arial" w:cs="Arial"/>
          <w:color w:val="auto"/>
          <w:sz w:val="28"/>
          <w:szCs w:val="28"/>
        </w:rPr>
        <w:t xml:space="preserve">SENTENCIA </w:t>
      </w:r>
      <w:r w:rsidRPr="00D655B1">
        <w:rPr>
          <w:rFonts w:ascii="Arial" w:hAnsi="Arial" w:cs="Arial"/>
          <w:color w:val="C00000"/>
          <w:sz w:val="28"/>
          <w:szCs w:val="28"/>
        </w:rPr>
        <w:t>SUP-REC-440/2014</w:t>
      </w:r>
    </w:p>
    <w:p w14:paraId="668A51A6" w14:textId="636B44AA" w:rsidR="00C31DD3" w:rsidRDefault="00C31DD3" w:rsidP="00C31DD3">
      <w:pPr>
        <w:spacing w:after="100" w:afterAutospacing="1" w:line="240" w:lineRule="auto"/>
        <w:rPr>
          <w:rFonts w:ascii="Arial" w:hAnsi="Arial" w:cs="Arial"/>
          <w:b/>
          <w:bCs/>
          <w:sz w:val="28"/>
          <w:szCs w:val="28"/>
        </w:rPr>
      </w:pPr>
    </w:p>
    <w:p w14:paraId="4788C0D9" w14:textId="77777777" w:rsidR="00C31DD3" w:rsidRPr="00C31DD3" w:rsidRDefault="00C31DD3" w:rsidP="00C31DD3">
      <w:pPr>
        <w:tabs>
          <w:tab w:val="left" w:pos="0"/>
        </w:tabs>
        <w:spacing w:after="0" w:line="240" w:lineRule="auto"/>
        <w:ind w:left="3969"/>
        <w:jc w:val="both"/>
        <w:rPr>
          <w:rFonts w:ascii="Arial" w:eastAsia="Times New Roman" w:hAnsi="Arial" w:cs="Arial"/>
          <w:b/>
          <w:bCs/>
          <w:caps/>
          <w:sz w:val="28"/>
          <w:szCs w:val="28"/>
          <w:lang w:val="es-ES" w:eastAsia="es-ES"/>
        </w:rPr>
      </w:pPr>
      <w:bookmarkStart w:id="0" w:name="_GoBack"/>
      <w:bookmarkEnd w:id="0"/>
      <w:r w:rsidRPr="00C31DD3">
        <w:rPr>
          <w:rFonts w:ascii="Arial" w:eastAsia="Times New Roman" w:hAnsi="Arial" w:cs="Arial"/>
          <w:b/>
          <w:bCs/>
          <w:caps/>
          <w:sz w:val="28"/>
          <w:szCs w:val="28"/>
          <w:lang w:val="es-ES" w:eastAsia="es-ES"/>
        </w:rPr>
        <w:t>RECURSOS DE RECONSIDERACIÓN.</w:t>
      </w:r>
    </w:p>
    <w:p w14:paraId="645B1F45" w14:textId="77777777" w:rsidR="00C31DD3" w:rsidRPr="00C31DD3" w:rsidRDefault="00C31DD3" w:rsidP="00C31DD3">
      <w:pPr>
        <w:tabs>
          <w:tab w:val="left" w:pos="0"/>
        </w:tabs>
        <w:spacing w:after="0" w:line="240" w:lineRule="auto"/>
        <w:ind w:left="3969"/>
        <w:jc w:val="both"/>
        <w:rPr>
          <w:rFonts w:ascii="Arial" w:eastAsia="Times New Roman" w:hAnsi="Arial" w:cs="Arial"/>
          <w:b/>
          <w:bCs/>
          <w:caps/>
          <w:sz w:val="28"/>
          <w:szCs w:val="28"/>
          <w:lang w:val="es-ES" w:eastAsia="es-ES"/>
        </w:rPr>
      </w:pPr>
    </w:p>
    <w:p w14:paraId="16CB7D20"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r w:rsidRPr="00C31DD3">
        <w:rPr>
          <w:rFonts w:ascii="Arial" w:eastAsia="Times New Roman" w:hAnsi="Arial" w:cs="Arial"/>
          <w:b/>
          <w:bCs/>
          <w:caps/>
          <w:sz w:val="28"/>
          <w:szCs w:val="28"/>
          <w:lang w:val="es-ES" w:eastAsia="es-ES"/>
        </w:rPr>
        <w:t xml:space="preserve">EXPEDIENTES: </w:t>
      </w:r>
      <w:r w:rsidRPr="00C31DD3">
        <w:rPr>
          <w:rFonts w:ascii="Arial" w:eastAsia="Times New Roman" w:hAnsi="Arial" w:cs="Arial"/>
          <w:bCs/>
          <w:caps/>
          <w:sz w:val="28"/>
          <w:szCs w:val="28"/>
          <w:lang w:val="es-ES" w:eastAsia="es-ES"/>
        </w:rPr>
        <w:t>SUP-REC-440/2014 Y ACUMULADOS.</w:t>
      </w:r>
    </w:p>
    <w:p w14:paraId="178BED0C" w14:textId="77777777" w:rsidR="00C31DD3" w:rsidRPr="00C31DD3" w:rsidRDefault="00C31DD3" w:rsidP="00C31DD3">
      <w:pPr>
        <w:tabs>
          <w:tab w:val="left" w:pos="0"/>
        </w:tabs>
        <w:spacing w:after="0" w:line="240" w:lineRule="auto"/>
        <w:ind w:left="3969"/>
        <w:jc w:val="both"/>
        <w:rPr>
          <w:rFonts w:ascii="Arial" w:eastAsia="Times New Roman" w:hAnsi="Arial" w:cs="Arial"/>
          <w:b/>
          <w:bCs/>
          <w:caps/>
          <w:sz w:val="28"/>
          <w:szCs w:val="28"/>
          <w:lang w:val="es-ES" w:eastAsia="es-ES"/>
        </w:rPr>
      </w:pPr>
    </w:p>
    <w:p w14:paraId="6E11B694"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r w:rsidRPr="00C31DD3">
        <w:rPr>
          <w:rFonts w:ascii="Arial" w:eastAsia="Times New Roman" w:hAnsi="Arial" w:cs="Arial"/>
          <w:b/>
          <w:bCs/>
          <w:caps/>
          <w:sz w:val="28"/>
          <w:szCs w:val="28"/>
          <w:lang w:val="es-ES" w:eastAsia="es-ES"/>
        </w:rPr>
        <w:t xml:space="preserve">RECURRENTES: </w:t>
      </w:r>
      <w:r w:rsidRPr="00C31DD3">
        <w:rPr>
          <w:rFonts w:ascii="Arial" w:eastAsia="Times New Roman" w:hAnsi="Arial" w:cs="Arial"/>
          <w:bCs/>
          <w:caps/>
          <w:sz w:val="28"/>
          <w:szCs w:val="28"/>
          <w:lang w:val="es-ES" w:eastAsia="es-ES"/>
        </w:rPr>
        <w:t>áLVARO BENITEZ CARBALLIDO Y OTROS.</w:t>
      </w:r>
    </w:p>
    <w:p w14:paraId="38964813"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p>
    <w:p w14:paraId="7857C190"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r w:rsidRPr="00C31DD3">
        <w:rPr>
          <w:rFonts w:ascii="Arial" w:eastAsia="Times New Roman" w:hAnsi="Arial" w:cs="Arial"/>
          <w:b/>
          <w:bCs/>
          <w:caps/>
          <w:sz w:val="28"/>
          <w:szCs w:val="28"/>
          <w:lang w:val="es-ES" w:eastAsia="es-ES"/>
        </w:rPr>
        <w:t xml:space="preserve">AUTORIDAD RESPONSABLE: </w:t>
      </w:r>
      <w:r w:rsidRPr="00C31DD3">
        <w:rPr>
          <w:rFonts w:ascii="Arial" w:eastAsia="Times New Roman" w:hAnsi="Arial" w:cs="Arial"/>
          <w:bCs/>
          <w:caps/>
          <w:sz w:val="28"/>
          <w:szCs w:val="28"/>
          <w:lang w:val="es-ES" w:eastAsia="es-ES"/>
        </w:rPr>
        <w:t>SALA REGIONAL DEL TRIBUNAL ELECTORAL DEL PODER JUDICIAL DE LA FEDERACIÓN, CORRESPONDIENTE A LA TERCERA CIRCUNSCRIPCIÓN PLURINOMINAL, CON SEDE EN XALAPA, VERACRUZ.</w:t>
      </w:r>
    </w:p>
    <w:p w14:paraId="59A9A826" w14:textId="77777777" w:rsidR="00C31DD3" w:rsidRPr="00C31DD3" w:rsidRDefault="00C31DD3" w:rsidP="00C31DD3">
      <w:pPr>
        <w:tabs>
          <w:tab w:val="left" w:pos="0"/>
        </w:tabs>
        <w:spacing w:after="0" w:line="240" w:lineRule="auto"/>
        <w:ind w:left="3969"/>
        <w:jc w:val="both"/>
        <w:rPr>
          <w:rFonts w:ascii="Arial" w:eastAsia="Times New Roman" w:hAnsi="Arial" w:cs="Arial"/>
          <w:b/>
          <w:bCs/>
          <w:caps/>
          <w:sz w:val="28"/>
          <w:szCs w:val="28"/>
          <w:lang w:val="es-ES" w:eastAsia="es-ES"/>
        </w:rPr>
      </w:pPr>
    </w:p>
    <w:p w14:paraId="5CA496F0"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r w:rsidRPr="00C31DD3">
        <w:rPr>
          <w:rFonts w:ascii="Arial" w:eastAsia="Times New Roman" w:hAnsi="Arial" w:cs="Arial"/>
          <w:b/>
          <w:bCs/>
          <w:caps/>
          <w:sz w:val="28"/>
          <w:szCs w:val="28"/>
          <w:lang w:val="es-ES" w:eastAsia="es-ES"/>
        </w:rPr>
        <w:t xml:space="preserve">MAGISTRADo PONENTE: </w:t>
      </w:r>
      <w:r w:rsidRPr="00C31DD3">
        <w:rPr>
          <w:rFonts w:ascii="Arial" w:eastAsia="Times New Roman" w:hAnsi="Arial" w:cs="Arial"/>
          <w:bCs/>
          <w:caps/>
          <w:sz w:val="28"/>
          <w:szCs w:val="28"/>
          <w:lang w:val="es-ES" w:eastAsia="es-ES"/>
        </w:rPr>
        <w:t>PEDRO ESTEBAN PENAGOS LÓPEZ.</w:t>
      </w:r>
    </w:p>
    <w:p w14:paraId="313F6CED"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p>
    <w:p w14:paraId="69427D9D" w14:textId="77777777" w:rsidR="00C31DD3" w:rsidRPr="00C31DD3" w:rsidRDefault="00C31DD3" w:rsidP="00C31DD3">
      <w:pPr>
        <w:tabs>
          <w:tab w:val="left" w:pos="0"/>
        </w:tabs>
        <w:spacing w:after="0" w:line="240" w:lineRule="auto"/>
        <w:ind w:left="3969"/>
        <w:jc w:val="both"/>
        <w:rPr>
          <w:rFonts w:ascii="Arial" w:eastAsia="Times New Roman" w:hAnsi="Arial" w:cs="Arial"/>
          <w:bCs/>
          <w:caps/>
          <w:sz w:val="28"/>
          <w:szCs w:val="28"/>
          <w:lang w:val="es-ES" w:eastAsia="es-ES"/>
        </w:rPr>
      </w:pPr>
      <w:r w:rsidRPr="00C31DD3">
        <w:rPr>
          <w:rFonts w:ascii="Arial" w:eastAsia="Times New Roman" w:hAnsi="Arial" w:cs="Arial"/>
          <w:b/>
          <w:bCs/>
          <w:caps/>
          <w:sz w:val="28"/>
          <w:szCs w:val="28"/>
          <w:lang w:val="es-ES" w:eastAsia="es-ES"/>
        </w:rPr>
        <w:t xml:space="preserve">SECRETARIO: </w:t>
      </w:r>
      <w:r w:rsidRPr="00C31DD3">
        <w:rPr>
          <w:rFonts w:ascii="Arial" w:eastAsia="Times New Roman" w:hAnsi="Arial" w:cs="Arial"/>
          <w:bCs/>
          <w:caps/>
          <w:sz w:val="28"/>
          <w:szCs w:val="28"/>
          <w:lang w:val="es-ES" w:eastAsia="es-ES"/>
        </w:rPr>
        <w:t>ALEJANDRO SANTOS CONTRERAS.</w:t>
      </w:r>
    </w:p>
    <w:p w14:paraId="36D9CEBF"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p w14:paraId="5CDD3FA4"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r w:rsidRPr="00C31DD3">
        <w:rPr>
          <w:rFonts w:ascii="Univers" w:eastAsia="Times New Roman" w:hAnsi="Univers" w:cs="Arial"/>
          <w:bCs/>
          <w:sz w:val="28"/>
          <w:szCs w:val="28"/>
          <w:lang w:val="es-ES" w:eastAsia="es-ES"/>
        </w:rPr>
        <w:t>México, Distrito Federal, a diecinueve de marzo de dos mil catorce.</w:t>
      </w:r>
    </w:p>
    <w:p w14:paraId="2EDF50A5"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p w14:paraId="48258A28"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r w:rsidRPr="00C31DD3">
        <w:rPr>
          <w:rFonts w:ascii="Univers" w:eastAsia="Times New Roman" w:hAnsi="Univers" w:cs="Arial"/>
          <w:b/>
          <w:bCs/>
          <w:sz w:val="28"/>
          <w:szCs w:val="28"/>
          <w:lang w:val="es-ES" w:eastAsia="es-ES"/>
        </w:rPr>
        <w:t>Vistos</w:t>
      </w:r>
      <w:r w:rsidRPr="00C31DD3">
        <w:rPr>
          <w:rFonts w:ascii="Univers" w:eastAsia="Times New Roman" w:hAnsi="Univers" w:cs="Arial"/>
          <w:bCs/>
          <w:sz w:val="28"/>
          <w:szCs w:val="28"/>
          <w:lang w:val="es-ES" w:eastAsia="es-ES"/>
        </w:rPr>
        <w:t xml:space="preserve"> para resolver los autos de los recursos de reconsideración que se enlistan con las siguientes claves de identificación y nombre de los promoventes: </w:t>
      </w:r>
    </w:p>
    <w:p w14:paraId="6331ED8E"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tbl>
      <w:tblPr>
        <w:tblW w:w="0" w:type="auto"/>
        <w:tblInd w:w="8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09"/>
        <w:gridCol w:w="1883"/>
        <w:gridCol w:w="3433"/>
      </w:tblGrid>
      <w:tr w:rsidR="00C31DD3" w:rsidRPr="00C31DD3" w14:paraId="2DCE1329" w14:textId="77777777" w:rsidTr="00B563BC">
        <w:trPr>
          <w:cantSplit/>
          <w:trHeight w:hRule="exact" w:val="284"/>
          <w:tblHeader/>
        </w:trPr>
        <w:tc>
          <w:tcPr>
            <w:tcW w:w="509" w:type="dxa"/>
            <w:shd w:val="clear" w:color="auto" w:fill="D9D9D9"/>
            <w:vAlign w:val="center"/>
          </w:tcPr>
          <w:p w14:paraId="0D73564D" w14:textId="77777777" w:rsidR="00C31DD3" w:rsidRPr="00C31DD3" w:rsidRDefault="00C31DD3" w:rsidP="00C31DD3">
            <w:pPr>
              <w:tabs>
                <w:tab w:val="left" w:pos="142"/>
              </w:tabs>
              <w:spacing w:after="200" w:line="276" w:lineRule="auto"/>
              <w:jc w:val="center"/>
              <w:rPr>
                <w:rFonts w:ascii="Univers" w:eastAsia="Calibri" w:hAnsi="Univers" w:cs="Arial"/>
                <w:b/>
                <w:bCs/>
                <w:sz w:val="18"/>
                <w:szCs w:val="18"/>
              </w:rPr>
            </w:pPr>
            <w:r w:rsidRPr="00C31DD3">
              <w:rPr>
                <w:rFonts w:ascii="Univers" w:eastAsia="Calibri" w:hAnsi="Univers" w:cs="Arial"/>
                <w:b/>
                <w:bCs/>
                <w:sz w:val="18"/>
                <w:szCs w:val="18"/>
              </w:rPr>
              <w:lastRenderedPageBreak/>
              <w:t>No.</w:t>
            </w:r>
          </w:p>
        </w:tc>
        <w:tc>
          <w:tcPr>
            <w:tcW w:w="1883" w:type="dxa"/>
            <w:shd w:val="clear" w:color="auto" w:fill="D9D9D9"/>
            <w:vAlign w:val="center"/>
          </w:tcPr>
          <w:p w14:paraId="1CC2892A" w14:textId="77777777" w:rsidR="00C31DD3" w:rsidRPr="00C31DD3" w:rsidRDefault="00C31DD3" w:rsidP="00C31DD3">
            <w:pPr>
              <w:spacing w:after="200" w:line="276" w:lineRule="auto"/>
              <w:jc w:val="center"/>
              <w:rPr>
                <w:rFonts w:ascii="Univers" w:eastAsia="Calibri" w:hAnsi="Univers" w:cs="Arial"/>
                <w:b/>
                <w:bCs/>
                <w:sz w:val="18"/>
                <w:szCs w:val="18"/>
              </w:rPr>
            </w:pPr>
            <w:r w:rsidRPr="00C31DD3">
              <w:rPr>
                <w:rFonts w:ascii="Univers" w:eastAsia="Calibri" w:hAnsi="Univers" w:cs="Arial"/>
                <w:b/>
                <w:bCs/>
                <w:sz w:val="18"/>
                <w:szCs w:val="18"/>
              </w:rPr>
              <w:t>EXPEDIENTE</w:t>
            </w:r>
          </w:p>
        </w:tc>
        <w:tc>
          <w:tcPr>
            <w:tcW w:w="3433" w:type="dxa"/>
            <w:shd w:val="clear" w:color="auto" w:fill="D9D9D9"/>
            <w:vAlign w:val="center"/>
          </w:tcPr>
          <w:p w14:paraId="6E14C4C8" w14:textId="77777777" w:rsidR="00C31DD3" w:rsidRPr="00C31DD3" w:rsidRDefault="00C31DD3" w:rsidP="00C31DD3">
            <w:pPr>
              <w:spacing w:after="200" w:line="276" w:lineRule="auto"/>
              <w:jc w:val="center"/>
              <w:rPr>
                <w:rFonts w:ascii="Univers" w:eastAsia="Calibri" w:hAnsi="Univers" w:cs="Arial"/>
                <w:b/>
                <w:bCs/>
                <w:sz w:val="18"/>
                <w:szCs w:val="18"/>
              </w:rPr>
            </w:pPr>
            <w:r w:rsidRPr="00C31DD3">
              <w:rPr>
                <w:rFonts w:ascii="Univers" w:eastAsia="Calibri" w:hAnsi="Univers" w:cs="Arial"/>
                <w:b/>
                <w:bCs/>
                <w:sz w:val="18"/>
                <w:szCs w:val="18"/>
              </w:rPr>
              <w:t>ACTOR</w:t>
            </w:r>
          </w:p>
        </w:tc>
      </w:tr>
      <w:tr w:rsidR="00C31DD3" w:rsidRPr="00C31DD3" w14:paraId="41B2E2BE" w14:textId="77777777" w:rsidTr="00B563BC">
        <w:trPr>
          <w:cantSplit/>
          <w:trHeight w:hRule="exact" w:val="284"/>
        </w:trPr>
        <w:tc>
          <w:tcPr>
            <w:tcW w:w="509" w:type="dxa"/>
            <w:vAlign w:val="center"/>
          </w:tcPr>
          <w:p w14:paraId="55C1D1F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07A0511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SUP-REC-440/2014</w:t>
            </w:r>
          </w:p>
        </w:tc>
        <w:tc>
          <w:tcPr>
            <w:tcW w:w="3433" w:type="dxa"/>
            <w:vAlign w:val="center"/>
          </w:tcPr>
          <w:p w14:paraId="2C54865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Álvaro Benitez Carballido</w:t>
            </w:r>
          </w:p>
        </w:tc>
      </w:tr>
      <w:tr w:rsidR="00C31DD3" w:rsidRPr="00C31DD3" w14:paraId="4A92B621" w14:textId="77777777" w:rsidTr="00B563BC">
        <w:trPr>
          <w:cantSplit/>
          <w:trHeight w:hRule="exact" w:val="284"/>
        </w:trPr>
        <w:tc>
          <w:tcPr>
            <w:tcW w:w="509" w:type="dxa"/>
            <w:vAlign w:val="center"/>
          </w:tcPr>
          <w:p w14:paraId="06B167C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5EE6B4C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SUP-REC-441/2014</w:t>
            </w:r>
          </w:p>
        </w:tc>
        <w:tc>
          <w:tcPr>
            <w:tcW w:w="3433" w:type="dxa"/>
            <w:vAlign w:val="center"/>
          </w:tcPr>
          <w:p w14:paraId="53B10ED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Amanda Venegas Vásquez</w:t>
            </w:r>
          </w:p>
        </w:tc>
      </w:tr>
      <w:tr w:rsidR="00C31DD3" w:rsidRPr="00C31DD3" w14:paraId="0A721F82" w14:textId="77777777" w:rsidTr="00B563BC">
        <w:trPr>
          <w:cantSplit/>
          <w:trHeight w:hRule="exact" w:val="284"/>
        </w:trPr>
        <w:tc>
          <w:tcPr>
            <w:tcW w:w="509" w:type="dxa"/>
            <w:vAlign w:val="center"/>
          </w:tcPr>
          <w:p w14:paraId="7961E50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3B9C43F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SUP-REC-442/2014</w:t>
            </w:r>
          </w:p>
        </w:tc>
        <w:tc>
          <w:tcPr>
            <w:tcW w:w="3433" w:type="dxa"/>
            <w:vAlign w:val="center"/>
          </w:tcPr>
          <w:p w14:paraId="74E82F7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Castro Cruz</w:t>
            </w:r>
          </w:p>
        </w:tc>
      </w:tr>
      <w:tr w:rsidR="00C31DD3" w:rsidRPr="00C31DD3" w14:paraId="379AB2F0" w14:textId="77777777" w:rsidTr="00B563BC">
        <w:trPr>
          <w:cantSplit/>
          <w:trHeight w:hRule="exact" w:val="284"/>
        </w:trPr>
        <w:tc>
          <w:tcPr>
            <w:tcW w:w="509" w:type="dxa"/>
            <w:vAlign w:val="center"/>
          </w:tcPr>
          <w:p w14:paraId="572F7D1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53DEC46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SUP-REC-443/2014</w:t>
            </w:r>
          </w:p>
        </w:tc>
        <w:tc>
          <w:tcPr>
            <w:tcW w:w="3433" w:type="dxa"/>
            <w:vAlign w:val="center"/>
          </w:tcPr>
          <w:p w14:paraId="2421969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Hortencia Talledos Carreño</w:t>
            </w:r>
          </w:p>
        </w:tc>
      </w:tr>
      <w:tr w:rsidR="00C31DD3" w:rsidRPr="00C31DD3" w14:paraId="6439B97B" w14:textId="77777777" w:rsidTr="00B563BC">
        <w:trPr>
          <w:cantSplit/>
          <w:trHeight w:hRule="exact" w:val="284"/>
        </w:trPr>
        <w:tc>
          <w:tcPr>
            <w:tcW w:w="509" w:type="dxa"/>
            <w:vAlign w:val="center"/>
          </w:tcPr>
          <w:p w14:paraId="44CF6EB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64D8226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SUP-REC-444/2014</w:t>
            </w:r>
          </w:p>
        </w:tc>
        <w:tc>
          <w:tcPr>
            <w:tcW w:w="3433" w:type="dxa"/>
            <w:vAlign w:val="center"/>
          </w:tcPr>
          <w:p w14:paraId="52AD7A4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Reyes Sánchez</w:t>
            </w:r>
          </w:p>
        </w:tc>
      </w:tr>
      <w:tr w:rsidR="00C31DD3" w:rsidRPr="00C31DD3" w14:paraId="1261A6AB" w14:textId="77777777" w:rsidTr="00B563BC">
        <w:trPr>
          <w:cantSplit/>
          <w:trHeight w:hRule="exact" w:val="284"/>
        </w:trPr>
        <w:tc>
          <w:tcPr>
            <w:tcW w:w="509" w:type="dxa"/>
            <w:vAlign w:val="center"/>
          </w:tcPr>
          <w:p w14:paraId="158D97E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740921D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SUP-REC-445/2014</w:t>
            </w:r>
          </w:p>
        </w:tc>
        <w:tc>
          <w:tcPr>
            <w:tcW w:w="3433" w:type="dxa"/>
            <w:vAlign w:val="center"/>
          </w:tcPr>
          <w:p w14:paraId="1D63A29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Maricela Sibaja Mejía</w:t>
            </w:r>
          </w:p>
        </w:tc>
      </w:tr>
      <w:tr w:rsidR="00C31DD3" w:rsidRPr="00C31DD3" w14:paraId="3D766FB3" w14:textId="77777777" w:rsidTr="00B563BC">
        <w:trPr>
          <w:cantSplit/>
          <w:trHeight w:hRule="exact" w:val="284"/>
        </w:trPr>
        <w:tc>
          <w:tcPr>
            <w:tcW w:w="509" w:type="dxa"/>
            <w:vAlign w:val="center"/>
          </w:tcPr>
          <w:p w14:paraId="4743B4D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0B7DFB0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SUP-REC-446/2014</w:t>
            </w:r>
          </w:p>
        </w:tc>
        <w:tc>
          <w:tcPr>
            <w:tcW w:w="3433" w:type="dxa"/>
            <w:vAlign w:val="center"/>
          </w:tcPr>
          <w:p w14:paraId="7B13B0E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Serafín Santos Santos</w:t>
            </w:r>
          </w:p>
        </w:tc>
      </w:tr>
      <w:tr w:rsidR="00C31DD3" w:rsidRPr="00C31DD3" w14:paraId="3CE38F66" w14:textId="77777777" w:rsidTr="00B563BC">
        <w:trPr>
          <w:cantSplit/>
          <w:trHeight w:hRule="exact" w:val="284"/>
        </w:trPr>
        <w:tc>
          <w:tcPr>
            <w:tcW w:w="509" w:type="dxa"/>
            <w:vAlign w:val="center"/>
          </w:tcPr>
          <w:p w14:paraId="03A8018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5F4EF67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SUP-REC-447/2014</w:t>
            </w:r>
          </w:p>
        </w:tc>
        <w:tc>
          <w:tcPr>
            <w:tcW w:w="3433" w:type="dxa"/>
            <w:vAlign w:val="center"/>
          </w:tcPr>
          <w:p w14:paraId="735271C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Magdalena Cruz Vásquez</w:t>
            </w:r>
          </w:p>
        </w:tc>
      </w:tr>
      <w:tr w:rsidR="00C31DD3" w:rsidRPr="00C31DD3" w14:paraId="759F34D4" w14:textId="77777777" w:rsidTr="00B563BC">
        <w:trPr>
          <w:cantSplit/>
          <w:trHeight w:hRule="exact" w:val="284"/>
        </w:trPr>
        <w:tc>
          <w:tcPr>
            <w:tcW w:w="509" w:type="dxa"/>
            <w:vAlign w:val="center"/>
          </w:tcPr>
          <w:p w14:paraId="0101073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1F7E5D3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SUP-REC-448/2014</w:t>
            </w:r>
          </w:p>
        </w:tc>
        <w:tc>
          <w:tcPr>
            <w:tcW w:w="3433" w:type="dxa"/>
            <w:vAlign w:val="center"/>
          </w:tcPr>
          <w:p w14:paraId="4DCABC1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Rosmy Nicté Ha Pérez Garnica</w:t>
            </w:r>
          </w:p>
        </w:tc>
      </w:tr>
      <w:tr w:rsidR="00C31DD3" w:rsidRPr="00C31DD3" w14:paraId="00A2EDF5" w14:textId="77777777" w:rsidTr="00B563BC">
        <w:trPr>
          <w:cantSplit/>
          <w:trHeight w:hRule="exact" w:val="284"/>
        </w:trPr>
        <w:tc>
          <w:tcPr>
            <w:tcW w:w="509" w:type="dxa"/>
            <w:vAlign w:val="center"/>
          </w:tcPr>
          <w:p w14:paraId="77BAA97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vAlign w:val="center"/>
          </w:tcPr>
          <w:p w14:paraId="4F033AC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SUP-REC-449/2014</w:t>
            </w:r>
          </w:p>
        </w:tc>
        <w:tc>
          <w:tcPr>
            <w:tcW w:w="3433" w:type="dxa"/>
            <w:vAlign w:val="center"/>
          </w:tcPr>
          <w:p w14:paraId="49F2BF5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Eva Baleriano Cruz</w:t>
            </w:r>
          </w:p>
        </w:tc>
      </w:tr>
      <w:tr w:rsidR="00C31DD3" w:rsidRPr="00C31DD3" w14:paraId="7BF02F3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8F8DD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F40858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SUP-REC-450/2014</w:t>
            </w:r>
          </w:p>
        </w:tc>
        <w:tc>
          <w:tcPr>
            <w:tcW w:w="3433" w:type="dxa"/>
            <w:tcBorders>
              <w:top w:val="double" w:sz="4" w:space="0" w:color="auto"/>
              <w:left w:val="double" w:sz="4" w:space="0" w:color="auto"/>
              <w:bottom w:val="double" w:sz="4" w:space="0" w:color="auto"/>
              <w:right w:val="double" w:sz="4" w:space="0" w:color="auto"/>
            </w:tcBorders>
            <w:vAlign w:val="center"/>
          </w:tcPr>
          <w:p w14:paraId="194EB7D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Orlando Javier Espejel Robles</w:t>
            </w:r>
          </w:p>
        </w:tc>
      </w:tr>
      <w:tr w:rsidR="00C31DD3" w:rsidRPr="00C31DD3" w14:paraId="0CB9F78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51197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A4AD00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SUP-REC-451/2014</w:t>
            </w:r>
          </w:p>
        </w:tc>
        <w:tc>
          <w:tcPr>
            <w:tcW w:w="3433" w:type="dxa"/>
            <w:tcBorders>
              <w:top w:val="double" w:sz="4" w:space="0" w:color="auto"/>
              <w:left w:val="double" w:sz="4" w:space="0" w:color="auto"/>
              <w:bottom w:val="double" w:sz="4" w:space="0" w:color="auto"/>
              <w:right w:val="double" w:sz="4" w:space="0" w:color="auto"/>
            </w:tcBorders>
            <w:vAlign w:val="center"/>
          </w:tcPr>
          <w:p w14:paraId="531CA38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Natividad López Cervantes</w:t>
            </w:r>
          </w:p>
        </w:tc>
      </w:tr>
      <w:tr w:rsidR="00C31DD3" w:rsidRPr="00C31DD3" w14:paraId="6EC0E6B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59406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C083A6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SUP-REC-452/2014</w:t>
            </w:r>
          </w:p>
        </w:tc>
        <w:tc>
          <w:tcPr>
            <w:tcW w:w="3433" w:type="dxa"/>
            <w:tcBorders>
              <w:top w:val="double" w:sz="4" w:space="0" w:color="auto"/>
              <w:left w:val="double" w:sz="4" w:space="0" w:color="auto"/>
              <w:bottom w:val="double" w:sz="4" w:space="0" w:color="auto"/>
              <w:right w:val="double" w:sz="4" w:space="0" w:color="auto"/>
            </w:tcBorders>
            <w:vAlign w:val="center"/>
          </w:tcPr>
          <w:p w14:paraId="42B682B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Irma Ríos Montaño</w:t>
            </w:r>
          </w:p>
        </w:tc>
      </w:tr>
      <w:tr w:rsidR="00C31DD3" w:rsidRPr="00C31DD3" w14:paraId="36354D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5FE49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ED0E36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SUP-REC-453/2014</w:t>
            </w:r>
          </w:p>
        </w:tc>
        <w:tc>
          <w:tcPr>
            <w:tcW w:w="3433" w:type="dxa"/>
            <w:tcBorders>
              <w:top w:val="double" w:sz="4" w:space="0" w:color="auto"/>
              <w:left w:val="double" w:sz="4" w:space="0" w:color="auto"/>
              <w:bottom w:val="double" w:sz="4" w:space="0" w:color="auto"/>
              <w:right w:val="double" w:sz="4" w:space="0" w:color="auto"/>
            </w:tcBorders>
            <w:vAlign w:val="center"/>
          </w:tcPr>
          <w:p w14:paraId="5EB08D9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Reynalda García Santos</w:t>
            </w:r>
          </w:p>
        </w:tc>
      </w:tr>
      <w:tr w:rsidR="00C31DD3" w:rsidRPr="00C31DD3" w14:paraId="1BA294B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DD7C7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CFD2DB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SUP-REC-454/2014</w:t>
            </w:r>
          </w:p>
        </w:tc>
        <w:tc>
          <w:tcPr>
            <w:tcW w:w="3433" w:type="dxa"/>
            <w:tcBorders>
              <w:top w:val="double" w:sz="4" w:space="0" w:color="auto"/>
              <w:left w:val="double" w:sz="4" w:space="0" w:color="auto"/>
              <w:bottom w:val="double" w:sz="4" w:space="0" w:color="auto"/>
              <w:right w:val="double" w:sz="4" w:space="0" w:color="auto"/>
            </w:tcBorders>
            <w:vAlign w:val="center"/>
          </w:tcPr>
          <w:p w14:paraId="67CF6D5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Ana Cristina García Venegas</w:t>
            </w:r>
          </w:p>
        </w:tc>
      </w:tr>
      <w:tr w:rsidR="00C31DD3" w:rsidRPr="00C31DD3" w14:paraId="6ADE595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30492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27470F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SUP-REC-455/2014</w:t>
            </w:r>
          </w:p>
        </w:tc>
        <w:tc>
          <w:tcPr>
            <w:tcW w:w="3433" w:type="dxa"/>
            <w:tcBorders>
              <w:top w:val="double" w:sz="4" w:space="0" w:color="auto"/>
              <w:left w:val="double" w:sz="4" w:space="0" w:color="auto"/>
              <w:bottom w:val="double" w:sz="4" w:space="0" w:color="auto"/>
              <w:right w:val="double" w:sz="4" w:space="0" w:color="auto"/>
            </w:tcBorders>
            <w:vAlign w:val="center"/>
          </w:tcPr>
          <w:p w14:paraId="681E3B8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David Ramírez Cortez</w:t>
            </w:r>
          </w:p>
        </w:tc>
      </w:tr>
      <w:tr w:rsidR="00C31DD3" w:rsidRPr="00C31DD3" w14:paraId="2BFFC24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15903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94B01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SUP-REC-456/2014</w:t>
            </w:r>
          </w:p>
        </w:tc>
        <w:tc>
          <w:tcPr>
            <w:tcW w:w="3433" w:type="dxa"/>
            <w:tcBorders>
              <w:top w:val="double" w:sz="4" w:space="0" w:color="auto"/>
              <w:left w:val="double" w:sz="4" w:space="0" w:color="auto"/>
              <w:bottom w:val="double" w:sz="4" w:space="0" w:color="auto"/>
              <w:right w:val="double" w:sz="4" w:space="0" w:color="auto"/>
            </w:tcBorders>
            <w:vAlign w:val="center"/>
          </w:tcPr>
          <w:p w14:paraId="3D882BA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Yenni Itzel Benítez López</w:t>
            </w:r>
          </w:p>
        </w:tc>
      </w:tr>
      <w:tr w:rsidR="00C31DD3" w:rsidRPr="00C31DD3" w14:paraId="4B464BA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DCC9CA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DA3308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SUP-REC-457/2014</w:t>
            </w:r>
          </w:p>
        </w:tc>
        <w:tc>
          <w:tcPr>
            <w:tcW w:w="3433" w:type="dxa"/>
            <w:tcBorders>
              <w:top w:val="double" w:sz="4" w:space="0" w:color="auto"/>
              <w:left w:val="double" w:sz="4" w:space="0" w:color="auto"/>
              <w:bottom w:val="double" w:sz="4" w:space="0" w:color="auto"/>
              <w:right w:val="double" w:sz="4" w:space="0" w:color="auto"/>
            </w:tcBorders>
            <w:vAlign w:val="center"/>
          </w:tcPr>
          <w:p w14:paraId="78896DC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Pedro López Castro</w:t>
            </w:r>
          </w:p>
        </w:tc>
      </w:tr>
      <w:tr w:rsidR="00C31DD3" w:rsidRPr="00C31DD3" w14:paraId="14C29A9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2D235F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56C2F5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SUP-REC-458/2014</w:t>
            </w:r>
          </w:p>
        </w:tc>
        <w:tc>
          <w:tcPr>
            <w:tcW w:w="3433" w:type="dxa"/>
            <w:tcBorders>
              <w:top w:val="double" w:sz="4" w:space="0" w:color="auto"/>
              <w:left w:val="double" w:sz="4" w:space="0" w:color="auto"/>
              <w:bottom w:val="double" w:sz="4" w:space="0" w:color="auto"/>
              <w:right w:val="double" w:sz="4" w:space="0" w:color="auto"/>
            </w:tcBorders>
            <w:vAlign w:val="center"/>
          </w:tcPr>
          <w:p w14:paraId="126055A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Cleotilde Hernández Melgar</w:t>
            </w:r>
          </w:p>
        </w:tc>
      </w:tr>
      <w:tr w:rsidR="00C31DD3" w:rsidRPr="00C31DD3" w14:paraId="205AF75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8B28D0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4D8C8B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SUP-REC-459/2014</w:t>
            </w:r>
          </w:p>
        </w:tc>
        <w:tc>
          <w:tcPr>
            <w:tcW w:w="3433" w:type="dxa"/>
            <w:tcBorders>
              <w:top w:val="double" w:sz="4" w:space="0" w:color="auto"/>
              <w:left w:val="double" w:sz="4" w:space="0" w:color="auto"/>
              <w:bottom w:val="double" w:sz="4" w:space="0" w:color="auto"/>
              <w:right w:val="double" w:sz="4" w:space="0" w:color="auto"/>
            </w:tcBorders>
            <w:vAlign w:val="center"/>
          </w:tcPr>
          <w:p w14:paraId="4B97F9E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Tomás Martínez Ruiz</w:t>
            </w:r>
          </w:p>
        </w:tc>
      </w:tr>
      <w:tr w:rsidR="00C31DD3" w:rsidRPr="00C31DD3" w14:paraId="6FA8461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CEEDE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989FDC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SUP-REC-460/2014</w:t>
            </w:r>
          </w:p>
        </w:tc>
        <w:tc>
          <w:tcPr>
            <w:tcW w:w="3433" w:type="dxa"/>
            <w:tcBorders>
              <w:top w:val="double" w:sz="4" w:space="0" w:color="auto"/>
              <w:left w:val="double" w:sz="4" w:space="0" w:color="auto"/>
              <w:bottom w:val="double" w:sz="4" w:space="0" w:color="auto"/>
              <w:right w:val="double" w:sz="4" w:space="0" w:color="auto"/>
            </w:tcBorders>
            <w:vAlign w:val="center"/>
          </w:tcPr>
          <w:p w14:paraId="0DD997F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Leonarda Reyes Martínez</w:t>
            </w:r>
          </w:p>
        </w:tc>
      </w:tr>
      <w:tr w:rsidR="00C31DD3" w:rsidRPr="00C31DD3" w14:paraId="25E055D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596766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499D0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SUP-REC-461/2014</w:t>
            </w:r>
          </w:p>
        </w:tc>
        <w:tc>
          <w:tcPr>
            <w:tcW w:w="3433" w:type="dxa"/>
            <w:tcBorders>
              <w:top w:val="double" w:sz="4" w:space="0" w:color="auto"/>
              <w:left w:val="double" w:sz="4" w:space="0" w:color="auto"/>
              <w:bottom w:val="double" w:sz="4" w:space="0" w:color="auto"/>
              <w:right w:val="double" w:sz="4" w:space="0" w:color="auto"/>
            </w:tcBorders>
            <w:vAlign w:val="center"/>
          </w:tcPr>
          <w:p w14:paraId="5B1A955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Onésimo Carlos Briones Becerril</w:t>
            </w:r>
          </w:p>
        </w:tc>
      </w:tr>
      <w:tr w:rsidR="00C31DD3" w:rsidRPr="00C31DD3" w14:paraId="4393707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490EA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FC369A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SUP-REC-462/2014</w:t>
            </w:r>
          </w:p>
        </w:tc>
        <w:tc>
          <w:tcPr>
            <w:tcW w:w="3433" w:type="dxa"/>
            <w:tcBorders>
              <w:top w:val="double" w:sz="4" w:space="0" w:color="auto"/>
              <w:left w:val="double" w:sz="4" w:space="0" w:color="auto"/>
              <w:bottom w:val="double" w:sz="4" w:space="0" w:color="auto"/>
              <w:right w:val="double" w:sz="4" w:space="0" w:color="auto"/>
            </w:tcBorders>
            <w:vAlign w:val="center"/>
          </w:tcPr>
          <w:p w14:paraId="16B89E0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Melgar Hernández</w:t>
            </w:r>
          </w:p>
        </w:tc>
      </w:tr>
      <w:tr w:rsidR="00C31DD3" w:rsidRPr="00C31DD3" w14:paraId="7766988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4F9EF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B913F1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SUP-REC-463/2014</w:t>
            </w:r>
          </w:p>
        </w:tc>
        <w:tc>
          <w:tcPr>
            <w:tcW w:w="3433" w:type="dxa"/>
            <w:tcBorders>
              <w:top w:val="double" w:sz="4" w:space="0" w:color="auto"/>
              <w:left w:val="double" w:sz="4" w:space="0" w:color="auto"/>
              <w:bottom w:val="double" w:sz="4" w:space="0" w:color="auto"/>
              <w:right w:val="double" w:sz="4" w:space="0" w:color="auto"/>
            </w:tcBorders>
            <w:vAlign w:val="center"/>
          </w:tcPr>
          <w:p w14:paraId="7E2F4B3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Josefina Soledad Becerril Cruz</w:t>
            </w:r>
          </w:p>
        </w:tc>
      </w:tr>
      <w:tr w:rsidR="00C31DD3" w:rsidRPr="00C31DD3" w14:paraId="72ADE2B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F79CB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743C83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SUP-REC-464/2014</w:t>
            </w:r>
          </w:p>
        </w:tc>
        <w:tc>
          <w:tcPr>
            <w:tcW w:w="3433" w:type="dxa"/>
            <w:tcBorders>
              <w:top w:val="double" w:sz="4" w:space="0" w:color="auto"/>
              <w:left w:val="double" w:sz="4" w:space="0" w:color="auto"/>
              <w:bottom w:val="double" w:sz="4" w:space="0" w:color="auto"/>
              <w:right w:val="double" w:sz="4" w:space="0" w:color="auto"/>
            </w:tcBorders>
            <w:vAlign w:val="center"/>
          </w:tcPr>
          <w:p w14:paraId="7E648E2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Antonio Guadalupe Becerril Cruz</w:t>
            </w:r>
          </w:p>
        </w:tc>
      </w:tr>
      <w:tr w:rsidR="00C31DD3" w:rsidRPr="00C31DD3" w14:paraId="00F735B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DEF55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B76343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SUP-REC-465/2014</w:t>
            </w:r>
          </w:p>
        </w:tc>
        <w:tc>
          <w:tcPr>
            <w:tcW w:w="3433" w:type="dxa"/>
            <w:tcBorders>
              <w:top w:val="double" w:sz="4" w:space="0" w:color="auto"/>
              <w:left w:val="double" w:sz="4" w:space="0" w:color="auto"/>
              <w:bottom w:val="double" w:sz="4" w:space="0" w:color="auto"/>
              <w:right w:val="double" w:sz="4" w:space="0" w:color="auto"/>
            </w:tcBorders>
            <w:vAlign w:val="center"/>
          </w:tcPr>
          <w:p w14:paraId="30BDEB4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García Santos</w:t>
            </w:r>
          </w:p>
        </w:tc>
      </w:tr>
      <w:tr w:rsidR="00C31DD3" w:rsidRPr="00C31DD3" w14:paraId="0B9B76F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6D3A4A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60CDA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SUP-REC-466/2014</w:t>
            </w:r>
          </w:p>
        </w:tc>
        <w:tc>
          <w:tcPr>
            <w:tcW w:w="3433" w:type="dxa"/>
            <w:tcBorders>
              <w:top w:val="double" w:sz="4" w:space="0" w:color="auto"/>
              <w:left w:val="double" w:sz="4" w:space="0" w:color="auto"/>
              <w:bottom w:val="double" w:sz="4" w:space="0" w:color="auto"/>
              <w:right w:val="double" w:sz="4" w:space="0" w:color="auto"/>
            </w:tcBorders>
            <w:vAlign w:val="center"/>
          </w:tcPr>
          <w:p w14:paraId="3CBF228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Celestino Vásquez García</w:t>
            </w:r>
          </w:p>
        </w:tc>
      </w:tr>
      <w:tr w:rsidR="00C31DD3" w:rsidRPr="00C31DD3" w14:paraId="20DE86F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3061A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92062F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SUP-REC-467/2014</w:t>
            </w:r>
          </w:p>
        </w:tc>
        <w:tc>
          <w:tcPr>
            <w:tcW w:w="3433" w:type="dxa"/>
            <w:tcBorders>
              <w:top w:val="double" w:sz="4" w:space="0" w:color="auto"/>
              <w:left w:val="double" w:sz="4" w:space="0" w:color="auto"/>
              <w:bottom w:val="double" w:sz="4" w:space="0" w:color="auto"/>
              <w:right w:val="double" w:sz="4" w:space="0" w:color="auto"/>
            </w:tcBorders>
            <w:vAlign w:val="center"/>
          </w:tcPr>
          <w:p w14:paraId="1A82A41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Juana García Carreño</w:t>
            </w:r>
          </w:p>
        </w:tc>
      </w:tr>
      <w:tr w:rsidR="00C31DD3" w:rsidRPr="00C31DD3" w14:paraId="2C7D28E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ED4FF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2213EC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SUP-REC-468/2014</w:t>
            </w:r>
          </w:p>
        </w:tc>
        <w:tc>
          <w:tcPr>
            <w:tcW w:w="3433" w:type="dxa"/>
            <w:tcBorders>
              <w:top w:val="double" w:sz="4" w:space="0" w:color="auto"/>
              <w:left w:val="double" w:sz="4" w:space="0" w:color="auto"/>
              <w:bottom w:val="double" w:sz="4" w:space="0" w:color="auto"/>
              <w:right w:val="double" w:sz="4" w:space="0" w:color="auto"/>
            </w:tcBorders>
            <w:vAlign w:val="center"/>
          </w:tcPr>
          <w:p w14:paraId="20710FF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Amelia Mendoza Lara</w:t>
            </w:r>
          </w:p>
        </w:tc>
      </w:tr>
      <w:tr w:rsidR="00C31DD3" w:rsidRPr="00C31DD3" w14:paraId="25E71DD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97010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40F64F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SUP-REC-469/2014</w:t>
            </w:r>
          </w:p>
        </w:tc>
        <w:tc>
          <w:tcPr>
            <w:tcW w:w="3433" w:type="dxa"/>
            <w:tcBorders>
              <w:top w:val="double" w:sz="4" w:space="0" w:color="auto"/>
              <w:left w:val="double" w:sz="4" w:space="0" w:color="auto"/>
              <w:bottom w:val="double" w:sz="4" w:space="0" w:color="auto"/>
              <w:right w:val="double" w:sz="4" w:space="0" w:color="auto"/>
            </w:tcBorders>
            <w:vAlign w:val="center"/>
          </w:tcPr>
          <w:p w14:paraId="4DA09E5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Serafina Reyes Sánchez</w:t>
            </w:r>
          </w:p>
        </w:tc>
      </w:tr>
      <w:tr w:rsidR="00C31DD3" w:rsidRPr="00C31DD3" w14:paraId="264A820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E70775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B9FA50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SUP-REC-470/2014</w:t>
            </w:r>
          </w:p>
        </w:tc>
        <w:tc>
          <w:tcPr>
            <w:tcW w:w="3433" w:type="dxa"/>
            <w:tcBorders>
              <w:top w:val="double" w:sz="4" w:space="0" w:color="auto"/>
              <w:left w:val="double" w:sz="4" w:space="0" w:color="auto"/>
              <w:bottom w:val="double" w:sz="4" w:space="0" w:color="auto"/>
              <w:right w:val="double" w:sz="4" w:space="0" w:color="auto"/>
            </w:tcBorders>
            <w:vAlign w:val="center"/>
          </w:tcPr>
          <w:p w14:paraId="268A64D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Contreras Juárez</w:t>
            </w:r>
          </w:p>
        </w:tc>
      </w:tr>
      <w:tr w:rsidR="00C31DD3" w:rsidRPr="00C31DD3" w14:paraId="5DE7B6E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6A900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A22FA7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SUP-REC-471/2014</w:t>
            </w:r>
          </w:p>
        </w:tc>
        <w:tc>
          <w:tcPr>
            <w:tcW w:w="3433" w:type="dxa"/>
            <w:tcBorders>
              <w:top w:val="double" w:sz="4" w:space="0" w:color="auto"/>
              <w:left w:val="double" w:sz="4" w:space="0" w:color="auto"/>
              <w:bottom w:val="double" w:sz="4" w:space="0" w:color="auto"/>
              <w:right w:val="double" w:sz="4" w:space="0" w:color="auto"/>
            </w:tcBorders>
            <w:vAlign w:val="center"/>
          </w:tcPr>
          <w:p w14:paraId="2AF0408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Inés Ventura Gómez</w:t>
            </w:r>
          </w:p>
        </w:tc>
      </w:tr>
      <w:tr w:rsidR="00C31DD3" w:rsidRPr="00C31DD3" w14:paraId="6DFB1B5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D61C46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AB81AC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SUP-REC-472/2014</w:t>
            </w:r>
          </w:p>
        </w:tc>
        <w:tc>
          <w:tcPr>
            <w:tcW w:w="3433" w:type="dxa"/>
            <w:tcBorders>
              <w:top w:val="double" w:sz="4" w:space="0" w:color="auto"/>
              <w:left w:val="double" w:sz="4" w:space="0" w:color="auto"/>
              <w:bottom w:val="double" w:sz="4" w:space="0" w:color="auto"/>
              <w:right w:val="double" w:sz="4" w:space="0" w:color="auto"/>
            </w:tcBorders>
            <w:vAlign w:val="center"/>
          </w:tcPr>
          <w:p w14:paraId="13E9089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Gabriela Cuevas Cruz</w:t>
            </w:r>
          </w:p>
        </w:tc>
      </w:tr>
      <w:tr w:rsidR="00C31DD3" w:rsidRPr="00C31DD3" w14:paraId="24F16C8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55937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F06ACD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SUP-REC-473/2014</w:t>
            </w:r>
          </w:p>
        </w:tc>
        <w:tc>
          <w:tcPr>
            <w:tcW w:w="3433" w:type="dxa"/>
            <w:tcBorders>
              <w:top w:val="double" w:sz="4" w:space="0" w:color="auto"/>
              <w:left w:val="double" w:sz="4" w:space="0" w:color="auto"/>
              <w:bottom w:val="double" w:sz="4" w:space="0" w:color="auto"/>
              <w:right w:val="double" w:sz="4" w:space="0" w:color="auto"/>
            </w:tcBorders>
            <w:vAlign w:val="center"/>
          </w:tcPr>
          <w:p w14:paraId="4E22B7C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Sara Nallely Sibaja Benítez</w:t>
            </w:r>
          </w:p>
        </w:tc>
      </w:tr>
      <w:tr w:rsidR="00C31DD3" w:rsidRPr="00C31DD3" w14:paraId="6EFEF72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DCDD4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21675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SUP-REC-474/2014</w:t>
            </w:r>
          </w:p>
        </w:tc>
        <w:tc>
          <w:tcPr>
            <w:tcW w:w="3433" w:type="dxa"/>
            <w:tcBorders>
              <w:top w:val="double" w:sz="4" w:space="0" w:color="auto"/>
              <w:left w:val="double" w:sz="4" w:space="0" w:color="auto"/>
              <w:bottom w:val="double" w:sz="4" w:space="0" w:color="auto"/>
              <w:right w:val="double" w:sz="4" w:space="0" w:color="auto"/>
            </w:tcBorders>
            <w:vAlign w:val="center"/>
          </w:tcPr>
          <w:p w14:paraId="3C85AB0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Luis Fernando Ruiz Ventura</w:t>
            </w:r>
          </w:p>
        </w:tc>
      </w:tr>
      <w:tr w:rsidR="00C31DD3" w:rsidRPr="00C31DD3" w14:paraId="7B92499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5C2AD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8E4899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SUP-REC-475/2014</w:t>
            </w:r>
          </w:p>
        </w:tc>
        <w:tc>
          <w:tcPr>
            <w:tcW w:w="3433" w:type="dxa"/>
            <w:tcBorders>
              <w:top w:val="double" w:sz="4" w:space="0" w:color="auto"/>
              <w:left w:val="double" w:sz="4" w:space="0" w:color="auto"/>
              <w:bottom w:val="double" w:sz="4" w:space="0" w:color="auto"/>
              <w:right w:val="double" w:sz="4" w:space="0" w:color="auto"/>
            </w:tcBorders>
            <w:vAlign w:val="center"/>
          </w:tcPr>
          <w:p w14:paraId="527F5FF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Rosario Azucena Muñoz Robles</w:t>
            </w:r>
          </w:p>
        </w:tc>
      </w:tr>
      <w:tr w:rsidR="00C31DD3" w:rsidRPr="00C31DD3" w14:paraId="1117497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1E408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19D917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SUP-REC-476/2014</w:t>
            </w:r>
          </w:p>
        </w:tc>
        <w:tc>
          <w:tcPr>
            <w:tcW w:w="3433" w:type="dxa"/>
            <w:tcBorders>
              <w:top w:val="double" w:sz="4" w:space="0" w:color="auto"/>
              <w:left w:val="double" w:sz="4" w:space="0" w:color="auto"/>
              <w:bottom w:val="double" w:sz="4" w:space="0" w:color="auto"/>
              <w:right w:val="double" w:sz="4" w:space="0" w:color="auto"/>
            </w:tcBorders>
            <w:vAlign w:val="center"/>
          </w:tcPr>
          <w:p w14:paraId="54E2850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Ivonne Citlalli Ruiz Sánchez</w:t>
            </w:r>
          </w:p>
        </w:tc>
      </w:tr>
      <w:tr w:rsidR="00C31DD3" w:rsidRPr="00C31DD3" w14:paraId="07455F7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6A633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D6C76D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SUP-REC-477/2014</w:t>
            </w:r>
          </w:p>
        </w:tc>
        <w:tc>
          <w:tcPr>
            <w:tcW w:w="3433" w:type="dxa"/>
            <w:tcBorders>
              <w:top w:val="double" w:sz="4" w:space="0" w:color="auto"/>
              <w:left w:val="double" w:sz="4" w:space="0" w:color="auto"/>
              <w:bottom w:val="double" w:sz="4" w:space="0" w:color="auto"/>
              <w:right w:val="double" w:sz="4" w:space="0" w:color="auto"/>
            </w:tcBorders>
            <w:vAlign w:val="center"/>
          </w:tcPr>
          <w:p w14:paraId="6518E63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Alfredo Valeriano Núñez</w:t>
            </w:r>
          </w:p>
        </w:tc>
      </w:tr>
      <w:tr w:rsidR="00C31DD3" w:rsidRPr="00C31DD3" w14:paraId="2A3BE1A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B6D3A7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869C5D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SUP-REC-478/2014</w:t>
            </w:r>
          </w:p>
        </w:tc>
        <w:tc>
          <w:tcPr>
            <w:tcW w:w="3433" w:type="dxa"/>
            <w:tcBorders>
              <w:top w:val="double" w:sz="4" w:space="0" w:color="auto"/>
              <w:left w:val="double" w:sz="4" w:space="0" w:color="auto"/>
              <w:bottom w:val="double" w:sz="4" w:space="0" w:color="auto"/>
              <w:right w:val="double" w:sz="4" w:space="0" w:color="auto"/>
            </w:tcBorders>
            <w:vAlign w:val="center"/>
          </w:tcPr>
          <w:p w14:paraId="0CD6DF2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Domitila Castro Cruz</w:t>
            </w:r>
          </w:p>
        </w:tc>
      </w:tr>
      <w:tr w:rsidR="00C31DD3" w:rsidRPr="00C31DD3" w14:paraId="609C4B4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64D125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5C4AC4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SUP-REC-479/2014</w:t>
            </w:r>
          </w:p>
        </w:tc>
        <w:tc>
          <w:tcPr>
            <w:tcW w:w="3433" w:type="dxa"/>
            <w:tcBorders>
              <w:top w:val="double" w:sz="4" w:space="0" w:color="auto"/>
              <w:left w:val="double" w:sz="4" w:space="0" w:color="auto"/>
              <w:bottom w:val="double" w:sz="4" w:space="0" w:color="auto"/>
              <w:right w:val="double" w:sz="4" w:space="0" w:color="auto"/>
            </w:tcBorders>
            <w:vAlign w:val="center"/>
          </w:tcPr>
          <w:p w14:paraId="45120D7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Juana Ebodia Arenas Colmenares</w:t>
            </w:r>
          </w:p>
        </w:tc>
      </w:tr>
      <w:tr w:rsidR="00C31DD3" w:rsidRPr="00C31DD3" w14:paraId="424A4A3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FFC41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D12B17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SUP-REC-480/2014</w:t>
            </w:r>
          </w:p>
        </w:tc>
        <w:tc>
          <w:tcPr>
            <w:tcW w:w="3433" w:type="dxa"/>
            <w:tcBorders>
              <w:top w:val="double" w:sz="4" w:space="0" w:color="auto"/>
              <w:left w:val="double" w:sz="4" w:space="0" w:color="auto"/>
              <w:bottom w:val="double" w:sz="4" w:space="0" w:color="auto"/>
              <w:right w:val="double" w:sz="4" w:space="0" w:color="auto"/>
            </w:tcBorders>
            <w:vAlign w:val="center"/>
          </w:tcPr>
          <w:p w14:paraId="51303AB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Elia Cruz Robles</w:t>
            </w:r>
          </w:p>
        </w:tc>
      </w:tr>
      <w:tr w:rsidR="00C31DD3" w:rsidRPr="00C31DD3" w14:paraId="381A12C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70CF1F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ACA65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SUP-REC-481/2014</w:t>
            </w:r>
          </w:p>
        </w:tc>
        <w:tc>
          <w:tcPr>
            <w:tcW w:w="3433" w:type="dxa"/>
            <w:tcBorders>
              <w:top w:val="double" w:sz="4" w:space="0" w:color="auto"/>
              <w:left w:val="double" w:sz="4" w:space="0" w:color="auto"/>
              <w:bottom w:val="double" w:sz="4" w:space="0" w:color="auto"/>
              <w:right w:val="double" w:sz="4" w:space="0" w:color="auto"/>
            </w:tcBorders>
            <w:vAlign w:val="center"/>
          </w:tcPr>
          <w:p w14:paraId="287553B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Ricardo Martínez Reyes</w:t>
            </w:r>
          </w:p>
        </w:tc>
      </w:tr>
      <w:tr w:rsidR="00C31DD3" w:rsidRPr="00C31DD3" w14:paraId="56941B6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4E96E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1003AD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SUP-REC-482/2014</w:t>
            </w:r>
          </w:p>
        </w:tc>
        <w:tc>
          <w:tcPr>
            <w:tcW w:w="3433" w:type="dxa"/>
            <w:tcBorders>
              <w:top w:val="double" w:sz="4" w:space="0" w:color="auto"/>
              <w:left w:val="double" w:sz="4" w:space="0" w:color="auto"/>
              <w:bottom w:val="double" w:sz="4" w:space="0" w:color="auto"/>
              <w:right w:val="double" w:sz="4" w:space="0" w:color="auto"/>
            </w:tcBorders>
            <w:vAlign w:val="center"/>
          </w:tcPr>
          <w:p w14:paraId="30DE2DE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Marco Antonio López Pedro</w:t>
            </w:r>
          </w:p>
        </w:tc>
      </w:tr>
      <w:tr w:rsidR="00C31DD3" w:rsidRPr="00C31DD3" w14:paraId="3B05B69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EB735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5B4AA4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SUP-REC-483/2014</w:t>
            </w:r>
          </w:p>
        </w:tc>
        <w:tc>
          <w:tcPr>
            <w:tcW w:w="3433" w:type="dxa"/>
            <w:tcBorders>
              <w:top w:val="double" w:sz="4" w:space="0" w:color="auto"/>
              <w:left w:val="double" w:sz="4" w:space="0" w:color="auto"/>
              <w:bottom w:val="double" w:sz="4" w:space="0" w:color="auto"/>
              <w:right w:val="double" w:sz="4" w:space="0" w:color="auto"/>
            </w:tcBorders>
            <w:vAlign w:val="center"/>
          </w:tcPr>
          <w:p w14:paraId="7EF5E95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Natael Severino Robles López</w:t>
            </w:r>
          </w:p>
        </w:tc>
      </w:tr>
      <w:tr w:rsidR="00C31DD3" w:rsidRPr="00C31DD3" w14:paraId="77511D4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53AFF7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36884E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SUP-REC-484/2014</w:t>
            </w:r>
          </w:p>
        </w:tc>
        <w:tc>
          <w:tcPr>
            <w:tcW w:w="3433" w:type="dxa"/>
            <w:tcBorders>
              <w:top w:val="double" w:sz="4" w:space="0" w:color="auto"/>
              <w:left w:val="double" w:sz="4" w:space="0" w:color="auto"/>
              <w:bottom w:val="double" w:sz="4" w:space="0" w:color="auto"/>
              <w:right w:val="double" w:sz="4" w:space="0" w:color="auto"/>
            </w:tcBorders>
            <w:vAlign w:val="center"/>
          </w:tcPr>
          <w:p w14:paraId="7BBF5C9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Epifania Mejía</w:t>
            </w:r>
          </w:p>
        </w:tc>
      </w:tr>
      <w:tr w:rsidR="00C31DD3" w:rsidRPr="00C31DD3" w14:paraId="4E29AE4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DCD44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BC89D8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SUP-REC-485/2014</w:t>
            </w:r>
          </w:p>
        </w:tc>
        <w:tc>
          <w:tcPr>
            <w:tcW w:w="3433" w:type="dxa"/>
            <w:tcBorders>
              <w:top w:val="double" w:sz="4" w:space="0" w:color="auto"/>
              <w:left w:val="double" w:sz="4" w:space="0" w:color="auto"/>
              <w:bottom w:val="double" w:sz="4" w:space="0" w:color="auto"/>
              <w:right w:val="double" w:sz="4" w:space="0" w:color="auto"/>
            </w:tcBorders>
            <w:vAlign w:val="center"/>
          </w:tcPr>
          <w:p w14:paraId="7A4F457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Janice Guadalupe Sibaja</w:t>
            </w:r>
          </w:p>
        </w:tc>
      </w:tr>
      <w:tr w:rsidR="00C31DD3" w:rsidRPr="00C31DD3" w14:paraId="660B6DD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00F493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579572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SUP-REC-486/2014</w:t>
            </w:r>
          </w:p>
        </w:tc>
        <w:tc>
          <w:tcPr>
            <w:tcW w:w="3433" w:type="dxa"/>
            <w:tcBorders>
              <w:top w:val="double" w:sz="4" w:space="0" w:color="auto"/>
              <w:left w:val="double" w:sz="4" w:space="0" w:color="auto"/>
              <w:bottom w:val="double" w:sz="4" w:space="0" w:color="auto"/>
              <w:right w:val="double" w:sz="4" w:space="0" w:color="auto"/>
            </w:tcBorders>
            <w:vAlign w:val="center"/>
          </w:tcPr>
          <w:p w14:paraId="2B11D45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Janeth Martínez Mendoza</w:t>
            </w:r>
          </w:p>
        </w:tc>
      </w:tr>
      <w:tr w:rsidR="00C31DD3" w:rsidRPr="00C31DD3" w14:paraId="0BB5B8E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8183F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B11AD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SUP-REC-487/2014</w:t>
            </w:r>
          </w:p>
        </w:tc>
        <w:tc>
          <w:tcPr>
            <w:tcW w:w="3433" w:type="dxa"/>
            <w:tcBorders>
              <w:top w:val="double" w:sz="4" w:space="0" w:color="auto"/>
              <w:left w:val="double" w:sz="4" w:space="0" w:color="auto"/>
              <w:bottom w:val="double" w:sz="4" w:space="0" w:color="auto"/>
              <w:right w:val="double" w:sz="4" w:space="0" w:color="auto"/>
            </w:tcBorders>
            <w:vAlign w:val="center"/>
          </w:tcPr>
          <w:p w14:paraId="535F57B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Miguel Antonio Velázquez Gordillo</w:t>
            </w:r>
          </w:p>
        </w:tc>
      </w:tr>
      <w:tr w:rsidR="00C31DD3" w:rsidRPr="00C31DD3" w14:paraId="767CA13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82C46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4B507B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SUP-REC-488/2014</w:t>
            </w:r>
          </w:p>
        </w:tc>
        <w:tc>
          <w:tcPr>
            <w:tcW w:w="3433" w:type="dxa"/>
            <w:tcBorders>
              <w:top w:val="double" w:sz="4" w:space="0" w:color="auto"/>
              <w:left w:val="double" w:sz="4" w:space="0" w:color="auto"/>
              <w:bottom w:val="double" w:sz="4" w:space="0" w:color="auto"/>
              <w:right w:val="double" w:sz="4" w:space="0" w:color="auto"/>
            </w:tcBorders>
            <w:vAlign w:val="center"/>
          </w:tcPr>
          <w:p w14:paraId="7FF5098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Albertina Cortés Flores</w:t>
            </w:r>
          </w:p>
        </w:tc>
      </w:tr>
      <w:tr w:rsidR="00C31DD3" w:rsidRPr="00C31DD3" w14:paraId="66B49B3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642AFC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75D25B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SUP-REC-489/2014</w:t>
            </w:r>
          </w:p>
        </w:tc>
        <w:tc>
          <w:tcPr>
            <w:tcW w:w="3433" w:type="dxa"/>
            <w:tcBorders>
              <w:top w:val="double" w:sz="4" w:space="0" w:color="auto"/>
              <w:left w:val="double" w:sz="4" w:space="0" w:color="auto"/>
              <w:bottom w:val="double" w:sz="4" w:space="0" w:color="auto"/>
              <w:right w:val="double" w:sz="4" w:space="0" w:color="auto"/>
            </w:tcBorders>
            <w:vAlign w:val="center"/>
          </w:tcPr>
          <w:p w14:paraId="7B7C32C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Fernando García Alvarado</w:t>
            </w:r>
          </w:p>
        </w:tc>
      </w:tr>
      <w:tr w:rsidR="00C31DD3" w:rsidRPr="00C31DD3" w14:paraId="6AD5DEA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B44DC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517896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SUP-REC-490/2014</w:t>
            </w:r>
          </w:p>
        </w:tc>
        <w:tc>
          <w:tcPr>
            <w:tcW w:w="3433" w:type="dxa"/>
            <w:tcBorders>
              <w:top w:val="double" w:sz="4" w:space="0" w:color="auto"/>
              <w:left w:val="double" w:sz="4" w:space="0" w:color="auto"/>
              <w:bottom w:val="double" w:sz="4" w:space="0" w:color="auto"/>
              <w:right w:val="double" w:sz="4" w:space="0" w:color="auto"/>
            </w:tcBorders>
            <w:vAlign w:val="center"/>
          </w:tcPr>
          <w:p w14:paraId="02FE24C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Espejel Hernández</w:t>
            </w:r>
          </w:p>
        </w:tc>
      </w:tr>
      <w:tr w:rsidR="00C31DD3" w:rsidRPr="00C31DD3" w14:paraId="668B3C1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CA956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BD1F21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SUP-REC-491/2014</w:t>
            </w:r>
          </w:p>
        </w:tc>
        <w:tc>
          <w:tcPr>
            <w:tcW w:w="3433" w:type="dxa"/>
            <w:tcBorders>
              <w:top w:val="double" w:sz="4" w:space="0" w:color="auto"/>
              <w:left w:val="double" w:sz="4" w:space="0" w:color="auto"/>
              <w:bottom w:val="double" w:sz="4" w:space="0" w:color="auto"/>
              <w:right w:val="double" w:sz="4" w:space="0" w:color="auto"/>
            </w:tcBorders>
            <w:vAlign w:val="center"/>
          </w:tcPr>
          <w:p w14:paraId="2040871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Elia Gabriel Aragón</w:t>
            </w:r>
          </w:p>
        </w:tc>
      </w:tr>
      <w:tr w:rsidR="00C31DD3" w:rsidRPr="00C31DD3" w14:paraId="37FB10F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68C59A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15830B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SUP-REC-492/2014</w:t>
            </w:r>
          </w:p>
        </w:tc>
        <w:tc>
          <w:tcPr>
            <w:tcW w:w="3433" w:type="dxa"/>
            <w:tcBorders>
              <w:top w:val="double" w:sz="4" w:space="0" w:color="auto"/>
              <w:left w:val="double" w:sz="4" w:space="0" w:color="auto"/>
              <w:bottom w:val="double" w:sz="4" w:space="0" w:color="auto"/>
              <w:right w:val="double" w:sz="4" w:space="0" w:color="auto"/>
            </w:tcBorders>
            <w:vAlign w:val="center"/>
          </w:tcPr>
          <w:p w14:paraId="3F51962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Jesús Velásquez Santos</w:t>
            </w:r>
          </w:p>
        </w:tc>
      </w:tr>
      <w:tr w:rsidR="00C31DD3" w:rsidRPr="00C31DD3" w14:paraId="6843D83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C5CA2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FE9743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SUP-REC-493/2014</w:t>
            </w:r>
          </w:p>
        </w:tc>
        <w:tc>
          <w:tcPr>
            <w:tcW w:w="3433" w:type="dxa"/>
            <w:tcBorders>
              <w:top w:val="double" w:sz="4" w:space="0" w:color="auto"/>
              <w:left w:val="double" w:sz="4" w:space="0" w:color="auto"/>
              <w:bottom w:val="double" w:sz="4" w:space="0" w:color="auto"/>
              <w:right w:val="double" w:sz="4" w:space="0" w:color="auto"/>
            </w:tcBorders>
            <w:vAlign w:val="center"/>
          </w:tcPr>
          <w:p w14:paraId="3A1C3C5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Adalberto García Mondragón</w:t>
            </w:r>
          </w:p>
        </w:tc>
      </w:tr>
      <w:tr w:rsidR="00C31DD3" w:rsidRPr="00C31DD3" w14:paraId="683711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DCA33B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12F7BE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SUP-REC-494/2014</w:t>
            </w:r>
          </w:p>
        </w:tc>
        <w:tc>
          <w:tcPr>
            <w:tcW w:w="3433" w:type="dxa"/>
            <w:tcBorders>
              <w:top w:val="double" w:sz="4" w:space="0" w:color="auto"/>
              <w:left w:val="double" w:sz="4" w:space="0" w:color="auto"/>
              <w:bottom w:val="double" w:sz="4" w:space="0" w:color="auto"/>
              <w:right w:val="double" w:sz="4" w:space="0" w:color="auto"/>
            </w:tcBorders>
            <w:vAlign w:val="center"/>
          </w:tcPr>
          <w:p w14:paraId="35B1272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Kelly Janette Ruiz Ventura</w:t>
            </w:r>
          </w:p>
        </w:tc>
      </w:tr>
      <w:tr w:rsidR="00C31DD3" w:rsidRPr="00C31DD3" w14:paraId="2EAE9D2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3A746A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34E1E6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SUP-REC-495/2014</w:t>
            </w:r>
          </w:p>
        </w:tc>
        <w:tc>
          <w:tcPr>
            <w:tcW w:w="3433" w:type="dxa"/>
            <w:tcBorders>
              <w:top w:val="double" w:sz="4" w:space="0" w:color="auto"/>
              <w:left w:val="double" w:sz="4" w:space="0" w:color="auto"/>
              <w:bottom w:val="double" w:sz="4" w:space="0" w:color="auto"/>
              <w:right w:val="double" w:sz="4" w:space="0" w:color="auto"/>
            </w:tcBorders>
            <w:vAlign w:val="center"/>
          </w:tcPr>
          <w:p w14:paraId="46F135E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Enriqueta Ventura Gómez</w:t>
            </w:r>
          </w:p>
        </w:tc>
      </w:tr>
      <w:tr w:rsidR="00C31DD3" w:rsidRPr="00C31DD3" w14:paraId="35C54FA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CF31F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6BC99E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SUP-REC-496/2014</w:t>
            </w:r>
          </w:p>
        </w:tc>
        <w:tc>
          <w:tcPr>
            <w:tcW w:w="3433" w:type="dxa"/>
            <w:tcBorders>
              <w:top w:val="double" w:sz="4" w:space="0" w:color="auto"/>
              <w:left w:val="double" w:sz="4" w:space="0" w:color="auto"/>
              <w:bottom w:val="double" w:sz="4" w:space="0" w:color="auto"/>
              <w:right w:val="double" w:sz="4" w:space="0" w:color="auto"/>
            </w:tcBorders>
            <w:vAlign w:val="center"/>
          </w:tcPr>
          <w:p w14:paraId="1C6A518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Víctor Manuel Ramírez Reyes</w:t>
            </w:r>
          </w:p>
        </w:tc>
      </w:tr>
      <w:tr w:rsidR="00C31DD3" w:rsidRPr="00C31DD3" w14:paraId="711DB0D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8D7D5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80DDA2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SUP-REC-497/2014</w:t>
            </w:r>
          </w:p>
        </w:tc>
        <w:tc>
          <w:tcPr>
            <w:tcW w:w="3433" w:type="dxa"/>
            <w:tcBorders>
              <w:top w:val="double" w:sz="4" w:space="0" w:color="auto"/>
              <w:left w:val="double" w:sz="4" w:space="0" w:color="auto"/>
              <w:bottom w:val="double" w:sz="4" w:space="0" w:color="auto"/>
              <w:right w:val="double" w:sz="4" w:space="0" w:color="auto"/>
            </w:tcBorders>
            <w:vAlign w:val="center"/>
          </w:tcPr>
          <w:p w14:paraId="7677E87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Gerardo Reyes Cruz</w:t>
            </w:r>
          </w:p>
        </w:tc>
      </w:tr>
      <w:tr w:rsidR="00C31DD3" w:rsidRPr="00C31DD3" w14:paraId="559E03F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16D88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67E004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SUP-REC-498/2014</w:t>
            </w:r>
          </w:p>
        </w:tc>
        <w:tc>
          <w:tcPr>
            <w:tcW w:w="3433" w:type="dxa"/>
            <w:tcBorders>
              <w:top w:val="double" w:sz="4" w:space="0" w:color="auto"/>
              <w:left w:val="double" w:sz="4" w:space="0" w:color="auto"/>
              <w:bottom w:val="double" w:sz="4" w:space="0" w:color="auto"/>
              <w:right w:val="double" w:sz="4" w:space="0" w:color="auto"/>
            </w:tcBorders>
            <w:vAlign w:val="center"/>
          </w:tcPr>
          <w:p w14:paraId="3ADD449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Ricardo García Hernández</w:t>
            </w:r>
          </w:p>
        </w:tc>
      </w:tr>
      <w:tr w:rsidR="00C31DD3" w:rsidRPr="00C31DD3" w14:paraId="52CB582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0A044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D52D57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SUP-REC-499/2014</w:t>
            </w:r>
          </w:p>
        </w:tc>
        <w:tc>
          <w:tcPr>
            <w:tcW w:w="3433" w:type="dxa"/>
            <w:tcBorders>
              <w:top w:val="double" w:sz="4" w:space="0" w:color="auto"/>
              <w:left w:val="double" w:sz="4" w:space="0" w:color="auto"/>
              <w:bottom w:val="double" w:sz="4" w:space="0" w:color="auto"/>
              <w:right w:val="double" w:sz="4" w:space="0" w:color="auto"/>
            </w:tcBorders>
            <w:vAlign w:val="center"/>
          </w:tcPr>
          <w:p w14:paraId="4DD3D62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Laura Castro López</w:t>
            </w:r>
          </w:p>
        </w:tc>
      </w:tr>
      <w:tr w:rsidR="00C31DD3" w:rsidRPr="00C31DD3" w14:paraId="07F006F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02B78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9476F3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SUP-REC-500/2014</w:t>
            </w:r>
          </w:p>
        </w:tc>
        <w:tc>
          <w:tcPr>
            <w:tcW w:w="3433" w:type="dxa"/>
            <w:tcBorders>
              <w:top w:val="double" w:sz="4" w:space="0" w:color="auto"/>
              <w:left w:val="double" w:sz="4" w:space="0" w:color="auto"/>
              <w:bottom w:val="double" w:sz="4" w:space="0" w:color="auto"/>
              <w:right w:val="double" w:sz="4" w:space="0" w:color="auto"/>
            </w:tcBorders>
            <w:vAlign w:val="center"/>
          </w:tcPr>
          <w:p w14:paraId="34825B2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Gladys Becerril Mijangos</w:t>
            </w:r>
          </w:p>
        </w:tc>
      </w:tr>
      <w:tr w:rsidR="00C31DD3" w:rsidRPr="00C31DD3" w14:paraId="11CA722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49029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1F5E75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SUP-REC-501/2014</w:t>
            </w:r>
          </w:p>
        </w:tc>
        <w:tc>
          <w:tcPr>
            <w:tcW w:w="3433" w:type="dxa"/>
            <w:tcBorders>
              <w:top w:val="double" w:sz="4" w:space="0" w:color="auto"/>
              <w:left w:val="double" w:sz="4" w:space="0" w:color="auto"/>
              <w:bottom w:val="double" w:sz="4" w:space="0" w:color="auto"/>
              <w:right w:val="double" w:sz="4" w:space="0" w:color="auto"/>
            </w:tcBorders>
            <w:vAlign w:val="center"/>
          </w:tcPr>
          <w:p w14:paraId="01B82E0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Isamar Nizarindani Espina Benítez</w:t>
            </w:r>
          </w:p>
        </w:tc>
      </w:tr>
      <w:tr w:rsidR="00C31DD3" w:rsidRPr="00C31DD3" w14:paraId="3CFFE90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88F63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75A7C7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SUP-REC-502/2014</w:t>
            </w:r>
          </w:p>
        </w:tc>
        <w:tc>
          <w:tcPr>
            <w:tcW w:w="3433" w:type="dxa"/>
            <w:tcBorders>
              <w:top w:val="double" w:sz="4" w:space="0" w:color="auto"/>
              <w:left w:val="double" w:sz="4" w:space="0" w:color="auto"/>
              <w:bottom w:val="double" w:sz="4" w:space="0" w:color="auto"/>
              <w:right w:val="double" w:sz="4" w:space="0" w:color="auto"/>
            </w:tcBorders>
            <w:vAlign w:val="center"/>
          </w:tcPr>
          <w:p w14:paraId="35669F7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Nayeli  Sarahí Negrete García</w:t>
            </w:r>
          </w:p>
        </w:tc>
      </w:tr>
      <w:tr w:rsidR="00C31DD3" w:rsidRPr="00C31DD3" w14:paraId="3BB3F7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9B7AC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7C0DCF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SUP-REC-503/2014</w:t>
            </w:r>
          </w:p>
        </w:tc>
        <w:tc>
          <w:tcPr>
            <w:tcW w:w="3433" w:type="dxa"/>
            <w:tcBorders>
              <w:top w:val="double" w:sz="4" w:space="0" w:color="auto"/>
              <w:left w:val="double" w:sz="4" w:space="0" w:color="auto"/>
              <w:bottom w:val="double" w:sz="4" w:space="0" w:color="auto"/>
              <w:right w:val="double" w:sz="4" w:space="0" w:color="auto"/>
            </w:tcBorders>
            <w:vAlign w:val="center"/>
          </w:tcPr>
          <w:p w14:paraId="2CEA831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Víctor Manuel Contreras García</w:t>
            </w:r>
          </w:p>
        </w:tc>
      </w:tr>
      <w:tr w:rsidR="00C31DD3" w:rsidRPr="00C31DD3" w14:paraId="721DFC8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2AC3C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DA5F18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SUP-REC-504/2014</w:t>
            </w:r>
          </w:p>
        </w:tc>
        <w:tc>
          <w:tcPr>
            <w:tcW w:w="3433" w:type="dxa"/>
            <w:tcBorders>
              <w:top w:val="double" w:sz="4" w:space="0" w:color="auto"/>
              <w:left w:val="double" w:sz="4" w:space="0" w:color="auto"/>
              <w:bottom w:val="double" w:sz="4" w:space="0" w:color="auto"/>
              <w:right w:val="double" w:sz="4" w:space="0" w:color="auto"/>
            </w:tcBorders>
            <w:vAlign w:val="center"/>
          </w:tcPr>
          <w:p w14:paraId="222EA28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Gabriela Soledad Porras Ríos</w:t>
            </w:r>
          </w:p>
        </w:tc>
      </w:tr>
      <w:tr w:rsidR="00C31DD3" w:rsidRPr="00C31DD3" w14:paraId="097A605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36D4E3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35F3E6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SUP-REC-505/2014</w:t>
            </w:r>
          </w:p>
        </w:tc>
        <w:tc>
          <w:tcPr>
            <w:tcW w:w="3433" w:type="dxa"/>
            <w:tcBorders>
              <w:top w:val="double" w:sz="4" w:space="0" w:color="auto"/>
              <w:left w:val="double" w:sz="4" w:space="0" w:color="auto"/>
              <w:bottom w:val="double" w:sz="4" w:space="0" w:color="auto"/>
              <w:right w:val="double" w:sz="4" w:space="0" w:color="auto"/>
            </w:tcBorders>
            <w:vAlign w:val="center"/>
          </w:tcPr>
          <w:p w14:paraId="47EA7AE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Hortencia Alejandrina Durán Gonzáles</w:t>
            </w:r>
          </w:p>
        </w:tc>
      </w:tr>
      <w:tr w:rsidR="00C31DD3" w:rsidRPr="00C31DD3" w14:paraId="310A0FC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CFA53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701986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SUP-REC-506/2014</w:t>
            </w:r>
          </w:p>
        </w:tc>
        <w:tc>
          <w:tcPr>
            <w:tcW w:w="3433" w:type="dxa"/>
            <w:tcBorders>
              <w:top w:val="double" w:sz="4" w:space="0" w:color="auto"/>
              <w:left w:val="double" w:sz="4" w:space="0" w:color="auto"/>
              <w:bottom w:val="double" w:sz="4" w:space="0" w:color="auto"/>
              <w:right w:val="double" w:sz="4" w:space="0" w:color="auto"/>
            </w:tcBorders>
            <w:vAlign w:val="center"/>
          </w:tcPr>
          <w:p w14:paraId="734173F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Rocío Magdalena López Reyes</w:t>
            </w:r>
          </w:p>
        </w:tc>
      </w:tr>
      <w:tr w:rsidR="00C31DD3" w:rsidRPr="00C31DD3" w14:paraId="1500ED4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0B87A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75EF28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SUP-REC-507/2014</w:t>
            </w:r>
          </w:p>
        </w:tc>
        <w:tc>
          <w:tcPr>
            <w:tcW w:w="3433" w:type="dxa"/>
            <w:tcBorders>
              <w:top w:val="double" w:sz="4" w:space="0" w:color="auto"/>
              <w:left w:val="double" w:sz="4" w:space="0" w:color="auto"/>
              <w:bottom w:val="double" w:sz="4" w:space="0" w:color="auto"/>
              <w:right w:val="double" w:sz="4" w:space="0" w:color="auto"/>
            </w:tcBorders>
            <w:vAlign w:val="center"/>
          </w:tcPr>
          <w:p w14:paraId="708AB9A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Luis Melgar Cruz</w:t>
            </w:r>
          </w:p>
        </w:tc>
      </w:tr>
      <w:tr w:rsidR="00C31DD3" w:rsidRPr="00C31DD3" w14:paraId="7653071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9B537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DF0A6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SUP-REC-508/2014</w:t>
            </w:r>
          </w:p>
        </w:tc>
        <w:tc>
          <w:tcPr>
            <w:tcW w:w="3433" w:type="dxa"/>
            <w:tcBorders>
              <w:top w:val="double" w:sz="4" w:space="0" w:color="auto"/>
              <w:left w:val="double" w:sz="4" w:space="0" w:color="auto"/>
              <w:bottom w:val="double" w:sz="4" w:space="0" w:color="auto"/>
              <w:right w:val="double" w:sz="4" w:space="0" w:color="auto"/>
            </w:tcBorders>
            <w:vAlign w:val="center"/>
          </w:tcPr>
          <w:p w14:paraId="5B9ECE0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Antero García Ambrosio</w:t>
            </w:r>
          </w:p>
        </w:tc>
      </w:tr>
      <w:tr w:rsidR="00C31DD3" w:rsidRPr="00C31DD3" w14:paraId="2F98B57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43AC5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13734E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SUP-REC-509/2014</w:t>
            </w:r>
          </w:p>
        </w:tc>
        <w:tc>
          <w:tcPr>
            <w:tcW w:w="3433" w:type="dxa"/>
            <w:tcBorders>
              <w:top w:val="double" w:sz="4" w:space="0" w:color="auto"/>
              <w:left w:val="double" w:sz="4" w:space="0" w:color="auto"/>
              <w:bottom w:val="double" w:sz="4" w:space="0" w:color="auto"/>
              <w:right w:val="double" w:sz="4" w:space="0" w:color="auto"/>
            </w:tcBorders>
            <w:vAlign w:val="center"/>
          </w:tcPr>
          <w:p w14:paraId="7DF4B38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Honoria Ríos Jiménez</w:t>
            </w:r>
          </w:p>
        </w:tc>
      </w:tr>
      <w:tr w:rsidR="00C31DD3" w:rsidRPr="00C31DD3" w14:paraId="6343F2D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7735B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8551F0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SUP-REC-510/2014</w:t>
            </w:r>
          </w:p>
        </w:tc>
        <w:tc>
          <w:tcPr>
            <w:tcW w:w="3433" w:type="dxa"/>
            <w:tcBorders>
              <w:top w:val="double" w:sz="4" w:space="0" w:color="auto"/>
              <w:left w:val="double" w:sz="4" w:space="0" w:color="auto"/>
              <w:bottom w:val="double" w:sz="4" w:space="0" w:color="auto"/>
              <w:right w:val="double" w:sz="4" w:space="0" w:color="auto"/>
            </w:tcBorders>
            <w:vAlign w:val="center"/>
          </w:tcPr>
          <w:p w14:paraId="0495009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Catalina Vásquez López</w:t>
            </w:r>
          </w:p>
        </w:tc>
      </w:tr>
      <w:tr w:rsidR="00C31DD3" w:rsidRPr="00C31DD3" w14:paraId="26C4D80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C85AC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5060D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SUP-REC-511/2014</w:t>
            </w:r>
          </w:p>
        </w:tc>
        <w:tc>
          <w:tcPr>
            <w:tcW w:w="3433" w:type="dxa"/>
            <w:tcBorders>
              <w:top w:val="double" w:sz="4" w:space="0" w:color="auto"/>
              <w:left w:val="double" w:sz="4" w:space="0" w:color="auto"/>
              <w:bottom w:val="double" w:sz="4" w:space="0" w:color="auto"/>
              <w:right w:val="double" w:sz="4" w:space="0" w:color="auto"/>
            </w:tcBorders>
            <w:vAlign w:val="center"/>
          </w:tcPr>
          <w:p w14:paraId="63A0B17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Reynalda Alma García Antonio</w:t>
            </w:r>
          </w:p>
        </w:tc>
      </w:tr>
      <w:tr w:rsidR="00C31DD3" w:rsidRPr="00C31DD3" w14:paraId="4F9CAEF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8A06E6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DB8CB9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SUP-REC-512/2014</w:t>
            </w:r>
          </w:p>
        </w:tc>
        <w:tc>
          <w:tcPr>
            <w:tcW w:w="3433" w:type="dxa"/>
            <w:tcBorders>
              <w:top w:val="double" w:sz="4" w:space="0" w:color="auto"/>
              <w:left w:val="double" w:sz="4" w:space="0" w:color="auto"/>
              <w:bottom w:val="double" w:sz="4" w:space="0" w:color="auto"/>
              <w:right w:val="double" w:sz="4" w:space="0" w:color="auto"/>
            </w:tcBorders>
            <w:vAlign w:val="center"/>
          </w:tcPr>
          <w:p w14:paraId="6567866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Secundina Cortés Flores</w:t>
            </w:r>
          </w:p>
        </w:tc>
      </w:tr>
      <w:tr w:rsidR="00C31DD3" w:rsidRPr="00C31DD3" w14:paraId="14F38E5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F1B38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B81A59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SUP-REC-513/2014</w:t>
            </w:r>
          </w:p>
        </w:tc>
        <w:tc>
          <w:tcPr>
            <w:tcW w:w="3433" w:type="dxa"/>
            <w:tcBorders>
              <w:top w:val="double" w:sz="4" w:space="0" w:color="auto"/>
              <w:left w:val="double" w:sz="4" w:space="0" w:color="auto"/>
              <w:bottom w:val="double" w:sz="4" w:space="0" w:color="auto"/>
              <w:right w:val="double" w:sz="4" w:space="0" w:color="auto"/>
            </w:tcBorders>
            <w:vAlign w:val="center"/>
          </w:tcPr>
          <w:p w14:paraId="37BAD11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Nasaria López Santiago</w:t>
            </w:r>
          </w:p>
        </w:tc>
      </w:tr>
      <w:tr w:rsidR="00C31DD3" w:rsidRPr="00C31DD3" w14:paraId="657BFD3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A92BB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AFE486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SUP-REC-514/2014</w:t>
            </w:r>
          </w:p>
        </w:tc>
        <w:tc>
          <w:tcPr>
            <w:tcW w:w="3433" w:type="dxa"/>
            <w:tcBorders>
              <w:top w:val="double" w:sz="4" w:space="0" w:color="auto"/>
              <w:left w:val="double" w:sz="4" w:space="0" w:color="auto"/>
              <w:bottom w:val="double" w:sz="4" w:space="0" w:color="auto"/>
              <w:right w:val="double" w:sz="4" w:space="0" w:color="auto"/>
            </w:tcBorders>
            <w:vAlign w:val="center"/>
          </w:tcPr>
          <w:p w14:paraId="282D1B4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Luis Álvaro Luna Medelez</w:t>
            </w:r>
          </w:p>
        </w:tc>
      </w:tr>
      <w:tr w:rsidR="00C31DD3" w:rsidRPr="00C31DD3" w14:paraId="20E849D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ADBD9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44FDDF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SUP-REC-515/2014</w:t>
            </w:r>
          </w:p>
        </w:tc>
        <w:tc>
          <w:tcPr>
            <w:tcW w:w="3433" w:type="dxa"/>
            <w:tcBorders>
              <w:top w:val="double" w:sz="4" w:space="0" w:color="auto"/>
              <w:left w:val="double" w:sz="4" w:space="0" w:color="auto"/>
              <w:bottom w:val="double" w:sz="4" w:space="0" w:color="auto"/>
              <w:right w:val="double" w:sz="4" w:space="0" w:color="auto"/>
            </w:tcBorders>
            <w:vAlign w:val="center"/>
          </w:tcPr>
          <w:p w14:paraId="070333D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Lucila Martínez Mendoza</w:t>
            </w:r>
          </w:p>
        </w:tc>
      </w:tr>
      <w:tr w:rsidR="00C31DD3" w:rsidRPr="00C31DD3" w14:paraId="038A249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64D62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978805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SUP-REC-516/2014</w:t>
            </w:r>
          </w:p>
        </w:tc>
        <w:tc>
          <w:tcPr>
            <w:tcW w:w="3433" w:type="dxa"/>
            <w:tcBorders>
              <w:top w:val="double" w:sz="4" w:space="0" w:color="auto"/>
              <w:left w:val="double" w:sz="4" w:space="0" w:color="auto"/>
              <w:bottom w:val="double" w:sz="4" w:space="0" w:color="auto"/>
              <w:right w:val="double" w:sz="4" w:space="0" w:color="auto"/>
            </w:tcBorders>
            <w:vAlign w:val="center"/>
          </w:tcPr>
          <w:p w14:paraId="7EE0723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Juana García Ruiz</w:t>
            </w:r>
          </w:p>
        </w:tc>
      </w:tr>
      <w:tr w:rsidR="00C31DD3" w:rsidRPr="00C31DD3" w14:paraId="5F998A6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5AB47E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6F2D4A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SUP-REC-517/2014</w:t>
            </w:r>
          </w:p>
        </w:tc>
        <w:tc>
          <w:tcPr>
            <w:tcW w:w="3433" w:type="dxa"/>
            <w:tcBorders>
              <w:top w:val="double" w:sz="4" w:space="0" w:color="auto"/>
              <w:left w:val="double" w:sz="4" w:space="0" w:color="auto"/>
              <w:bottom w:val="double" w:sz="4" w:space="0" w:color="auto"/>
              <w:right w:val="double" w:sz="4" w:space="0" w:color="auto"/>
            </w:tcBorders>
            <w:vAlign w:val="center"/>
          </w:tcPr>
          <w:p w14:paraId="5CD4825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Luciano López Castro</w:t>
            </w:r>
          </w:p>
        </w:tc>
      </w:tr>
      <w:tr w:rsidR="00C31DD3" w:rsidRPr="00C31DD3" w14:paraId="03F5717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05EF40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5C5426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SUP-REC-518/2014</w:t>
            </w:r>
          </w:p>
        </w:tc>
        <w:tc>
          <w:tcPr>
            <w:tcW w:w="3433" w:type="dxa"/>
            <w:tcBorders>
              <w:top w:val="double" w:sz="4" w:space="0" w:color="auto"/>
              <w:left w:val="double" w:sz="4" w:space="0" w:color="auto"/>
              <w:bottom w:val="double" w:sz="4" w:space="0" w:color="auto"/>
              <w:right w:val="double" w:sz="4" w:space="0" w:color="auto"/>
            </w:tcBorders>
            <w:vAlign w:val="center"/>
          </w:tcPr>
          <w:p w14:paraId="2B9165A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Daniel Vásquez</w:t>
            </w:r>
          </w:p>
        </w:tc>
      </w:tr>
      <w:tr w:rsidR="00C31DD3" w:rsidRPr="00C31DD3" w14:paraId="35B635D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0DB13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A55BCB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SUP-REC-519/2014</w:t>
            </w:r>
          </w:p>
        </w:tc>
        <w:tc>
          <w:tcPr>
            <w:tcW w:w="3433" w:type="dxa"/>
            <w:tcBorders>
              <w:top w:val="double" w:sz="4" w:space="0" w:color="auto"/>
              <w:left w:val="double" w:sz="4" w:space="0" w:color="auto"/>
              <w:bottom w:val="double" w:sz="4" w:space="0" w:color="auto"/>
              <w:right w:val="double" w:sz="4" w:space="0" w:color="auto"/>
            </w:tcBorders>
            <w:vAlign w:val="center"/>
          </w:tcPr>
          <w:p w14:paraId="46368C6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Georgina Ventura Carreño</w:t>
            </w:r>
          </w:p>
        </w:tc>
      </w:tr>
      <w:tr w:rsidR="00C31DD3" w:rsidRPr="00C31DD3" w14:paraId="0629E02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3C902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07355E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SUP-REC-520/2014</w:t>
            </w:r>
          </w:p>
        </w:tc>
        <w:tc>
          <w:tcPr>
            <w:tcW w:w="3433" w:type="dxa"/>
            <w:tcBorders>
              <w:top w:val="double" w:sz="4" w:space="0" w:color="auto"/>
              <w:left w:val="double" w:sz="4" w:space="0" w:color="auto"/>
              <w:bottom w:val="double" w:sz="4" w:space="0" w:color="auto"/>
              <w:right w:val="double" w:sz="4" w:space="0" w:color="auto"/>
            </w:tcBorders>
            <w:vAlign w:val="center"/>
          </w:tcPr>
          <w:p w14:paraId="13B4478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Cándida Ruiz Ventura</w:t>
            </w:r>
          </w:p>
        </w:tc>
      </w:tr>
      <w:tr w:rsidR="00C31DD3" w:rsidRPr="00C31DD3" w14:paraId="43C4362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88787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182D16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SUP-REC-521/2014</w:t>
            </w:r>
          </w:p>
        </w:tc>
        <w:tc>
          <w:tcPr>
            <w:tcW w:w="3433" w:type="dxa"/>
            <w:tcBorders>
              <w:top w:val="double" w:sz="4" w:space="0" w:color="auto"/>
              <w:left w:val="double" w:sz="4" w:space="0" w:color="auto"/>
              <w:bottom w:val="double" w:sz="4" w:space="0" w:color="auto"/>
              <w:right w:val="double" w:sz="4" w:space="0" w:color="auto"/>
            </w:tcBorders>
            <w:vAlign w:val="center"/>
          </w:tcPr>
          <w:p w14:paraId="12A7A07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Gregoria Carreño Arenas</w:t>
            </w:r>
          </w:p>
        </w:tc>
      </w:tr>
      <w:tr w:rsidR="00C31DD3" w:rsidRPr="00C31DD3" w14:paraId="7A65184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5F10C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F12D1A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SUP-REC-522/2014</w:t>
            </w:r>
          </w:p>
        </w:tc>
        <w:tc>
          <w:tcPr>
            <w:tcW w:w="3433" w:type="dxa"/>
            <w:tcBorders>
              <w:top w:val="double" w:sz="4" w:space="0" w:color="auto"/>
              <w:left w:val="double" w:sz="4" w:space="0" w:color="auto"/>
              <w:bottom w:val="double" w:sz="4" w:space="0" w:color="auto"/>
              <w:right w:val="double" w:sz="4" w:space="0" w:color="auto"/>
            </w:tcBorders>
            <w:vAlign w:val="center"/>
          </w:tcPr>
          <w:p w14:paraId="00027C3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Isabel Jiménez Venegas</w:t>
            </w:r>
          </w:p>
        </w:tc>
      </w:tr>
      <w:tr w:rsidR="00C31DD3" w:rsidRPr="00C31DD3" w14:paraId="16BAADF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627AF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41475D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SUP-REC-523/2014</w:t>
            </w:r>
          </w:p>
        </w:tc>
        <w:tc>
          <w:tcPr>
            <w:tcW w:w="3433" w:type="dxa"/>
            <w:tcBorders>
              <w:top w:val="double" w:sz="4" w:space="0" w:color="auto"/>
              <w:left w:val="double" w:sz="4" w:space="0" w:color="auto"/>
              <w:bottom w:val="double" w:sz="4" w:space="0" w:color="auto"/>
              <w:right w:val="double" w:sz="4" w:space="0" w:color="auto"/>
            </w:tcBorders>
            <w:vAlign w:val="center"/>
          </w:tcPr>
          <w:p w14:paraId="5FFA0C6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de Dios Reyes Dolores</w:t>
            </w:r>
          </w:p>
        </w:tc>
      </w:tr>
      <w:tr w:rsidR="00C31DD3" w:rsidRPr="00C31DD3" w14:paraId="41545E6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2B017A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888030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SUP-REC-524/2014</w:t>
            </w:r>
          </w:p>
        </w:tc>
        <w:tc>
          <w:tcPr>
            <w:tcW w:w="3433" w:type="dxa"/>
            <w:tcBorders>
              <w:top w:val="double" w:sz="4" w:space="0" w:color="auto"/>
              <w:left w:val="double" w:sz="4" w:space="0" w:color="auto"/>
              <w:bottom w:val="double" w:sz="4" w:space="0" w:color="auto"/>
              <w:right w:val="double" w:sz="4" w:space="0" w:color="auto"/>
            </w:tcBorders>
            <w:vAlign w:val="center"/>
          </w:tcPr>
          <w:p w14:paraId="64E85D6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Sara Reyes Cruz</w:t>
            </w:r>
          </w:p>
        </w:tc>
      </w:tr>
      <w:tr w:rsidR="00C31DD3" w:rsidRPr="00C31DD3" w14:paraId="30E6837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B5BC4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303DD9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SUP-REC-525/2014</w:t>
            </w:r>
          </w:p>
        </w:tc>
        <w:tc>
          <w:tcPr>
            <w:tcW w:w="3433" w:type="dxa"/>
            <w:tcBorders>
              <w:top w:val="double" w:sz="4" w:space="0" w:color="auto"/>
              <w:left w:val="double" w:sz="4" w:space="0" w:color="auto"/>
              <w:bottom w:val="double" w:sz="4" w:space="0" w:color="auto"/>
              <w:right w:val="double" w:sz="4" w:space="0" w:color="auto"/>
            </w:tcBorders>
            <w:vAlign w:val="center"/>
          </w:tcPr>
          <w:p w14:paraId="065974E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Indalecio Martínez Martínez</w:t>
            </w:r>
          </w:p>
        </w:tc>
      </w:tr>
      <w:tr w:rsidR="00C31DD3" w:rsidRPr="00C31DD3" w14:paraId="7AF3F28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4EDD0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A830D9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SUP-REC-526/2014</w:t>
            </w:r>
          </w:p>
        </w:tc>
        <w:tc>
          <w:tcPr>
            <w:tcW w:w="3433" w:type="dxa"/>
            <w:tcBorders>
              <w:top w:val="double" w:sz="4" w:space="0" w:color="auto"/>
              <w:left w:val="double" w:sz="4" w:space="0" w:color="auto"/>
              <w:bottom w:val="double" w:sz="4" w:space="0" w:color="auto"/>
              <w:right w:val="double" w:sz="4" w:space="0" w:color="auto"/>
            </w:tcBorders>
            <w:vAlign w:val="center"/>
          </w:tcPr>
          <w:p w14:paraId="40AE54B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Alberto Vázquez Hernández</w:t>
            </w:r>
          </w:p>
        </w:tc>
      </w:tr>
      <w:tr w:rsidR="00C31DD3" w:rsidRPr="00C31DD3" w14:paraId="6DED469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ABF1E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E6CAC4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SUP-REC-527/2014</w:t>
            </w:r>
          </w:p>
        </w:tc>
        <w:tc>
          <w:tcPr>
            <w:tcW w:w="3433" w:type="dxa"/>
            <w:tcBorders>
              <w:top w:val="double" w:sz="4" w:space="0" w:color="auto"/>
              <w:left w:val="double" w:sz="4" w:space="0" w:color="auto"/>
              <w:bottom w:val="double" w:sz="4" w:space="0" w:color="auto"/>
              <w:right w:val="double" w:sz="4" w:space="0" w:color="auto"/>
            </w:tcBorders>
            <w:vAlign w:val="center"/>
          </w:tcPr>
          <w:p w14:paraId="7A1AB70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Guadalupe Jiménez Negrete</w:t>
            </w:r>
          </w:p>
        </w:tc>
      </w:tr>
      <w:tr w:rsidR="00C31DD3" w:rsidRPr="00C31DD3" w14:paraId="2F8AC5E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2B9D2D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DD96C2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SUP-REC-528/2014</w:t>
            </w:r>
          </w:p>
        </w:tc>
        <w:tc>
          <w:tcPr>
            <w:tcW w:w="3433" w:type="dxa"/>
            <w:tcBorders>
              <w:top w:val="double" w:sz="4" w:space="0" w:color="auto"/>
              <w:left w:val="double" w:sz="4" w:space="0" w:color="auto"/>
              <w:bottom w:val="double" w:sz="4" w:space="0" w:color="auto"/>
              <w:right w:val="double" w:sz="4" w:space="0" w:color="auto"/>
            </w:tcBorders>
            <w:vAlign w:val="center"/>
          </w:tcPr>
          <w:p w14:paraId="4917C26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Gloria Negrete Cruz</w:t>
            </w:r>
          </w:p>
        </w:tc>
      </w:tr>
      <w:tr w:rsidR="00C31DD3" w:rsidRPr="00C31DD3" w14:paraId="7777433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D74E3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3E0744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SUP-REC-529/2014</w:t>
            </w:r>
          </w:p>
        </w:tc>
        <w:tc>
          <w:tcPr>
            <w:tcW w:w="3433" w:type="dxa"/>
            <w:tcBorders>
              <w:top w:val="double" w:sz="4" w:space="0" w:color="auto"/>
              <w:left w:val="double" w:sz="4" w:space="0" w:color="auto"/>
              <w:bottom w:val="double" w:sz="4" w:space="0" w:color="auto"/>
              <w:right w:val="double" w:sz="4" w:space="0" w:color="auto"/>
            </w:tcBorders>
            <w:vAlign w:val="center"/>
          </w:tcPr>
          <w:p w14:paraId="64D917E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Arcenia Cabrera Gómez</w:t>
            </w:r>
          </w:p>
        </w:tc>
      </w:tr>
      <w:tr w:rsidR="00C31DD3" w:rsidRPr="00C31DD3" w14:paraId="2BB79BF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5ACC0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7521F2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SUP-REC-530/2014</w:t>
            </w:r>
          </w:p>
        </w:tc>
        <w:tc>
          <w:tcPr>
            <w:tcW w:w="3433" w:type="dxa"/>
            <w:tcBorders>
              <w:top w:val="double" w:sz="4" w:space="0" w:color="auto"/>
              <w:left w:val="double" w:sz="4" w:space="0" w:color="auto"/>
              <w:bottom w:val="double" w:sz="4" w:space="0" w:color="auto"/>
              <w:right w:val="double" w:sz="4" w:space="0" w:color="auto"/>
            </w:tcBorders>
            <w:vAlign w:val="center"/>
          </w:tcPr>
          <w:p w14:paraId="2482099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Martín de la Cruz Jiménez Moreno</w:t>
            </w:r>
          </w:p>
        </w:tc>
      </w:tr>
      <w:tr w:rsidR="00C31DD3" w:rsidRPr="00C31DD3" w14:paraId="7610CDD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DE7E51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44D902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SUP-REC-531/2014</w:t>
            </w:r>
          </w:p>
        </w:tc>
        <w:tc>
          <w:tcPr>
            <w:tcW w:w="3433" w:type="dxa"/>
            <w:tcBorders>
              <w:top w:val="double" w:sz="4" w:space="0" w:color="auto"/>
              <w:left w:val="double" w:sz="4" w:space="0" w:color="auto"/>
              <w:bottom w:val="double" w:sz="4" w:space="0" w:color="auto"/>
              <w:right w:val="double" w:sz="4" w:space="0" w:color="auto"/>
            </w:tcBorders>
            <w:vAlign w:val="center"/>
          </w:tcPr>
          <w:p w14:paraId="2EA11E3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Luisa Carballido Méndez</w:t>
            </w:r>
          </w:p>
        </w:tc>
      </w:tr>
      <w:tr w:rsidR="00C31DD3" w:rsidRPr="00C31DD3" w14:paraId="78084CA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B685B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E3526E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SUP-REC-532/2014</w:t>
            </w:r>
          </w:p>
        </w:tc>
        <w:tc>
          <w:tcPr>
            <w:tcW w:w="3433" w:type="dxa"/>
            <w:tcBorders>
              <w:top w:val="double" w:sz="4" w:space="0" w:color="auto"/>
              <w:left w:val="double" w:sz="4" w:space="0" w:color="auto"/>
              <w:bottom w:val="double" w:sz="4" w:space="0" w:color="auto"/>
              <w:right w:val="double" w:sz="4" w:space="0" w:color="auto"/>
            </w:tcBorders>
            <w:vAlign w:val="center"/>
          </w:tcPr>
          <w:p w14:paraId="38217EC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Mario Alberto Mecinas Ruiz</w:t>
            </w:r>
          </w:p>
        </w:tc>
      </w:tr>
      <w:tr w:rsidR="00C31DD3" w:rsidRPr="00C31DD3" w14:paraId="758023D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170EE9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47E0DE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SUP-REC-533/2014</w:t>
            </w:r>
          </w:p>
        </w:tc>
        <w:tc>
          <w:tcPr>
            <w:tcW w:w="3433" w:type="dxa"/>
            <w:tcBorders>
              <w:top w:val="double" w:sz="4" w:space="0" w:color="auto"/>
              <w:left w:val="double" w:sz="4" w:space="0" w:color="auto"/>
              <w:bottom w:val="double" w:sz="4" w:space="0" w:color="auto"/>
              <w:right w:val="double" w:sz="4" w:space="0" w:color="auto"/>
            </w:tcBorders>
            <w:vAlign w:val="center"/>
          </w:tcPr>
          <w:p w14:paraId="42E8BBF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Elena Alvarado Sernas</w:t>
            </w:r>
          </w:p>
        </w:tc>
      </w:tr>
      <w:tr w:rsidR="00C31DD3" w:rsidRPr="00C31DD3" w14:paraId="1C7392A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EC980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291D83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SUP-REC-534/2014</w:t>
            </w:r>
          </w:p>
        </w:tc>
        <w:tc>
          <w:tcPr>
            <w:tcW w:w="3433" w:type="dxa"/>
            <w:tcBorders>
              <w:top w:val="double" w:sz="4" w:space="0" w:color="auto"/>
              <w:left w:val="double" w:sz="4" w:space="0" w:color="auto"/>
              <w:bottom w:val="double" w:sz="4" w:space="0" w:color="auto"/>
              <w:right w:val="double" w:sz="4" w:space="0" w:color="auto"/>
            </w:tcBorders>
            <w:vAlign w:val="center"/>
          </w:tcPr>
          <w:p w14:paraId="7020268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Cleotilde Castro López</w:t>
            </w:r>
          </w:p>
        </w:tc>
      </w:tr>
      <w:tr w:rsidR="00C31DD3" w:rsidRPr="00C31DD3" w14:paraId="51EA6F1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8CE5A7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F70CDB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SUP-REC-535/2014</w:t>
            </w:r>
          </w:p>
        </w:tc>
        <w:tc>
          <w:tcPr>
            <w:tcW w:w="3433" w:type="dxa"/>
            <w:tcBorders>
              <w:top w:val="double" w:sz="4" w:space="0" w:color="auto"/>
              <w:left w:val="double" w:sz="4" w:space="0" w:color="auto"/>
              <w:bottom w:val="double" w:sz="4" w:space="0" w:color="auto"/>
              <w:right w:val="double" w:sz="4" w:space="0" w:color="auto"/>
            </w:tcBorders>
            <w:vAlign w:val="center"/>
          </w:tcPr>
          <w:p w14:paraId="658F9F9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Manuel García Alvarado</w:t>
            </w:r>
          </w:p>
        </w:tc>
      </w:tr>
      <w:tr w:rsidR="00C31DD3" w:rsidRPr="00C31DD3" w14:paraId="0EADB34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B3F21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75BFD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SUP-REC-536/2014</w:t>
            </w:r>
          </w:p>
        </w:tc>
        <w:tc>
          <w:tcPr>
            <w:tcW w:w="3433" w:type="dxa"/>
            <w:tcBorders>
              <w:top w:val="double" w:sz="4" w:space="0" w:color="auto"/>
              <w:left w:val="double" w:sz="4" w:space="0" w:color="auto"/>
              <w:bottom w:val="double" w:sz="4" w:space="0" w:color="auto"/>
              <w:right w:val="double" w:sz="4" w:space="0" w:color="auto"/>
            </w:tcBorders>
            <w:vAlign w:val="center"/>
          </w:tcPr>
          <w:p w14:paraId="1F1BF5B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Ricardo García García</w:t>
            </w:r>
          </w:p>
        </w:tc>
      </w:tr>
      <w:tr w:rsidR="00C31DD3" w:rsidRPr="00C31DD3" w14:paraId="5510258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8C2E60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7FEBE4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SUP-REC-537/2014</w:t>
            </w:r>
          </w:p>
        </w:tc>
        <w:tc>
          <w:tcPr>
            <w:tcW w:w="3433" w:type="dxa"/>
            <w:tcBorders>
              <w:top w:val="double" w:sz="4" w:space="0" w:color="auto"/>
              <w:left w:val="double" w:sz="4" w:space="0" w:color="auto"/>
              <w:bottom w:val="double" w:sz="4" w:space="0" w:color="auto"/>
              <w:right w:val="double" w:sz="4" w:space="0" w:color="auto"/>
            </w:tcBorders>
            <w:vAlign w:val="center"/>
          </w:tcPr>
          <w:p w14:paraId="72D79F8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Paula López Pacheco</w:t>
            </w:r>
          </w:p>
        </w:tc>
      </w:tr>
      <w:tr w:rsidR="00C31DD3" w:rsidRPr="00C31DD3" w14:paraId="65935EB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77BC4D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23C4DE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SUP-REC-538/2014</w:t>
            </w:r>
          </w:p>
        </w:tc>
        <w:tc>
          <w:tcPr>
            <w:tcW w:w="3433" w:type="dxa"/>
            <w:tcBorders>
              <w:top w:val="double" w:sz="4" w:space="0" w:color="auto"/>
              <w:left w:val="double" w:sz="4" w:space="0" w:color="auto"/>
              <w:bottom w:val="double" w:sz="4" w:space="0" w:color="auto"/>
              <w:right w:val="double" w:sz="4" w:space="0" w:color="auto"/>
            </w:tcBorders>
            <w:vAlign w:val="center"/>
          </w:tcPr>
          <w:p w14:paraId="2E85FEF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Víctor Guillermo Velázquez Silva</w:t>
            </w:r>
          </w:p>
        </w:tc>
      </w:tr>
      <w:tr w:rsidR="00C31DD3" w:rsidRPr="00C31DD3" w14:paraId="19BBDD1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A463A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A90A03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SUP-REC-539/2014</w:t>
            </w:r>
          </w:p>
        </w:tc>
        <w:tc>
          <w:tcPr>
            <w:tcW w:w="3433" w:type="dxa"/>
            <w:tcBorders>
              <w:top w:val="double" w:sz="4" w:space="0" w:color="auto"/>
              <w:left w:val="double" w:sz="4" w:space="0" w:color="auto"/>
              <w:bottom w:val="double" w:sz="4" w:space="0" w:color="auto"/>
              <w:right w:val="double" w:sz="4" w:space="0" w:color="auto"/>
            </w:tcBorders>
            <w:vAlign w:val="center"/>
          </w:tcPr>
          <w:p w14:paraId="19602D7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Celestina Ruiz Ventura</w:t>
            </w:r>
          </w:p>
        </w:tc>
      </w:tr>
      <w:tr w:rsidR="00C31DD3" w:rsidRPr="00C31DD3" w14:paraId="1E4A691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1E303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C2CC54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SUP-REC-540/2014</w:t>
            </w:r>
          </w:p>
        </w:tc>
        <w:tc>
          <w:tcPr>
            <w:tcW w:w="3433" w:type="dxa"/>
            <w:tcBorders>
              <w:top w:val="double" w:sz="4" w:space="0" w:color="auto"/>
              <w:left w:val="double" w:sz="4" w:space="0" w:color="auto"/>
              <w:bottom w:val="double" w:sz="4" w:space="0" w:color="auto"/>
              <w:right w:val="double" w:sz="4" w:space="0" w:color="auto"/>
            </w:tcBorders>
            <w:vAlign w:val="center"/>
          </w:tcPr>
          <w:p w14:paraId="1C986AE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Perla Yecenia García García</w:t>
            </w:r>
          </w:p>
        </w:tc>
      </w:tr>
      <w:tr w:rsidR="00C31DD3" w:rsidRPr="00C31DD3" w14:paraId="61186A8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7AED8F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9C689B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SUP-REC-541/2014</w:t>
            </w:r>
          </w:p>
        </w:tc>
        <w:tc>
          <w:tcPr>
            <w:tcW w:w="3433" w:type="dxa"/>
            <w:tcBorders>
              <w:top w:val="double" w:sz="4" w:space="0" w:color="auto"/>
              <w:left w:val="double" w:sz="4" w:space="0" w:color="auto"/>
              <w:bottom w:val="double" w:sz="4" w:space="0" w:color="auto"/>
              <w:right w:val="double" w:sz="4" w:space="0" w:color="auto"/>
            </w:tcBorders>
            <w:vAlign w:val="center"/>
          </w:tcPr>
          <w:p w14:paraId="509E39B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Isabel Honorina Cruz Carrasco</w:t>
            </w:r>
          </w:p>
        </w:tc>
      </w:tr>
      <w:tr w:rsidR="00C31DD3" w:rsidRPr="00C31DD3" w14:paraId="303E293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0BCC45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C4457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SUP-REC-542/2014</w:t>
            </w:r>
          </w:p>
        </w:tc>
        <w:tc>
          <w:tcPr>
            <w:tcW w:w="3433" w:type="dxa"/>
            <w:tcBorders>
              <w:top w:val="double" w:sz="4" w:space="0" w:color="auto"/>
              <w:left w:val="double" w:sz="4" w:space="0" w:color="auto"/>
              <w:bottom w:val="double" w:sz="4" w:space="0" w:color="auto"/>
              <w:right w:val="double" w:sz="4" w:space="0" w:color="auto"/>
            </w:tcBorders>
            <w:vAlign w:val="center"/>
          </w:tcPr>
          <w:p w14:paraId="58AAEC7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Jacinto Ventura García</w:t>
            </w:r>
          </w:p>
        </w:tc>
      </w:tr>
      <w:tr w:rsidR="00C31DD3" w:rsidRPr="00C31DD3" w14:paraId="795A790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BFB4E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8B521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SUP-REC-543/2014</w:t>
            </w:r>
          </w:p>
        </w:tc>
        <w:tc>
          <w:tcPr>
            <w:tcW w:w="3433" w:type="dxa"/>
            <w:tcBorders>
              <w:top w:val="double" w:sz="4" w:space="0" w:color="auto"/>
              <w:left w:val="double" w:sz="4" w:space="0" w:color="auto"/>
              <w:bottom w:val="double" w:sz="4" w:space="0" w:color="auto"/>
              <w:right w:val="double" w:sz="4" w:space="0" w:color="auto"/>
            </w:tcBorders>
            <w:vAlign w:val="center"/>
          </w:tcPr>
          <w:p w14:paraId="4FDA00B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Yelitza Diaz Jiménez</w:t>
            </w:r>
          </w:p>
        </w:tc>
      </w:tr>
      <w:tr w:rsidR="00C31DD3" w:rsidRPr="00C31DD3" w14:paraId="1E32AC7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E291E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504554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SUP-REC-544/2014</w:t>
            </w:r>
          </w:p>
        </w:tc>
        <w:tc>
          <w:tcPr>
            <w:tcW w:w="3433" w:type="dxa"/>
            <w:tcBorders>
              <w:top w:val="double" w:sz="4" w:space="0" w:color="auto"/>
              <w:left w:val="double" w:sz="4" w:space="0" w:color="auto"/>
              <w:bottom w:val="double" w:sz="4" w:space="0" w:color="auto"/>
              <w:right w:val="double" w:sz="4" w:space="0" w:color="auto"/>
            </w:tcBorders>
            <w:vAlign w:val="center"/>
          </w:tcPr>
          <w:p w14:paraId="4249A45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Pedro Martínez Mendoza</w:t>
            </w:r>
          </w:p>
        </w:tc>
      </w:tr>
      <w:tr w:rsidR="00C31DD3" w:rsidRPr="00C31DD3" w14:paraId="41AA520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910468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6E59F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SUP-REC-545/2014</w:t>
            </w:r>
          </w:p>
        </w:tc>
        <w:tc>
          <w:tcPr>
            <w:tcW w:w="3433" w:type="dxa"/>
            <w:tcBorders>
              <w:top w:val="double" w:sz="4" w:space="0" w:color="auto"/>
              <w:left w:val="double" w:sz="4" w:space="0" w:color="auto"/>
              <w:bottom w:val="double" w:sz="4" w:space="0" w:color="auto"/>
              <w:right w:val="double" w:sz="4" w:space="0" w:color="auto"/>
            </w:tcBorders>
            <w:vAlign w:val="center"/>
          </w:tcPr>
          <w:p w14:paraId="447E706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Gema Venegas Vásquez</w:t>
            </w:r>
          </w:p>
        </w:tc>
      </w:tr>
      <w:tr w:rsidR="00C31DD3" w:rsidRPr="00C31DD3" w14:paraId="361D9BF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194B4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B6ABFB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SUP-REC-546/2014</w:t>
            </w:r>
          </w:p>
        </w:tc>
        <w:tc>
          <w:tcPr>
            <w:tcW w:w="3433" w:type="dxa"/>
            <w:tcBorders>
              <w:top w:val="double" w:sz="4" w:space="0" w:color="auto"/>
              <w:left w:val="double" w:sz="4" w:space="0" w:color="auto"/>
              <w:bottom w:val="double" w:sz="4" w:space="0" w:color="auto"/>
              <w:right w:val="double" w:sz="4" w:space="0" w:color="auto"/>
            </w:tcBorders>
            <w:vAlign w:val="center"/>
          </w:tcPr>
          <w:p w14:paraId="794A655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Alfredo  Ventura Cruz</w:t>
            </w:r>
          </w:p>
        </w:tc>
      </w:tr>
      <w:tr w:rsidR="00C31DD3" w:rsidRPr="00C31DD3" w14:paraId="3C2BFA7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F5D80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A6C86C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SUP-REC-547/2014</w:t>
            </w:r>
          </w:p>
        </w:tc>
        <w:tc>
          <w:tcPr>
            <w:tcW w:w="3433" w:type="dxa"/>
            <w:tcBorders>
              <w:top w:val="double" w:sz="4" w:space="0" w:color="auto"/>
              <w:left w:val="double" w:sz="4" w:space="0" w:color="auto"/>
              <w:bottom w:val="double" w:sz="4" w:space="0" w:color="auto"/>
              <w:right w:val="double" w:sz="4" w:space="0" w:color="auto"/>
            </w:tcBorders>
            <w:vAlign w:val="center"/>
          </w:tcPr>
          <w:p w14:paraId="307CBB5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Carlos Amador Hernández</w:t>
            </w:r>
          </w:p>
        </w:tc>
      </w:tr>
      <w:tr w:rsidR="00C31DD3" w:rsidRPr="00C31DD3" w14:paraId="6C8B1AA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E342C0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289D3F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SUP-REC-548/2014</w:t>
            </w:r>
          </w:p>
        </w:tc>
        <w:tc>
          <w:tcPr>
            <w:tcW w:w="3433" w:type="dxa"/>
            <w:tcBorders>
              <w:top w:val="double" w:sz="4" w:space="0" w:color="auto"/>
              <w:left w:val="double" w:sz="4" w:space="0" w:color="auto"/>
              <w:bottom w:val="double" w:sz="4" w:space="0" w:color="auto"/>
              <w:right w:val="double" w:sz="4" w:space="0" w:color="auto"/>
            </w:tcBorders>
            <w:vAlign w:val="center"/>
          </w:tcPr>
          <w:p w14:paraId="6C96B42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Adán Mesinas Sibaja</w:t>
            </w:r>
          </w:p>
        </w:tc>
      </w:tr>
      <w:tr w:rsidR="00C31DD3" w:rsidRPr="00C31DD3" w14:paraId="45D8F35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8B7AA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4EC17E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SUP-REC-549/2014</w:t>
            </w:r>
          </w:p>
        </w:tc>
        <w:tc>
          <w:tcPr>
            <w:tcW w:w="3433" w:type="dxa"/>
            <w:tcBorders>
              <w:top w:val="double" w:sz="4" w:space="0" w:color="auto"/>
              <w:left w:val="double" w:sz="4" w:space="0" w:color="auto"/>
              <w:bottom w:val="double" w:sz="4" w:space="0" w:color="auto"/>
              <w:right w:val="double" w:sz="4" w:space="0" w:color="auto"/>
            </w:tcBorders>
            <w:vAlign w:val="center"/>
          </w:tcPr>
          <w:p w14:paraId="405CDEB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Angélica Alejandra Hernández Garrido</w:t>
            </w:r>
          </w:p>
        </w:tc>
      </w:tr>
      <w:tr w:rsidR="00C31DD3" w:rsidRPr="00C31DD3" w14:paraId="3FD1505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EFD0B4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CA784F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SUP-REC-550/2014</w:t>
            </w:r>
          </w:p>
        </w:tc>
        <w:tc>
          <w:tcPr>
            <w:tcW w:w="3433" w:type="dxa"/>
            <w:tcBorders>
              <w:top w:val="double" w:sz="4" w:space="0" w:color="auto"/>
              <w:left w:val="double" w:sz="4" w:space="0" w:color="auto"/>
              <w:bottom w:val="double" w:sz="4" w:space="0" w:color="auto"/>
              <w:right w:val="double" w:sz="4" w:space="0" w:color="auto"/>
            </w:tcBorders>
            <w:vAlign w:val="center"/>
          </w:tcPr>
          <w:p w14:paraId="01A55C4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Avelina Santos Vásquez</w:t>
            </w:r>
          </w:p>
        </w:tc>
      </w:tr>
      <w:tr w:rsidR="00C31DD3" w:rsidRPr="00C31DD3" w14:paraId="53903E4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03862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E3D563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SUP-REC-551/2014</w:t>
            </w:r>
          </w:p>
        </w:tc>
        <w:tc>
          <w:tcPr>
            <w:tcW w:w="3433" w:type="dxa"/>
            <w:tcBorders>
              <w:top w:val="double" w:sz="4" w:space="0" w:color="auto"/>
              <w:left w:val="double" w:sz="4" w:space="0" w:color="auto"/>
              <w:bottom w:val="double" w:sz="4" w:space="0" w:color="auto"/>
              <w:right w:val="double" w:sz="4" w:space="0" w:color="auto"/>
            </w:tcBorders>
            <w:vAlign w:val="center"/>
          </w:tcPr>
          <w:p w14:paraId="6222291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Aurora Pedro Ruiz</w:t>
            </w:r>
          </w:p>
        </w:tc>
      </w:tr>
      <w:tr w:rsidR="00C31DD3" w:rsidRPr="00C31DD3" w14:paraId="5E73A49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B16C6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499748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SUP-REC-552/2014</w:t>
            </w:r>
          </w:p>
        </w:tc>
        <w:tc>
          <w:tcPr>
            <w:tcW w:w="3433" w:type="dxa"/>
            <w:tcBorders>
              <w:top w:val="double" w:sz="4" w:space="0" w:color="auto"/>
              <w:left w:val="double" w:sz="4" w:space="0" w:color="auto"/>
              <w:bottom w:val="double" w:sz="4" w:space="0" w:color="auto"/>
              <w:right w:val="double" w:sz="4" w:space="0" w:color="auto"/>
            </w:tcBorders>
            <w:vAlign w:val="center"/>
          </w:tcPr>
          <w:p w14:paraId="7E1749B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Soledad Ruiz Cruz</w:t>
            </w:r>
          </w:p>
        </w:tc>
      </w:tr>
      <w:tr w:rsidR="00C31DD3" w:rsidRPr="00C31DD3" w14:paraId="3AB0F94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7DBD7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3DAA08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SUP-REC-553/2014</w:t>
            </w:r>
          </w:p>
        </w:tc>
        <w:tc>
          <w:tcPr>
            <w:tcW w:w="3433" w:type="dxa"/>
            <w:tcBorders>
              <w:top w:val="double" w:sz="4" w:space="0" w:color="auto"/>
              <w:left w:val="double" w:sz="4" w:space="0" w:color="auto"/>
              <w:bottom w:val="double" w:sz="4" w:space="0" w:color="auto"/>
              <w:right w:val="double" w:sz="4" w:space="0" w:color="auto"/>
            </w:tcBorders>
            <w:vAlign w:val="center"/>
          </w:tcPr>
          <w:p w14:paraId="454D1F2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Adelaida García</w:t>
            </w:r>
          </w:p>
        </w:tc>
      </w:tr>
      <w:tr w:rsidR="00C31DD3" w:rsidRPr="00C31DD3" w14:paraId="0870177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57F80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3D2F93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SUP-REC-554/2014</w:t>
            </w:r>
          </w:p>
        </w:tc>
        <w:tc>
          <w:tcPr>
            <w:tcW w:w="3433" w:type="dxa"/>
            <w:tcBorders>
              <w:top w:val="double" w:sz="4" w:space="0" w:color="auto"/>
              <w:left w:val="double" w:sz="4" w:space="0" w:color="auto"/>
              <w:bottom w:val="double" w:sz="4" w:space="0" w:color="auto"/>
              <w:right w:val="double" w:sz="4" w:space="0" w:color="auto"/>
            </w:tcBorders>
            <w:vAlign w:val="center"/>
          </w:tcPr>
          <w:p w14:paraId="7FAF703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Edilberto Castro Martínez</w:t>
            </w:r>
          </w:p>
        </w:tc>
      </w:tr>
      <w:tr w:rsidR="00C31DD3" w:rsidRPr="00C31DD3" w14:paraId="085CDCB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40057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61EA80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SUP-REC-555/2014</w:t>
            </w:r>
          </w:p>
        </w:tc>
        <w:tc>
          <w:tcPr>
            <w:tcW w:w="3433" w:type="dxa"/>
            <w:tcBorders>
              <w:top w:val="double" w:sz="4" w:space="0" w:color="auto"/>
              <w:left w:val="double" w:sz="4" w:space="0" w:color="auto"/>
              <w:bottom w:val="double" w:sz="4" w:space="0" w:color="auto"/>
              <w:right w:val="double" w:sz="4" w:space="0" w:color="auto"/>
            </w:tcBorders>
            <w:vAlign w:val="center"/>
          </w:tcPr>
          <w:p w14:paraId="41201F4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Antonia López Cruz</w:t>
            </w:r>
          </w:p>
        </w:tc>
      </w:tr>
      <w:tr w:rsidR="00C31DD3" w:rsidRPr="00C31DD3" w14:paraId="106A3C5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8CC80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CE2831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SUP-REC-556/2014</w:t>
            </w:r>
          </w:p>
        </w:tc>
        <w:tc>
          <w:tcPr>
            <w:tcW w:w="3433" w:type="dxa"/>
            <w:tcBorders>
              <w:top w:val="double" w:sz="4" w:space="0" w:color="auto"/>
              <w:left w:val="double" w:sz="4" w:space="0" w:color="auto"/>
              <w:bottom w:val="double" w:sz="4" w:space="0" w:color="auto"/>
              <w:right w:val="double" w:sz="4" w:space="0" w:color="auto"/>
            </w:tcBorders>
            <w:vAlign w:val="center"/>
          </w:tcPr>
          <w:p w14:paraId="28CB0AC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Juana Ruiz Cruz</w:t>
            </w:r>
          </w:p>
        </w:tc>
      </w:tr>
      <w:tr w:rsidR="00C31DD3" w:rsidRPr="00C31DD3" w14:paraId="394F387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69944E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0F4F1F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SUP-REC-557/2014</w:t>
            </w:r>
          </w:p>
        </w:tc>
        <w:tc>
          <w:tcPr>
            <w:tcW w:w="3433" w:type="dxa"/>
            <w:tcBorders>
              <w:top w:val="double" w:sz="4" w:space="0" w:color="auto"/>
              <w:left w:val="double" w:sz="4" w:space="0" w:color="auto"/>
              <w:bottom w:val="double" w:sz="4" w:space="0" w:color="auto"/>
              <w:right w:val="double" w:sz="4" w:space="0" w:color="auto"/>
            </w:tcBorders>
            <w:vAlign w:val="center"/>
          </w:tcPr>
          <w:p w14:paraId="5FF446D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Carlos Justo Gómez</w:t>
            </w:r>
          </w:p>
        </w:tc>
      </w:tr>
      <w:tr w:rsidR="00C31DD3" w:rsidRPr="00C31DD3" w14:paraId="6B9D372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371A0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FEF749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SUP-REC-558/2014</w:t>
            </w:r>
          </w:p>
        </w:tc>
        <w:tc>
          <w:tcPr>
            <w:tcW w:w="3433" w:type="dxa"/>
            <w:tcBorders>
              <w:top w:val="double" w:sz="4" w:space="0" w:color="auto"/>
              <w:left w:val="double" w:sz="4" w:space="0" w:color="auto"/>
              <w:bottom w:val="double" w:sz="4" w:space="0" w:color="auto"/>
              <w:right w:val="double" w:sz="4" w:space="0" w:color="auto"/>
            </w:tcBorders>
            <w:vAlign w:val="center"/>
          </w:tcPr>
          <w:p w14:paraId="50586EB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Irais Blas Robles</w:t>
            </w:r>
          </w:p>
        </w:tc>
      </w:tr>
      <w:tr w:rsidR="00C31DD3" w:rsidRPr="00C31DD3" w14:paraId="4673FEF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95AB67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8174D5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SUP-REC-559/2014</w:t>
            </w:r>
          </w:p>
        </w:tc>
        <w:tc>
          <w:tcPr>
            <w:tcW w:w="3433" w:type="dxa"/>
            <w:tcBorders>
              <w:top w:val="double" w:sz="4" w:space="0" w:color="auto"/>
              <w:left w:val="double" w:sz="4" w:space="0" w:color="auto"/>
              <w:bottom w:val="double" w:sz="4" w:space="0" w:color="auto"/>
              <w:right w:val="double" w:sz="4" w:space="0" w:color="auto"/>
            </w:tcBorders>
            <w:vAlign w:val="center"/>
          </w:tcPr>
          <w:p w14:paraId="30FF1FC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Roberto Benítez Reyes</w:t>
            </w:r>
          </w:p>
        </w:tc>
      </w:tr>
      <w:tr w:rsidR="00C31DD3" w:rsidRPr="00C31DD3" w14:paraId="770F460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B0967D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2E113E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SUP-REC-560/2014</w:t>
            </w:r>
          </w:p>
        </w:tc>
        <w:tc>
          <w:tcPr>
            <w:tcW w:w="3433" w:type="dxa"/>
            <w:tcBorders>
              <w:top w:val="double" w:sz="4" w:space="0" w:color="auto"/>
              <w:left w:val="double" w:sz="4" w:space="0" w:color="auto"/>
              <w:bottom w:val="double" w:sz="4" w:space="0" w:color="auto"/>
              <w:right w:val="double" w:sz="4" w:space="0" w:color="auto"/>
            </w:tcBorders>
            <w:vAlign w:val="center"/>
          </w:tcPr>
          <w:p w14:paraId="6FC516F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Clemencia Núñez Martínez</w:t>
            </w:r>
          </w:p>
        </w:tc>
      </w:tr>
      <w:tr w:rsidR="00C31DD3" w:rsidRPr="00C31DD3" w14:paraId="721F302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FEE9F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161833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SUP-REC-561/2014</w:t>
            </w:r>
          </w:p>
        </w:tc>
        <w:tc>
          <w:tcPr>
            <w:tcW w:w="3433" w:type="dxa"/>
            <w:tcBorders>
              <w:top w:val="double" w:sz="4" w:space="0" w:color="auto"/>
              <w:left w:val="double" w:sz="4" w:space="0" w:color="auto"/>
              <w:bottom w:val="double" w:sz="4" w:space="0" w:color="auto"/>
              <w:right w:val="double" w:sz="4" w:space="0" w:color="auto"/>
            </w:tcBorders>
            <w:vAlign w:val="center"/>
          </w:tcPr>
          <w:p w14:paraId="64F3A57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Julio César Mendoza López</w:t>
            </w:r>
          </w:p>
        </w:tc>
      </w:tr>
      <w:tr w:rsidR="00C31DD3" w:rsidRPr="00C31DD3" w14:paraId="12245A1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86256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2568C5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SUP-REC-562/2014</w:t>
            </w:r>
          </w:p>
        </w:tc>
        <w:tc>
          <w:tcPr>
            <w:tcW w:w="3433" w:type="dxa"/>
            <w:tcBorders>
              <w:top w:val="double" w:sz="4" w:space="0" w:color="auto"/>
              <w:left w:val="double" w:sz="4" w:space="0" w:color="auto"/>
              <w:bottom w:val="double" w:sz="4" w:space="0" w:color="auto"/>
              <w:right w:val="double" w:sz="4" w:space="0" w:color="auto"/>
            </w:tcBorders>
            <w:vAlign w:val="center"/>
          </w:tcPr>
          <w:p w14:paraId="4D535D0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Janet Gerónimo Talavera</w:t>
            </w:r>
          </w:p>
        </w:tc>
      </w:tr>
      <w:tr w:rsidR="00C31DD3" w:rsidRPr="00C31DD3" w14:paraId="7D9EB80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A1FE7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CAB5B8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SUP-REC-563/2014</w:t>
            </w:r>
          </w:p>
        </w:tc>
        <w:tc>
          <w:tcPr>
            <w:tcW w:w="3433" w:type="dxa"/>
            <w:tcBorders>
              <w:top w:val="double" w:sz="4" w:space="0" w:color="auto"/>
              <w:left w:val="double" w:sz="4" w:space="0" w:color="auto"/>
              <w:bottom w:val="double" w:sz="4" w:space="0" w:color="auto"/>
              <w:right w:val="double" w:sz="4" w:space="0" w:color="auto"/>
            </w:tcBorders>
            <w:vAlign w:val="center"/>
          </w:tcPr>
          <w:p w14:paraId="14E3AE3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Elena Falco Velasco</w:t>
            </w:r>
          </w:p>
        </w:tc>
      </w:tr>
      <w:tr w:rsidR="00C31DD3" w:rsidRPr="00C31DD3" w14:paraId="4747046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D07257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635D56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SUP-REC-564/2014</w:t>
            </w:r>
          </w:p>
        </w:tc>
        <w:tc>
          <w:tcPr>
            <w:tcW w:w="3433" w:type="dxa"/>
            <w:tcBorders>
              <w:top w:val="double" w:sz="4" w:space="0" w:color="auto"/>
              <w:left w:val="double" w:sz="4" w:space="0" w:color="auto"/>
              <w:bottom w:val="double" w:sz="4" w:space="0" w:color="auto"/>
              <w:right w:val="double" w:sz="4" w:space="0" w:color="auto"/>
            </w:tcBorders>
            <w:vAlign w:val="center"/>
          </w:tcPr>
          <w:p w14:paraId="7A486B3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Tania Hernández García</w:t>
            </w:r>
          </w:p>
        </w:tc>
      </w:tr>
      <w:tr w:rsidR="00C31DD3" w:rsidRPr="00C31DD3" w14:paraId="15E08FF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8116B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551843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SUP-REC-565/2014</w:t>
            </w:r>
          </w:p>
        </w:tc>
        <w:tc>
          <w:tcPr>
            <w:tcW w:w="3433" w:type="dxa"/>
            <w:tcBorders>
              <w:top w:val="double" w:sz="4" w:space="0" w:color="auto"/>
              <w:left w:val="double" w:sz="4" w:space="0" w:color="auto"/>
              <w:bottom w:val="double" w:sz="4" w:space="0" w:color="auto"/>
              <w:right w:val="double" w:sz="4" w:space="0" w:color="auto"/>
            </w:tcBorders>
            <w:vAlign w:val="center"/>
          </w:tcPr>
          <w:p w14:paraId="734AC12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Josefa Melgar Cruz</w:t>
            </w:r>
          </w:p>
        </w:tc>
      </w:tr>
      <w:tr w:rsidR="00C31DD3" w:rsidRPr="00C31DD3" w14:paraId="419C386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00DE4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35D712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SUP-REC-566/2014</w:t>
            </w:r>
          </w:p>
        </w:tc>
        <w:tc>
          <w:tcPr>
            <w:tcW w:w="3433" w:type="dxa"/>
            <w:tcBorders>
              <w:top w:val="double" w:sz="4" w:space="0" w:color="auto"/>
              <w:left w:val="double" w:sz="4" w:space="0" w:color="auto"/>
              <w:bottom w:val="double" w:sz="4" w:space="0" w:color="auto"/>
              <w:right w:val="double" w:sz="4" w:space="0" w:color="auto"/>
            </w:tcBorders>
            <w:vAlign w:val="center"/>
          </w:tcPr>
          <w:p w14:paraId="22CA2FE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Jeremías López Cervantes</w:t>
            </w:r>
          </w:p>
        </w:tc>
      </w:tr>
      <w:tr w:rsidR="00C31DD3" w:rsidRPr="00C31DD3" w14:paraId="21B9128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12CF44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4A4235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SUP-REC-567/2014</w:t>
            </w:r>
          </w:p>
        </w:tc>
        <w:tc>
          <w:tcPr>
            <w:tcW w:w="3433" w:type="dxa"/>
            <w:tcBorders>
              <w:top w:val="double" w:sz="4" w:space="0" w:color="auto"/>
              <w:left w:val="double" w:sz="4" w:space="0" w:color="auto"/>
              <w:bottom w:val="double" w:sz="4" w:space="0" w:color="auto"/>
              <w:right w:val="double" w:sz="4" w:space="0" w:color="auto"/>
            </w:tcBorders>
            <w:vAlign w:val="center"/>
          </w:tcPr>
          <w:p w14:paraId="37ED328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Jesús Melgar Hernández</w:t>
            </w:r>
          </w:p>
        </w:tc>
      </w:tr>
      <w:tr w:rsidR="00C31DD3" w:rsidRPr="00C31DD3" w14:paraId="6B35349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409A86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18F4B7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SUP-REC-568/2014</w:t>
            </w:r>
          </w:p>
        </w:tc>
        <w:tc>
          <w:tcPr>
            <w:tcW w:w="3433" w:type="dxa"/>
            <w:tcBorders>
              <w:top w:val="double" w:sz="4" w:space="0" w:color="auto"/>
              <w:left w:val="double" w:sz="4" w:space="0" w:color="auto"/>
              <w:bottom w:val="double" w:sz="4" w:space="0" w:color="auto"/>
              <w:right w:val="double" w:sz="4" w:space="0" w:color="auto"/>
            </w:tcBorders>
            <w:vAlign w:val="center"/>
          </w:tcPr>
          <w:p w14:paraId="414E12D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Melgar Hernández</w:t>
            </w:r>
          </w:p>
        </w:tc>
      </w:tr>
      <w:tr w:rsidR="00C31DD3" w:rsidRPr="00C31DD3" w14:paraId="19F8253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3076E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54F40B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SUP-REC-569/2014</w:t>
            </w:r>
          </w:p>
        </w:tc>
        <w:tc>
          <w:tcPr>
            <w:tcW w:w="3433" w:type="dxa"/>
            <w:tcBorders>
              <w:top w:val="double" w:sz="4" w:space="0" w:color="auto"/>
              <w:left w:val="double" w:sz="4" w:space="0" w:color="auto"/>
              <w:bottom w:val="double" w:sz="4" w:space="0" w:color="auto"/>
              <w:right w:val="double" w:sz="4" w:space="0" w:color="auto"/>
            </w:tcBorders>
            <w:vAlign w:val="center"/>
          </w:tcPr>
          <w:p w14:paraId="6C732FA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Carmen Robles Talledos</w:t>
            </w:r>
          </w:p>
        </w:tc>
      </w:tr>
      <w:tr w:rsidR="00C31DD3" w:rsidRPr="00C31DD3" w14:paraId="2921CFE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B75E4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A9B53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SUP-REC-570/2014</w:t>
            </w:r>
          </w:p>
        </w:tc>
        <w:tc>
          <w:tcPr>
            <w:tcW w:w="3433" w:type="dxa"/>
            <w:tcBorders>
              <w:top w:val="double" w:sz="4" w:space="0" w:color="auto"/>
              <w:left w:val="double" w:sz="4" w:space="0" w:color="auto"/>
              <w:bottom w:val="double" w:sz="4" w:space="0" w:color="auto"/>
              <w:right w:val="double" w:sz="4" w:space="0" w:color="auto"/>
            </w:tcBorders>
            <w:vAlign w:val="center"/>
          </w:tcPr>
          <w:p w14:paraId="4199175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de Dios López Alvarado</w:t>
            </w:r>
          </w:p>
        </w:tc>
      </w:tr>
      <w:tr w:rsidR="00C31DD3" w:rsidRPr="00C31DD3" w14:paraId="0D5916F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30D21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F79C2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SUP-REC-571/2014</w:t>
            </w:r>
          </w:p>
        </w:tc>
        <w:tc>
          <w:tcPr>
            <w:tcW w:w="3433" w:type="dxa"/>
            <w:tcBorders>
              <w:top w:val="double" w:sz="4" w:space="0" w:color="auto"/>
              <w:left w:val="double" w:sz="4" w:space="0" w:color="auto"/>
              <w:bottom w:val="double" w:sz="4" w:space="0" w:color="auto"/>
              <w:right w:val="double" w:sz="4" w:space="0" w:color="auto"/>
            </w:tcBorders>
            <w:vAlign w:val="center"/>
          </w:tcPr>
          <w:p w14:paraId="6E2E9D6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Maura García Vásquez</w:t>
            </w:r>
          </w:p>
        </w:tc>
      </w:tr>
      <w:tr w:rsidR="00C31DD3" w:rsidRPr="00C31DD3" w14:paraId="149F8FB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DD3C5F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05DAD2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SUP-REC-572/2014</w:t>
            </w:r>
          </w:p>
        </w:tc>
        <w:tc>
          <w:tcPr>
            <w:tcW w:w="3433" w:type="dxa"/>
            <w:tcBorders>
              <w:top w:val="double" w:sz="4" w:space="0" w:color="auto"/>
              <w:left w:val="double" w:sz="4" w:space="0" w:color="auto"/>
              <w:bottom w:val="double" w:sz="4" w:space="0" w:color="auto"/>
              <w:right w:val="double" w:sz="4" w:space="0" w:color="auto"/>
            </w:tcBorders>
            <w:vAlign w:val="center"/>
          </w:tcPr>
          <w:p w14:paraId="14C9968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Gonzálo Briones Becerril</w:t>
            </w:r>
          </w:p>
        </w:tc>
      </w:tr>
      <w:tr w:rsidR="00C31DD3" w:rsidRPr="00C31DD3" w14:paraId="008725D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58D91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38DF68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SUP-REC-573/2014</w:t>
            </w:r>
          </w:p>
        </w:tc>
        <w:tc>
          <w:tcPr>
            <w:tcW w:w="3433" w:type="dxa"/>
            <w:tcBorders>
              <w:top w:val="double" w:sz="4" w:space="0" w:color="auto"/>
              <w:left w:val="double" w:sz="4" w:space="0" w:color="auto"/>
              <w:bottom w:val="double" w:sz="4" w:space="0" w:color="auto"/>
              <w:right w:val="double" w:sz="4" w:space="0" w:color="auto"/>
            </w:tcBorders>
            <w:vAlign w:val="center"/>
          </w:tcPr>
          <w:p w14:paraId="4836FCA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Florentina Reyes Sánchez</w:t>
            </w:r>
          </w:p>
        </w:tc>
      </w:tr>
      <w:tr w:rsidR="00C31DD3" w:rsidRPr="00C31DD3" w14:paraId="240AAA1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C3E2D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4E2AA0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SUP-REC-574/2014</w:t>
            </w:r>
          </w:p>
        </w:tc>
        <w:tc>
          <w:tcPr>
            <w:tcW w:w="3433" w:type="dxa"/>
            <w:tcBorders>
              <w:top w:val="double" w:sz="4" w:space="0" w:color="auto"/>
              <w:left w:val="double" w:sz="4" w:space="0" w:color="auto"/>
              <w:bottom w:val="double" w:sz="4" w:space="0" w:color="auto"/>
              <w:right w:val="double" w:sz="4" w:space="0" w:color="auto"/>
            </w:tcBorders>
            <w:vAlign w:val="center"/>
          </w:tcPr>
          <w:p w14:paraId="06A2866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Armando Amador Hernández</w:t>
            </w:r>
          </w:p>
        </w:tc>
      </w:tr>
      <w:tr w:rsidR="00C31DD3" w:rsidRPr="00C31DD3" w14:paraId="04E1338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2BB5D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FEC5E4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SUP-REC-575/2014</w:t>
            </w:r>
          </w:p>
        </w:tc>
        <w:tc>
          <w:tcPr>
            <w:tcW w:w="3433" w:type="dxa"/>
            <w:tcBorders>
              <w:top w:val="double" w:sz="4" w:space="0" w:color="auto"/>
              <w:left w:val="double" w:sz="4" w:space="0" w:color="auto"/>
              <w:bottom w:val="double" w:sz="4" w:space="0" w:color="auto"/>
              <w:right w:val="double" w:sz="4" w:space="0" w:color="auto"/>
            </w:tcBorders>
            <w:vAlign w:val="center"/>
          </w:tcPr>
          <w:p w14:paraId="39EAEF0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Omar Benítez Castro</w:t>
            </w:r>
          </w:p>
        </w:tc>
      </w:tr>
      <w:tr w:rsidR="00C31DD3" w:rsidRPr="00C31DD3" w14:paraId="47BD615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E82237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197AE9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SUP-REC-576/2014</w:t>
            </w:r>
          </w:p>
        </w:tc>
        <w:tc>
          <w:tcPr>
            <w:tcW w:w="3433" w:type="dxa"/>
            <w:tcBorders>
              <w:top w:val="double" w:sz="4" w:space="0" w:color="auto"/>
              <w:left w:val="double" w:sz="4" w:space="0" w:color="auto"/>
              <w:bottom w:val="double" w:sz="4" w:space="0" w:color="auto"/>
              <w:right w:val="double" w:sz="4" w:space="0" w:color="auto"/>
            </w:tcBorders>
            <w:vAlign w:val="center"/>
          </w:tcPr>
          <w:p w14:paraId="6312150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Gisela Meingüer García</w:t>
            </w:r>
          </w:p>
        </w:tc>
      </w:tr>
      <w:tr w:rsidR="00C31DD3" w:rsidRPr="00C31DD3" w14:paraId="199CE44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4B4DF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EFB125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SUP-REC-577/2014</w:t>
            </w:r>
          </w:p>
        </w:tc>
        <w:tc>
          <w:tcPr>
            <w:tcW w:w="3433" w:type="dxa"/>
            <w:tcBorders>
              <w:top w:val="double" w:sz="4" w:space="0" w:color="auto"/>
              <w:left w:val="double" w:sz="4" w:space="0" w:color="auto"/>
              <w:bottom w:val="double" w:sz="4" w:space="0" w:color="auto"/>
              <w:right w:val="double" w:sz="4" w:space="0" w:color="auto"/>
            </w:tcBorders>
            <w:vAlign w:val="center"/>
          </w:tcPr>
          <w:p w14:paraId="70FC498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Adriana Carolina Ramírez Reyes</w:t>
            </w:r>
          </w:p>
        </w:tc>
      </w:tr>
      <w:tr w:rsidR="00C31DD3" w:rsidRPr="00C31DD3" w14:paraId="107DE7F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ED7E5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C14723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SUP-REC-578/2014</w:t>
            </w:r>
          </w:p>
        </w:tc>
        <w:tc>
          <w:tcPr>
            <w:tcW w:w="3433" w:type="dxa"/>
            <w:tcBorders>
              <w:top w:val="double" w:sz="4" w:space="0" w:color="auto"/>
              <w:left w:val="double" w:sz="4" w:space="0" w:color="auto"/>
              <w:bottom w:val="double" w:sz="4" w:space="0" w:color="auto"/>
              <w:right w:val="double" w:sz="4" w:space="0" w:color="auto"/>
            </w:tcBorders>
            <w:vAlign w:val="center"/>
          </w:tcPr>
          <w:p w14:paraId="176ECB6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Irma Cruz Robles</w:t>
            </w:r>
          </w:p>
        </w:tc>
      </w:tr>
      <w:tr w:rsidR="00C31DD3" w:rsidRPr="00C31DD3" w14:paraId="7D01028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38B56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F937BD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SUP-REC-579/2014</w:t>
            </w:r>
          </w:p>
        </w:tc>
        <w:tc>
          <w:tcPr>
            <w:tcW w:w="3433" w:type="dxa"/>
            <w:tcBorders>
              <w:top w:val="double" w:sz="4" w:space="0" w:color="auto"/>
              <w:left w:val="double" w:sz="4" w:space="0" w:color="auto"/>
              <w:bottom w:val="double" w:sz="4" w:space="0" w:color="auto"/>
              <w:right w:val="double" w:sz="4" w:space="0" w:color="auto"/>
            </w:tcBorders>
            <w:vAlign w:val="center"/>
          </w:tcPr>
          <w:p w14:paraId="7801ED7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Jessica Joscelin Zavaleta Cruz</w:t>
            </w:r>
          </w:p>
        </w:tc>
      </w:tr>
      <w:tr w:rsidR="00C31DD3" w:rsidRPr="00C31DD3" w14:paraId="6B172CF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CB6D6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931F43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SUP-REC-580/2014</w:t>
            </w:r>
          </w:p>
        </w:tc>
        <w:tc>
          <w:tcPr>
            <w:tcW w:w="3433" w:type="dxa"/>
            <w:tcBorders>
              <w:top w:val="double" w:sz="4" w:space="0" w:color="auto"/>
              <w:left w:val="double" w:sz="4" w:space="0" w:color="auto"/>
              <w:bottom w:val="double" w:sz="4" w:space="0" w:color="auto"/>
              <w:right w:val="double" w:sz="4" w:space="0" w:color="auto"/>
            </w:tcBorders>
            <w:vAlign w:val="center"/>
          </w:tcPr>
          <w:p w14:paraId="6C71F6D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Rosalía Cruz Sibaja</w:t>
            </w:r>
          </w:p>
        </w:tc>
      </w:tr>
      <w:tr w:rsidR="00C31DD3" w:rsidRPr="00C31DD3" w14:paraId="6FA68F5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249C4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E8C31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SUP-REC-581/2014</w:t>
            </w:r>
          </w:p>
        </w:tc>
        <w:tc>
          <w:tcPr>
            <w:tcW w:w="3433" w:type="dxa"/>
            <w:tcBorders>
              <w:top w:val="double" w:sz="4" w:space="0" w:color="auto"/>
              <w:left w:val="double" w:sz="4" w:space="0" w:color="auto"/>
              <w:bottom w:val="double" w:sz="4" w:space="0" w:color="auto"/>
              <w:right w:val="double" w:sz="4" w:space="0" w:color="auto"/>
            </w:tcBorders>
            <w:vAlign w:val="center"/>
          </w:tcPr>
          <w:p w14:paraId="4356AFE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René García Santos</w:t>
            </w:r>
          </w:p>
        </w:tc>
      </w:tr>
      <w:tr w:rsidR="00C31DD3" w:rsidRPr="00C31DD3" w14:paraId="2FC4F63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D63B2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CA7F75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SUP-REC-582/2014</w:t>
            </w:r>
          </w:p>
        </w:tc>
        <w:tc>
          <w:tcPr>
            <w:tcW w:w="3433" w:type="dxa"/>
            <w:tcBorders>
              <w:top w:val="double" w:sz="4" w:space="0" w:color="auto"/>
              <w:left w:val="double" w:sz="4" w:space="0" w:color="auto"/>
              <w:bottom w:val="double" w:sz="4" w:space="0" w:color="auto"/>
              <w:right w:val="double" w:sz="4" w:space="0" w:color="auto"/>
            </w:tcBorders>
            <w:vAlign w:val="center"/>
          </w:tcPr>
          <w:p w14:paraId="42C8E34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Eden Efraín Robles Calvo</w:t>
            </w:r>
          </w:p>
        </w:tc>
      </w:tr>
      <w:tr w:rsidR="00C31DD3" w:rsidRPr="00C31DD3" w14:paraId="10088B9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273FE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6CB4E2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SUP-REC-583/2014</w:t>
            </w:r>
          </w:p>
        </w:tc>
        <w:tc>
          <w:tcPr>
            <w:tcW w:w="3433" w:type="dxa"/>
            <w:tcBorders>
              <w:top w:val="double" w:sz="4" w:space="0" w:color="auto"/>
              <w:left w:val="double" w:sz="4" w:space="0" w:color="auto"/>
              <w:bottom w:val="double" w:sz="4" w:space="0" w:color="auto"/>
              <w:right w:val="double" w:sz="4" w:space="0" w:color="auto"/>
            </w:tcBorders>
            <w:vAlign w:val="center"/>
          </w:tcPr>
          <w:p w14:paraId="6082ABE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Beatris Tapia Talledos</w:t>
            </w:r>
          </w:p>
        </w:tc>
      </w:tr>
      <w:tr w:rsidR="00C31DD3" w:rsidRPr="00C31DD3" w14:paraId="28986B3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DEEF5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D901F1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SUP-REC-584/2014</w:t>
            </w:r>
          </w:p>
        </w:tc>
        <w:tc>
          <w:tcPr>
            <w:tcW w:w="3433" w:type="dxa"/>
            <w:tcBorders>
              <w:top w:val="double" w:sz="4" w:space="0" w:color="auto"/>
              <w:left w:val="double" w:sz="4" w:space="0" w:color="auto"/>
              <w:bottom w:val="double" w:sz="4" w:space="0" w:color="auto"/>
              <w:right w:val="double" w:sz="4" w:space="0" w:color="auto"/>
            </w:tcBorders>
            <w:vAlign w:val="center"/>
          </w:tcPr>
          <w:p w14:paraId="0D058A5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Calvo Ramírez</w:t>
            </w:r>
          </w:p>
        </w:tc>
      </w:tr>
      <w:tr w:rsidR="00C31DD3" w:rsidRPr="00C31DD3" w14:paraId="24B2215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57023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6FDBA6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SUP-REC-585/2014</w:t>
            </w:r>
          </w:p>
        </w:tc>
        <w:tc>
          <w:tcPr>
            <w:tcW w:w="3433" w:type="dxa"/>
            <w:tcBorders>
              <w:top w:val="double" w:sz="4" w:space="0" w:color="auto"/>
              <w:left w:val="double" w:sz="4" w:space="0" w:color="auto"/>
              <w:bottom w:val="double" w:sz="4" w:space="0" w:color="auto"/>
              <w:right w:val="double" w:sz="4" w:space="0" w:color="auto"/>
            </w:tcBorders>
            <w:vAlign w:val="center"/>
          </w:tcPr>
          <w:p w14:paraId="7EE4A59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Remedios Gil Becerril Chávez</w:t>
            </w:r>
          </w:p>
        </w:tc>
      </w:tr>
      <w:tr w:rsidR="00C31DD3" w:rsidRPr="00C31DD3" w14:paraId="3D056FA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B523E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300C7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SUP-REC-586/2014</w:t>
            </w:r>
          </w:p>
        </w:tc>
        <w:tc>
          <w:tcPr>
            <w:tcW w:w="3433" w:type="dxa"/>
            <w:tcBorders>
              <w:top w:val="double" w:sz="4" w:space="0" w:color="auto"/>
              <w:left w:val="double" w:sz="4" w:space="0" w:color="auto"/>
              <w:bottom w:val="double" w:sz="4" w:space="0" w:color="auto"/>
              <w:right w:val="double" w:sz="4" w:space="0" w:color="auto"/>
            </w:tcBorders>
            <w:vAlign w:val="center"/>
          </w:tcPr>
          <w:p w14:paraId="6E5B3B7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Aurea Pacheco López</w:t>
            </w:r>
          </w:p>
        </w:tc>
      </w:tr>
      <w:tr w:rsidR="00C31DD3" w:rsidRPr="00C31DD3" w14:paraId="2E0F423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99BD6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902E5F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SUP-REC-587/2014</w:t>
            </w:r>
          </w:p>
        </w:tc>
        <w:tc>
          <w:tcPr>
            <w:tcW w:w="3433" w:type="dxa"/>
            <w:tcBorders>
              <w:top w:val="double" w:sz="4" w:space="0" w:color="auto"/>
              <w:left w:val="double" w:sz="4" w:space="0" w:color="auto"/>
              <w:bottom w:val="double" w:sz="4" w:space="0" w:color="auto"/>
              <w:right w:val="double" w:sz="4" w:space="0" w:color="auto"/>
            </w:tcBorders>
            <w:vAlign w:val="center"/>
          </w:tcPr>
          <w:p w14:paraId="2F3C0EC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Sonia Aurelia Muñoz Robles</w:t>
            </w:r>
          </w:p>
        </w:tc>
      </w:tr>
      <w:tr w:rsidR="00C31DD3" w:rsidRPr="00C31DD3" w14:paraId="6511679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6CA0C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461003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SUP-REC-588/2014</w:t>
            </w:r>
          </w:p>
        </w:tc>
        <w:tc>
          <w:tcPr>
            <w:tcW w:w="3433" w:type="dxa"/>
            <w:tcBorders>
              <w:top w:val="double" w:sz="4" w:space="0" w:color="auto"/>
              <w:left w:val="double" w:sz="4" w:space="0" w:color="auto"/>
              <w:bottom w:val="double" w:sz="4" w:space="0" w:color="auto"/>
              <w:right w:val="double" w:sz="4" w:space="0" w:color="auto"/>
            </w:tcBorders>
            <w:vAlign w:val="center"/>
          </w:tcPr>
          <w:p w14:paraId="2851CC2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Verónica Meingüer García</w:t>
            </w:r>
          </w:p>
        </w:tc>
      </w:tr>
      <w:tr w:rsidR="00C31DD3" w:rsidRPr="00C31DD3" w14:paraId="5A2242E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7BF852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96555E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SUP-REC-589/2014</w:t>
            </w:r>
          </w:p>
        </w:tc>
        <w:tc>
          <w:tcPr>
            <w:tcW w:w="3433" w:type="dxa"/>
            <w:tcBorders>
              <w:top w:val="double" w:sz="4" w:space="0" w:color="auto"/>
              <w:left w:val="double" w:sz="4" w:space="0" w:color="auto"/>
              <w:bottom w:val="double" w:sz="4" w:space="0" w:color="auto"/>
              <w:right w:val="double" w:sz="4" w:space="0" w:color="auto"/>
            </w:tcBorders>
            <w:vAlign w:val="center"/>
          </w:tcPr>
          <w:p w14:paraId="7F9D8C7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Oscar Efrén González Hernández</w:t>
            </w:r>
          </w:p>
        </w:tc>
      </w:tr>
      <w:tr w:rsidR="00C31DD3" w:rsidRPr="00C31DD3" w14:paraId="48B7ADC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6DDFC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52DB34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SUP-REC-590/2014</w:t>
            </w:r>
          </w:p>
        </w:tc>
        <w:tc>
          <w:tcPr>
            <w:tcW w:w="3433" w:type="dxa"/>
            <w:tcBorders>
              <w:top w:val="double" w:sz="4" w:space="0" w:color="auto"/>
              <w:left w:val="double" w:sz="4" w:space="0" w:color="auto"/>
              <w:bottom w:val="double" w:sz="4" w:space="0" w:color="auto"/>
              <w:right w:val="double" w:sz="4" w:space="0" w:color="auto"/>
            </w:tcBorders>
            <w:vAlign w:val="center"/>
          </w:tcPr>
          <w:p w14:paraId="25444FD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de Lourdes López Robles</w:t>
            </w:r>
          </w:p>
        </w:tc>
      </w:tr>
      <w:tr w:rsidR="00C31DD3" w:rsidRPr="00C31DD3" w14:paraId="35B5814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93118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A1508A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SUP-REC-591/2014</w:t>
            </w:r>
          </w:p>
        </w:tc>
        <w:tc>
          <w:tcPr>
            <w:tcW w:w="3433" w:type="dxa"/>
            <w:tcBorders>
              <w:top w:val="double" w:sz="4" w:space="0" w:color="auto"/>
              <w:left w:val="double" w:sz="4" w:space="0" w:color="auto"/>
              <w:bottom w:val="double" w:sz="4" w:space="0" w:color="auto"/>
              <w:right w:val="double" w:sz="4" w:space="0" w:color="auto"/>
            </w:tcBorders>
            <w:vAlign w:val="center"/>
          </w:tcPr>
          <w:p w14:paraId="03FA55A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Roberto Mesinas López</w:t>
            </w:r>
          </w:p>
        </w:tc>
      </w:tr>
      <w:tr w:rsidR="00C31DD3" w:rsidRPr="00C31DD3" w14:paraId="15CA711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2C3EF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F77F42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SUP-REC-592/2014</w:t>
            </w:r>
          </w:p>
        </w:tc>
        <w:tc>
          <w:tcPr>
            <w:tcW w:w="3433" w:type="dxa"/>
            <w:tcBorders>
              <w:top w:val="double" w:sz="4" w:space="0" w:color="auto"/>
              <w:left w:val="double" w:sz="4" w:space="0" w:color="auto"/>
              <w:bottom w:val="double" w:sz="4" w:space="0" w:color="auto"/>
              <w:right w:val="double" w:sz="4" w:space="0" w:color="auto"/>
            </w:tcBorders>
            <w:vAlign w:val="center"/>
          </w:tcPr>
          <w:p w14:paraId="27DE4A0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Estefana Hernández Santiago</w:t>
            </w:r>
          </w:p>
        </w:tc>
      </w:tr>
      <w:tr w:rsidR="00C31DD3" w:rsidRPr="00C31DD3" w14:paraId="44CD3BD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2615FF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CAA593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SUP-REC-593/2014</w:t>
            </w:r>
          </w:p>
        </w:tc>
        <w:tc>
          <w:tcPr>
            <w:tcW w:w="3433" w:type="dxa"/>
            <w:tcBorders>
              <w:top w:val="double" w:sz="4" w:space="0" w:color="auto"/>
              <w:left w:val="double" w:sz="4" w:space="0" w:color="auto"/>
              <w:bottom w:val="double" w:sz="4" w:space="0" w:color="auto"/>
              <w:right w:val="double" w:sz="4" w:space="0" w:color="auto"/>
            </w:tcBorders>
            <w:vAlign w:val="center"/>
          </w:tcPr>
          <w:p w14:paraId="6E2CB94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Alicia Hernández Larita</w:t>
            </w:r>
          </w:p>
        </w:tc>
      </w:tr>
      <w:tr w:rsidR="00C31DD3" w:rsidRPr="00C31DD3" w14:paraId="6B8E57F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7CF5E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4F1859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SUP-REC-594/2014</w:t>
            </w:r>
          </w:p>
        </w:tc>
        <w:tc>
          <w:tcPr>
            <w:tcW w:w="3433" w:type="dxa"/>
            <w:tcBorders>
              <w:top w:val="double" w:sz="4" w:space="0" w:color="auto"/>
              <w:left w:val="double" w:sz="4" w:space="0" w:color="auto"/>
              <w:bottom w:val="double" w:sz="4" w:space="0" w:color="auto"/>
              <w:right w:val="double" w:sz="4" w:space="0" w:color="auto"/>
            </w:tcBorders>
            <w:vAlign w:val="center"/>
          </w:tcPr>
          <w:p w14:paraId="609FBFC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Rigoberto Días Cortés</w:t>
            </w:r>
          </w:p>
        </w:tc>
      </w:tr>
      <w:tr w:rsidR="00C31DD3" w:rsidRPr="00C31DD3" w14:paraId="66A7280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ED2856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D54FAC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SUP-REC-595/2014</w:t>
            </w:r>
          </w:p>
        </w:tc>
        <w:tc>
          <w:tcPr>
            <w:tcW w:w="3433" w:type="dxa"/>
            <w:tcBorders>
              <w:top w:val="double" w:sz="4" w:space="0" w:color="auto"/>
              <w:left w:val="double" w:sz="4" w:space="0" w:color="auto"/>
              <w:bottom w:val="double" w:sz="4" w:space="0" w:color="auto"/>
              <w:right w:val="double" w:sz="4" w:space="0" w:color="auto"/>
            </w:tcBorders>
            <w:vAlign w:val="center"/>
          </w:tcPr>
          <w:p w14:paraId="4025011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Fabiola Estefanía García Salguero</w:t>
            </w:r>
          </w:p>
        </w:tc>
      </w:tr>
      <w:tr w:rsidR="00C31DD3" w:rsidRPr="00C31DD3" w14:paraId="305E2E5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B713C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B7F33A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SUP-REC-596/2014</w:t>
            </w:r>
          </w:p>
        </w:tc>
        <w:tc>
          <w:tcPr>
            <w:tcW w:w="3433" w:type="dxa"/>
            <w:tcBorders>
              <w:top w:val="double" w:sz="4" w:space="0" w:color="auto"/>
              <w:left w:val="double" w:sz="4" w:space="0" w:color="auto"/>
              <w:bottom w:val="double" w:sz="4" w:space="0" w:color="auto"/>
              <w:right w:val="double" w:sz="4" w:space="0" w:color="auto"/>
            </w:tcBorders>
            <w:vAlign w:val="center"/>
          </w:tcPr>
          <w:p w14:paraId="69EC7C0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Efrén Andrés Santiago Barriga</w:t>
            </w:r>
          </w:p>
        </w:tc>
      </w:tr>
      <w:tr w:rsidR="00C31DD3" w:rsidRPr="00C31DD3" w14:paraId="4304D16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25BD9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AE723D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SUP-REC-597/2014</w:t>
            </w:r>
          </w:p>
        </w:tc>
        <w:tc>
          <w:tcPr>
            <w:tcW w:w="3433" w:type="dxa"/>
            <w:tcBorders>
              <w:top w:val="double" w:sz="4" w:space="0" w:color="auto"/>
              <w:left w:val="double" w:sz="4" w:space="0" w:color="auto"/>
              <w:bottom w:val="double" w:sz="4" w:space="0" w:color="auto"/>
              <w:right w:val="double" w:sz="4" w:space="0" w:color="auto"/>
            </w:tcBorders>
            <w:vAlign w:val="center"/>
          </w:tcPr>
          <w:p w14:paraId="2056F51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Cira Ramírez Calderón</w:t>
            </w:r>
          </w:p>
        </w:tc>
      </w:tr>
      <w:tr w:rsidR="00C31DD3" w:rsidRPr="00C31DD3" w14:paraId="2309A4F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E29E7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2E6BFC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SUP-REC-598/2014</w:t>
            </w:r>
          </w:p>
        </w:tc>
        <w:tc>
          <w:tcPr>
            <w:tcW w:w="3433" w:type="dxa"/>
            <w:tcBorders>
              <w:top w:val="double" w:sz="4" w:space="0" w:color="auto"/>
              <w:left w:val="double" w:sz="4" w:space="0" w:color="auto"/>
              <w:bottom w:val="double" w:sz="4" w:space="0" w:color="auto"/>
              <w:right w:val="double" w:sz="4" w:space="0" w:color="auto"/>
            </w:tcBorders>
            <w:vAlign w:val="center"/>
          </w:tcPr>
          <w:p w14:paraId="79573E9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Viviana Guadalupe García Hernández</w:t>
            </w:r>
          </w:p>
        </w:tc>
      </w:tr>
      <w:tr w:rsidR="00C31DD3" w:rsidRPr="00C31DD3" w14:paraId="3DB5E70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0962E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72512D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SUP-REC-599/2014</w:t>
            </w:r>
          </w:p>
        </w:tc>
        <w:tc>
          <w:tcPr>
            <w:tcW w:w="3433" w:type="dxa"/>
            <w:tcBorders>
              <w:top w:val="double" w:sz="4" w:space="0" w:color="auto"/>
              <w:left w:val="double" w:sz="4" w:space="0" w:color="auto"/>
              <w:bottom w:val="double" w:sz="4" w:space="0" w:color="auto"/>
              <w:right w:val="double" w:sz="4" w:space="0" w:color="auto"/>
            </w:tcBorders>
            <w:vAlign w:val="center"/>
          </w:tcPr>
          <w:p w14:paraId="2450756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Leticia Briones Gabriel</w:t>
            </w:r>
          </w:p>
        </w:tc>
      </w:tr>
      <w:tr w:rsidR="00C31DD3" w:rsidRPr="00C31DD3" w14:paraId="41ABB62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66E0C1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6D24F1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SUP-REC-600/2014</w:t>
            </w:r>
          </w:p>
        </w:tc>
        <w:tc>
          <w:tcPr>
            <w:tcW w:w="3433" w:type="dxa"/>
            <w:tcBorders>
              <w:top w:val="double" w:sz="4" w:space="0" w:color="auto"/>
              <w:left w:val="double" w:sz="4" w:space="0" w:color="auto"/>
              <w:bottom w:val="double" w:sz="4" w:space="0" w:color="auto"/>
              <w:right w:val="double" w:sz="4" w:space="0" w:color="auto"/>
            </w:tcBorders>
            <w:vAlign w:val="center"/>
          </w:tcPr>
          <w:p w14:paraId="0D31919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Benita Robles</w:t>
            </w:r>
          </w:p>
        </w:tc>
      </w:tr>
      <w:tr w:rsidR="00C31DD3" w:rsidRPr="00C31DD3" w14:paraId="51AD5D3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77137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A3373C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SUP-REC-601/2014</w:t>
            </w:r>
          </w:p>
        </w:tc>
        <w:tc>
          <w:tcPr>
            <w:tcW w:w="3433" w:type="dxa"/>
            <w:tcBorders>
              <w:top w:val="double" w:sz="4" w:space="0" w:color="auto"/>
              <w:left w:val="double" w:sz="4" w:space="0" w:color="auto"/>
              <w:bottom w:val="double" w:sz="4" w:space="0" w:color="auto"/>
              <w:right w:val="double" w:sz="4" w:space="0" w:color="auto"/>
            </w:tcBorders>
            <w:vAlign w:val="center"/>
          </w:tcPr>
          <w:p w14:paraId="62EDA3A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Genoveva Melgar Cruz</w:t>
            </w:r>
          </w:p>
        </w:tc>
      </w:tr>
      <w:tr w:rsidR="00C31DD3" w:rsidRPr="00C31DD3" w14:paraId="79B1F5D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DE15B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CF40EA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SUP-REC-602/2014</w:t>
            </w:r>
          </w:p>
        </w:tc>
        <w:tc>
          <w:tcPr>
            <w:tcW w:w="3433" w:type="dxa"/>
            <w:tcBorders>
              <w:top w:val="double" w:sz="4" w:space="0" w:color="auto"/>
              <w:left w:val="double" w:sz="4" w:space="0" w:color="auto"/>
              <w:bottom w:val="double" w:sz="4" w:space="0" w:color="auto"/>
              <w:right w:val="double" w:sz="4" w:space="0" w:color="auto"/>
            </w:tcBorders>
            <w:vAlign w:val="center"/>
          </w:tcPr>
          <w:p w14:paraId="59E3229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Manuel Robles Talledos</w:t>
            </w:r>
          </w:p>
        </w:tc>
      </w:tr>
      <w:tr w:rsidR="00C31DD3" w:rsidRPr="00C31DD3" w14:paraId="0DA196C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B31C2F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F10CFC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SUP-REC-603/2014</w:t>
            </w:r>
          </w:p>
        </w:tc>
        <w:tc>
          <w:tcPr>
            <w:tcW w:w="3433" w:type="dxa"/>
            <w:tcBorders>
              <w:top w:val="double" w:sz="4" w:space="0" w:color="auto"/>
              <w:left w:val="double" w:sz="4" w:space="0" w:color="auto"/>
              <w:bottom w:val="double" w:sz="4" w:space="0" w:color="auto"/>
              <w:right w:val="double" w:sz="4" w:space="0" w:color="auto"/>
            </w:tcBorders>
            <w:vAlign w:val="center"/>
          </w:tcPr>
          <w:p w14:paraId="4300B80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Jesús Eddy Robles López</w:t>
            </w:r>
          </w:p>
        </w:tc>
      </w:tr>
      <w:tr w:rsidR="00C31DD3" w:rsidRPr="00C31DD3" w14:paraId="60E6CC5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B2211C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510F60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SUP-REC-604/2014</w:t>
            </w:r>
          </w:p>
        </w:tc>
        <w:tc>
          <w:tcPr>
            <w:tcW w:w="3433" w:type="dxa"/>
            <w:tcBorders>
              <w:top w:val="double" w:sz="4" w:space="0" w:color="auto"/>
              <w:left w:val="double" w:sz="4" w:space="0" w:color="auto"/>
              <w:bottom w:val="double" w:sz="4" w:space="0" w:color="auto"/>
              <w:right w:val="double" w:sz="4" w:space="0" w:color="auto"/>
            </w:tcBorders>
            <w:vAlign w:val="center"/>
          </w:tcPr>
          <w:p w14:paraId="66BC4D1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Delfina Guadalupe Ramírez Martínez</w:t>
            </w:r>
          </w:p>
        </w:tc>
      </w:tr>
      <w:tr w:rsidR="00C31DD3" w:rsidRPr="00C31DD3" w14:paraId="06D7983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3AF78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E36FDE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SUP-REC-605/2014</w:t>
            </w:r>
          </w:p>
        </w:tc>
        <w:tc>
          <w:tcPr>
            <w:tcW w:w="3433" w:type="dxa"/>
            <w:tcBorders>
              <w:top w:val="double" w:sz="4" w:space="0" w:color="auto"/>
              <w:left w:val="double" w:sz="4" w:space="0" w:color="auto"/>
              <w:bottom w:val="double" w:sz="4" w:space="0" w:color="auto"/>
              <w:right w:val="double" w:sz="4" w:space="0" w:color="auto"/>
            </w:tcBorders>
            <w:vAlign w:val="center"/>
          </w:tcPr>
          <w:p w14:paraId="3EB6D35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Mariana García Ambrosio</w:t>
            </w:r>
          </w:p>
        </w:tc>
      </w:tr>
      <w:tr w:rsidR="00C31DD3" w:rsidRPr="00C31DD3" w14:paraId="7443D4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F6378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BBC80C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SUP-REC-606/2014</w:t>
            </w:r>
          </w:p>
        </w:tc>
        <w:tc>
          <w:tcPr>
            <w:tcW w:w="3433" w:type="dxa"/>
            <w:tcBorders>
              <w:top w:val="double" w:sz="4" w:space="0" w:color="auto"/>
              <w:left w:val="double" w:sz="4" w:space="0" w:color="auto"/>
              <w:bottom w:val="double" w:sz="4" w:space="0" w:color="auto"/>
              <w:right w:val="double" w:sz="4" w:space="0" w:color="auto"/>
            </w:tcBorders>
            <w:vAlign w:val="center"/>
          </w:tcPr>
          <w:p w14:paraId="69A4D9C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Zaira Negrete García</w:t>
            </w:r>
          </w:p>
        </w:tc>
      </w:tr>
      <w:tr w:rsidR="00C31DD3" w:rsidRPr="00C31DD3" w14:paraId="2656621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92EB7B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04B59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SUP-REC-607/2014</w:t>
            </w:r>
          </w:p>
        </w:tc>
        <w:tc>
          <w:tcPr>
            <w:tcW w:w="3433" w:type="dxa"/>
            <w:tcBorders>
              <w:top w:val="double" w:sz="4" w:space="0" w:color="auto"/>
              <w:left w:val="double" w:sz="4" w:space="0" w:color="auto"/>
              <w:bottom w:val="double" w:sz="4" w:space="0" w:color="auto"/>
              <w:right w:val="double" w:sz="4" w:space="0" w:color="auto"/>
            </w:tcBorders>
            <w:vAlign w:val="center"/>
          </w:tcPr>
          <w:p w14:paraId="25B831A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Miriam Rubi Robles López</w:t>
            </w:r>
          </w:p>
        </w:tc>
      </w:tr>
      <w:tr w:rsidR="00C31DD3" w:rsidRPr="00C31DD3" w14:paraId="6C81C31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FDAE3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1119E7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SUP-REC-608/2014</w:t>
            </w:r>
          </w:p>
        </w:tc>
        <w:tc>
          <w:tcPr>
            <w:tcW w:w="3433" w:type="dxa"/>
            <w:tcBorders>
              <w:top w:val="double" w:sz="4" w:space="0" w:color="auto"/>
              <w:left w:val="double" w:sz="4" w:space="0" w:color="auto"/>
              <w:bottom w:val="double" w:sz="4" w:space="0" w:color="auto"/>
              <w:right w:val="double" w:sz="4" w:space="0" w:color="auto"/>
            </w:tcBorders>
            <w:vAlign w:val="center"/>
          </w:tcPr>
          <w:p w14:paraId="2BF837C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Inocencio Vázques</w:t>
            </w:r>
          </w:p>
        </w:tc>
      </w:tr>
      <w:tr w:rsidR="00C31DD3" w:rsidRPr="00C31DD3" w14:paraId="3F0FE81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26EAE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50D8E2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SUP-REC-609/2014</w:t>
            </w:r>
          </w:p>
        </w:tc>
        <w:tc>
          <w:tcPr>
            <w:tcW w:w="3433" w:type="dxa"/>
            <w:tcBorders>
              <w:top w:val="double" w:sz="4" w:space="0" w:color="auto"/>
              <w:left w:val="double" w:sz="4" w:space="0" w:color="auto"/>
              <w:bottom w:val="double" w:sz="4" w:space="0" w:color="auto"/>
              <w:right w:val="double" w:sz="4" w:space="0" w:color="auto"/>
            </w:tcBorders>
            <w:vAlign w:val="center"/>
          </w:tcPr>
          <w:p w14:paraId="24146FC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Fernando López Blas</w:t>
            </w:r>
          </w:p>
        </w:tc>
      </w:tr>
      <w:tr w:rsidR="00C31DD3" w:rsidRPr="00C31DD3" w14:paraId="2D5E555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47EEA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29A97B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SUP-REC-610/2014</w:t>
            </w:r>
          </w:p>
        </w:tc>
        <w:tc>
          <w:tcPr>
            <w:tcW w:w="3433" w:type="dxa"/>
            <w:tcBorders>
              <w:top w:val="double" w:sz="4" w:space="0" w:color="auto"/>
              <w:left w:val="double" w:sz="4" w:space="0" w:color="auto"/>
              <w:bottom w:val="double" w:sz="4" w:space="0" w:color="auto"/>
              <w:right w:val="double" w:sz="4" w:space="0" w:color="auto"/>
            </w:tcBorders>
            <w:vAlign w:val="center"/>
          </w:tcPr>
          <w:p w14:paraId="3FBC142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Diana Alva López Antonio</w:t>
            </w:r>
          </w:p>
        </w:tc>
      </w:tr>
      <w:tr w:rsidR="00C31DD3" w:rsidRPr="00C31DD3" w14:paraId="587311B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FBD7E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696535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SUP-REC-611/2014</w:t>
            </w:r>
          </w:p>
        </w:tc>
        <w:tc>
          <w:tcPr>
            <w:tcW w:w="3433" w:type="dxa"/>
            <w:tcBorders>
              <w:top w:val="double" w:sz="4" w:space="0" w:color="auto"/>
              <w:left w:val="double" w:sz="4" w:space="0" w:color="auto"/>
              <w:bottom w:val="double" w:sz="4" w:space="0" w:color="auto"/>
              <w:right w:val="double" w:sz="4" w:space="0" w:color="auto"/>
            </w:tcBorders>
            <w:vAlign w:val="center"/>
          </w:tcPr>
          <w:p w14:paraId="60091B8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Edith Benítez Carreño</w:t>
            </w:r>
          </w:p>
        </w:tc>
      </w:tr>
      <w:tr w:rsidR="00C31DD3" w:rsidRPr="00C31DD3" w14:paraId="0FFBFA8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7A9DD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80672E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SUP-REC-612/2014</w:t>
            </w:r>
          </w:p>
        </w:tc>
        <w:tc>
          <w:tcPr>
            <w:tcW w:w="3433" w:type="dxa"/>
            <w:tcBorders>
              <w:top w:val="double" w:sz="4" w:space="0" w:color="auto"/>
              <w:left w:val="double" w:sz="4" w:space="0" w:color="auto"/>
              <w:bottom w:val="double" w:sz="4" w:space="0" w:color="auto"/>
              <w:right w:val="double" w:sz="4" w:space="0" w:color="auto"/>
            </w:tcBorders>
            <w:vAlign w:val="center"/>
          </w:tcPr>
          <w:p w14:paraId="5A732FC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Eliasar Talledos Martínez</w:t>
            </w:r>
          </w:p>
        </w:tc>
      </w:tr>
      <w:tr w:rsidR="00C31DD3" w:rsidRPr="00C31DD3" w14:paraId="13337F3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C6A06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F03577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SUP-REC-613/2014</w:t>
            </w:r>
          </w:p>
        </w:tc>
        <w:tc>
          <w:tcPr>
            <w:tcW w:w="3433" w:type="dxa"/>
            <w:tcBorders>
              <w:top w:val="double" w:sz="4" w:space="0" w:color="auto"/>
              <w:left w:val="double" w:sz="4" w:space="0" w:color="auto"/>
              <w:bottom w:val="double" w:sz="4" w:space="0" w:color="auto"/>
              <w:right w:val="double" w:sz="4" w:space="0" w:color="auto"/>
            </w:tcBorders>
            <w:vAlign w:val="center"/>
          </w:tcPr>
          <w:p w14:paraId="6E3F733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Emanuel Vera Hernández</w:t>
            </w:r>
          </w:p>
        </w:tc>
      </w:tr>
      <w:tr w:rsidR="00C31DD3" w:rsidRPr="00C31DD3" w14:paraId="192E8B8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A4150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6C89D2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SUP-REC-614/2014</w:t>
            </w:r>
          </w:p>
        </w:tc>
        <w:tc>
          <w:tcPr>
            <w:tcW w:w="3433" w:type="dxa"/>
            <w:tcBorders>
              <w:top w:val="double" w:sz="4" w:space="0" w:color="auto"/>
              <w:left w:val="double" w:sz="4" w:space="0" w:color="auto"/>
              <w:bottom w:val="double" w:sz="4" w:space="0" w:color="auto"/>
              <w:right w:val="double" w:sz="4" w:space="0" w:color="auto"/>
            </w:tcBorders>
            <w:vAlign w:val="center"/>
          </w:tcPr>
          <w:p w14:paraId="39414CD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Belén Rojas Pérez</w:t>
            </w:r>
          </w:p>
        </w:tc>
      </w:tr>
      <w:tr w:rsidR="00C31DD3" w:rsidRPr="00C31DD3" w14:paraId="06B35D6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AAD02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900E8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SUP-REC-615/2014</w:t>
            </w:r>
          </w:p>
        </w:tc>
        <w:tc>
          <w:tcPr>
            <w:tcW w:w="3433" w:type="dxa"/>
            <w:tcBorders>
              <w:top w:val="double" w:sz="4" w:space="0" w:color="auto"/>
              <w:left w:val="double" w:sz="4" w:space="0" w:color="auto"/>
              <w:bottom w:val="double" w:sz="4" w:space="0" w:color="auto"/>
              <w:right w:val="double" w:sz="4" w:space="0" w:color="auto"/>
            </w:tcBorders>
            <w:vAlign w:val="center"/>
          </w:tcPr>
          <w:p w14:paraId="52E718E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Alfredo Benítez Carreño</w:t>
            </w:r>
          </w:p>
        </w:tc>
      </w:tr>
      <w:tr w:rsidR="00C31DD3" w:rsidRPr="00C31DD3" w14:paraId="7EB5B1C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12886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4072D9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SUP-REC-616/2014</w:t>
            </w:r>
          </w:p>
        </w:tc>
        <w:tc>
          <w:tcPr>
            <w:tcW w:w="3433" w:type="dxa"/>
            <w:tcBorders>
              <w:top w:val="double" w:sz="4" w:space="0" w:color="auto"/>
              <w:left w:val="double" w:sz="4" w:space="0" w:color="auto"/>
              <w:bottom w:val="double" w:sz="4" w:space="0" w:color="auto"/>
              <w:right w:val="double" w:sz="4" w:space="0" w:color="auto"/>
            </w:tcBorders>
            <w:vAlign w:val="center"/>
          </w:tcPr>
          <w:p w14:paraId="426D85E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Jorge García Cruz</w:t>
            </w:r>
          </w:p>
        </w:tc>
      </w:tr>
      <w:tr w:rsidR="00C31DD3" w:rsidRPr="00C31DD3" w14:paraId="50BE923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72CDA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E47705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SUP-REC-617/2014</w:t>
            </w:r>
          </w:p>
        </w:tc>
        <w:tc>
          <w:tcPr>
            <w:tcW w:w="3433" w:type="dxa"/>
            <w:tcBorders>
              <w:top w:val="double" w:sz="4" w:space="0" w:color="auto"/>
              <w:left w:val="double" w:sz="4" w:space="0" w:color="auto"/>
              <w:bottom w:val="double" w:sz="4" w:space="0" w:color="auto"/>
              <w:right w:val="double" w:sz="4" w:space="0" w:color="auto"/>
            </w:tcBorders>
            <w:vAlign w:val="center"/>
          </w:tcPr>
          <w:p w14:paraId="35AD345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Estefany Guadalupe Melgar Hernández</w:t>
            </w:r>
          </w:p>
        </w:tc>
      </w:tr>
      <w:tr w:rsidR="00C31DD3" w:rsidRPr="00C31DD3" w14:paraId="4DE7854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FB942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36E9B8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SUP-REC-618/2014</w:t>
            </w:r>
          </w:p>
        </w:tc>
        <w:tc>
          <w:tcPr>
            <w:tcW w:w="3433" w:type="dxa"/>
            <w:tcBorders>
              <w:top w:val="double" w:sz="4" w:space="0" w:color="auto"/>
              <w:left w:val="double" w:sz="4" w:space="0" w:color="auto"/>
              <w:bottom w:val="double" w:sz="4" w:space="0" w:color="auto"/>
              <w:right w:val="double" w:sz="4" w:space="0" w:color="auto"/>
            </w:tcBorders>
            <w:vAlign w:val="center"/>
          </w:tcPr>
          <w:p w14:paraId="4550F58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Nohemí Jocelyn García Jiménez</w:t>
            </w:r>
          </w:p>
        </w:tc>
      </w:tr>
      <w:tr w:rsidR="00C31DD3" w:rsidRPr="00C31DD3" w14:paraId="00446C0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F08A5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7F9445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SUP-REC-619/2014</w:t>
            </w:r>
          </w:p>
        </w:tc>
        <w:tc>
          <w:tcPr>
            <w:tcW w:w="3433" w:type="dxa"/>
            <w:tcBorders>
              <w:top w:val="double" w:sz="4" w:space="0" w:color="auto"/>
              <w:left w:val="double" w:sz="4" w:space="0" w:color="auto"/>
              <w:bottom w:val="double" w:sz="4" w:space="0" w:color="auto"/>
              <w:right w:val="double" w:sz="4" w:space="0" w:color="auto"/>
            </w:tcBorders>
            <w:vAlign w:val="center"/>
          </w:tcPr>
          <w:p w14:paraId="70BF91A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Gloria Jiménez Florean</w:t>
            </w:r>
          </w:p>
        </w:tc>
      </w:tr>
      <w:tr w:rsidR="00C31DD3" w:rsidRPr="00C31DD3" w14:paraId="1220F92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F1C5E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541011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SUP-REC-620/2014</w:t>
            </w:r>
          </w:p>
        </w:tc>
        <w:tc>
          <w:tcPr>
            <w:tcW w:w="3433" w:type="dxa"/>
            <w:tcBorders>
              <w:top w:val="double" w:sz="4" w:space="0" w:color="auto"/>
              <w:left w:val="double" w:sz="4" w:space="0" w:color="auto"/>
              <w:bottom w:val="double" w:sz="4" w:space="0" w:color="auto"/>
              <w:right w:val="double" w:sz="4" w:space="0" w:color="auto"/>
            </w:tcBorders>
            <w:vAlign w:val="center"/>
          </w:tcPr>
          <w:p w14:paraId="09D381A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Alicia López Cruz</w:t>
            </w:r>
          </w:p>
        </w:tc>
      </w:tr>
      <w:tr w:rsidR="00C31DD3" w:rsidRPr="00C31DD3" w14:paraId="45A251B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01E8D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24F2E8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SUP-REC-621/2014</w:t>
            </w:r>
          </w:p>
        </w:tc>
        <w:tc>
          <w:tcPr>
            <w:tcW w:w="3433" w:type="dxa"/>
            <w:tcBorders>
              <w:top w:val="double" w:sz="4" w:space="0" w:color="auto"/>
              <w:left w:val="double" w:sz="4" w:space="0" w:color="auto"/>
              <w:bottom w:val="double" w:sz="4" w:space="0" w:color="auto"/>
              <w:right w:val="double" w:sz="4" w:space="0" w:color="auto"/>
            </w:tcBorders>
            <w:vAlign w:val="center"/>
          </w:tcPr>
          <w:p w14:paraId="12B85BB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Juana Sibaja Benítez</w:t>
            </w:r>
          </w:p>
        </w:tc>
      </w:tr>
      <w:tr w:rsidR="00C31DD3" w:rsidRPr="00C31DD3" w14:paraId="7E3DE71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24DC9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42ED51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SUP-REC-622/2014</w:t>
            </w:r>
          </w:p>
        </w:tc>
        <w:tc>
          <w:tcPr>
            <w:tcW w:w="3433" w:type="dxa"/>
            <w:tcBorders>
              <w:top w:val="double" w:sz="4" w:space="0" w:color="auto"/>
              <w:left w:val="double" w:sz="4" w:space="0" w:color="auto"/>
              <w:bottom w:val="double" w:sz="4" w:space="0" w:color="auto"/>
              <w:right w:val="double" w:sz="4" w:space="0" w:color="auto"/>
            </w:tcBorders>
            <w:vAlign w:val="center"/>
          </w:tcPr>
          <w:p w14:paraId="53B2679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Margarita Sibaja Benítez</w:t>
            </w:r>
          </w:p>
        </w:tc>
      </w:tr>
      <w:tr w:rsidR="00C31DD3" w:rsidRPr="00C31DD3" w14:paraId="4E26AD6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7D6931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DD6262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SUP-REC-623/2014</w:t>
            </w:r>
          </w:p>
        </w:tc>
        <w:tc>
          <w:tcPr>
            <w:tcW w:w="3433" w:type="dxa"/>
            <w:tcBorders>
              <w:top w:val="double" w:sz="4" w:space="0" w:color="auto"/>
              <w:left w:val="double" w:sz="4" w:space="0" w:color="auto"/>
              <w:bottom w:val="double" w:sz="4" w:space="0" w:color="auto"/>
              <w:right w:val="double" w:sz="4" w:space="0" w:color="auto"/>
            </w:tcBorders>
            <w:vAlign w:val="center"/>
          </w:tcPr>
          <w:p w14:paraId="4B81D07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Ana Lilia Tapia Talledos</w:t>
            </w:r>
          </w:p>
        </w:tc>
      </w:tr>
      <w:tr w:rsidR="00C31DD3" w:rsidRPr="00C31DD3" w14:paraId="7E9B951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D7629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DEF408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SUP-REC-624/2014</w:t>
            </w:r>
          </w:p>
        </w:tc>
        <w:tc>
          <w:tcPr>
            <w:tcW w:w="3433" w:type="dxa"/>
            <w:tcBorders>
              <w:top w:val="double" w:sz="4" w:space="0" w:color="auto"/>
              <w:left w:val="double" w:sz="4" w:space="0" w:color="auto"/>
              <w:bottom w:val="double" w:sz="4" w:space="0" w:color="auto"/>
              <w:right w:val="double" w:sz="4" w:space="0" w:color="auto"/>
            </w:tcBorders>
            <w:vAlign w:val="center"/>
          </w:tcPr>
          <w:p w14:paraId="4E8C7CC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Lorenza Sibaja Benítez</w:t>
            </w:r>
          </w:p>
        </w:tc>
      </w:tr>
      <w:tr w:rsidR="00C31DD3" w:rsidRPr="00C31DD3" w14:paraId="284E6B8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B27E8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7ADA4E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SUP-REC-625/2014</w:t>
            </w:r>
          </w:p>
        </w:tc>
        <w:tc>
          <w:tcPr>
            <w:tcW w:w="3433" w:type="dxa"/>
            <w:tcBorders>
              <w:top w:val="double" w:sz="4" w:space="0" w:color="auto"/>
              <w:left w:val="double" w:sz="4" w:space="0" w:color="auto"/>
              <w:bottom w:val="double" w:sz="4" w:space="0" w:color="auto"/>
              <w:right w:val="double" w:sz="4" w:space="0" w:color="auto"/>
            </w:tcBorders>
            <w:vAlign w:val="center"/>
          </w:tcPr>
          <w:p w14:paraId="4B9B851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Artemia Mendoza Morales</w:t>
            </w:r>
          </w:p>
        </w:tc>
      </w:tr>
      <w:tr w:rsidR="00C31DD3" w:rsidRPr="00C31DD3" w14:paraId="7F7DA8B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80B4A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BA00A0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SUP-REC-626/2014</w:t>
            </w:r>
          </w:p>
        </w:tc>
        <w:tc>
          <w:tcPr>
            <w:tcW w:w="3433" w:type="dxa"/>
            <w:tcBorders>
              <w:top w:val="double" w:sz="4" w:space="0" w:color="auto"/>
              <w:left w:val="double" w:sz="4" w:space="0" w:color="auto"/>
              <w:bottom w:val="double" w:sz="4" w:space="0" w:color="auto"/>
              <w:right w:val="double" w:sz="4" w:space="0" w:color="auto"/>
            </w:tcBorders>
            <w:vAlign w:val="center"/>
          </w:tcPr>
          <w:p w14:paraId="25AD2BF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Carlos Molina Vásquez</w:t>
            </w:r>
          </w:p>
        </w:tc>
      </w:tr>
      <w:tr w:rsidR="00C31DD3" w:rsidRPr="00C31DD3" w14:paraId="0F3EF01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2BEF8A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3552B8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SUP-REC-627/2014</w:t>
            </w:r>
          </w:p>
        </w:tc>
        <w:tc>
          <w:tcPr>
            <w:tcW w:w="3433" w:type="dxa"/>
            <w:tcBorders>
              <w:top w:val="double" w:sz="4" w:space="0" w:color="auto"/>
              <w:left w:val="double" w:sz="4" w:space="0" w:color="auto"/>
              <w:bottom w:val="double" w:sz="4" w:space="0" w:color="auto"/>
              <w:right w:val="double" w:sz="4" w:space="0" w:color="auto"/>
            </w:tcBorders>
            <w:vAlign w:val="center"/>
          </w:tcPr>
          <w:p w14:paraId="3572C6B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Viniza Luna Medelez</w:t>
            </w:r>
          </w:p>
        </w:tc>
      </w:tr>
      <w:tr w:rsidR="00C31DD3" w:rsidRPr="00C31DD3" w14:paraId="5EE9263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8D7B5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AC2BD4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SUP-REC-628/2014</w:t>
            </w:r>
          </w:p>
        </w:tc>
        <w:tc>
          <w:tcPr>
            <w:tcW w:w="3433" w:type="dxa"/>
            <w:tcBorders>
              <w:top w:val="double" w:sz="4" w:space="0" w:color="auto"/>
              <w:left w:val="double" w:sz="4" w:space="0" w:color="auto"/>
              <w:bottom w:val="double" w:sz="4" w:space="0" w:color="auto"/>
              <w:right w:val="double" w:sz="4" w:space="0" w:color="auto"/>
            </w:tcBorders>
            <w:vAlign w:val="center"/>
          </w:tcPr>
          <w:p w14:paraId="7BE36D6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Juventina Alba Ruiz Ventura</w:t>
            </w:r>
          </w:p>
        </w:tc>
      </w:tr>
      <w:tr w:rsidR="00C31DD3" w:rsidRPr="00C31DD3" w14:paraId="6B3140A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6BFA8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675D74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SUP-REC-629/2014</w:t>
            </w:r>
          </w:p>
        </w:tc>
        <w:tc>
          <w:tcPr>
            <w:tcW w:w="3433" w:type="dxa"/>
            <w:tcBorders>
              <w:top w:val="double" w:sz="4" w:space="0" w:color="auto"/>
              <w:left w:val="double" w:sz="4" w:space="0" w:color="auto"/>
              <w:bottom w:val="double" w:sz="4" w:space="0" w:color="auto"/>
              <w:right w:val="double" w:sz="4" w:space="0" w:color="auto"/>
            </w:tcBorders>
            <w:vAlign w:val="center"/>
          </w:tcPr>
          <w:p w14:paraId="41D0329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Rosalía López Santiago</w:t>
            </w:r>
          </w:p>
        </w:tc>
      </w:tr>
      <w:tr w:rsidR="00C31DD3" w:rsidRPr="00C31DD3" w14:paraId="19E2AE7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8A9EF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00212A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SUP-REC-630/2014</w:t>
            </w:r>
          </w:p>
        </w:tc>
        <w:tc>
          <w:tcPr>
            <w:tcW w:w="3433" w:type="dxa"/>
            <w:tcBorders>
              <w:top w:val="double" w:sz="4" w:space="0" w:color="auto"/>
              <w:left w:val="double" w:sz="4" w:space="0" w:color="auto"/>
              <w:bottom w:val="double" w:sz="4" w:space="0" w:color="auto"/>
              <w:right w:val="double" w:sz="4" w:space="0" w:color="auto"/>
            </w:tcBorders>
            <w:vAlign w:val="center"/>
          </w:tcPr>
          <w:p w14:paraId="1A93244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Luis Alejandro Benítez Baena</w:t>
            </w:r>
          </w:p>
        </w:tc>
      </w:tr>
      <w:tr w:rsidR="00C31DD3" w:rsidRPr="00C31DD3" w14:paraId="06FF9B2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4B4DA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BEE5A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SUP-REC-631/2014</w:t>
            </w:r>
          </w:p>
        </w:tc>
        <w:tc>
          <w:tcPr>
            <w:tcW w:w="3433" w:type="dxa"/>
            <w:tcBorders>
              <w:top w:val="double" w:sz="4" w:space="0" w:color="auto"/>
              <w:left w:val="double" w:sz="4" w:space="0" w:color="auto"/>
              <w:bottom w:val="double" w:sz="4" w:space="0" w:color="auto"/>
              <w:right w:val="double" w:sz="4" w:space="0" w:color="auto"/>
            </w:tcBorders>
            <w:vAlign w:val="center"/>
          </w:tcPr>
          <w:p w14:paraId="3215BCF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Leticia Gerónimo Benítez</w:t>
            </w:r>
          </w:p>
        </w:tc>
      </w:tr>
      <w:tr w:rsidR="00C31DD3" w:rsidRPr="00C31DD3" w14:paraId="6C1A604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F053A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CC60CC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SUP-REC-632/2014</w:t>
            </w:r>
          </w:p>
        </w:tc>
        <w:tc>
          <w:tcPr>
            <w:tcW w:w="3433" w:type="dxa"/>
            <w:tcBorders>
              <w:top w:val="double" w:sz="4" w:space="0" w:color="auto"/>
              <w:left w:val="double" w:sz="4" w:space="0" w:color="auto"/>
              <w:bottom w:val="double" w:sz="4" w:space="0" w:color="auto"/>
              <w:right w:val="double" w:sz="4" w:space="0" w:color="auto"/>
            </w:tcBorders>
            <w:vAlign w:val="center"/>
          </w:tcPr>
          <w:p w14:paraId="74E40ED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Arturo Diaz Hernández</w:t>
            </w:r>
          </w:p>
        </w:tc>
      </w:tr>
      <w:tr w:rsidR="00C31DD3" w:rsidRPr="00C31DD3" w14:paraId="790CA8F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ECDF6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C43819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SUP-REC-633/2014</w:t>
            </w:r>
          </w:p>
        </w:tc>
        <w:tc>
          <w:tcPr>
            <w:tcW w:w="3433" w:type="dxa"/>
            <w:tcBorders>
              <w:top w:val="double" w:sz="4" w:space="0" w:color="auto"/>
              <w:left w:val="double" w:sz="4" w:space="0" w:color="auto"/>
              <w:bottom w:val="double" w:sz="4" w:space="0" w:color="auto"/>
              <w:right w:val="double" w:sz="4" w:space="0" w:color="auto"/>
            </w:tcBorders>
            <w:vAlign w:val="center"/>
          </w:tcPr>
          <w:p w14:paraId="44CFF59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Benito Reyes Mijangos</w:t>
            </w:r>
          </w:p>
        </w:tc>
      </w:tr>
      <w:tr w:rsidR="00C31DD3" w:rsidRPr="00C31DD3" w14:paraId="6E2CEB0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5BC18F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C17F13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SUP-REC-634/2014</w:t>
            </w:r>
          </w:p>
        </w:tc>
        <w:tc>
          <w:tcPr>
            <w:tcW w:w="3433" w:type="dxa"/>
            <w:tcBorders>
              <w:top w:val="double" w:sz="4" w:space="0" w:color="auto"/>
              <w:left w:val="double" w:sz="4" w:space="0" w:color="auto"/>
              <w:bottom w:val="double" w:sz="4" w:space="0" w:color="auto"/>
              <w:right w:val="double" w:sz="4" w:space="0" w:color="auto"/>
            </w:tcBorders>
            <w:vAlign w:val="center"/>
          </w:tcPr>
          <w:p w14:paraId="4D8E7BB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Luis López Gopar</w:t>
            </w:r>
          </w:p>
        </w:tc>
      </w:tr>
      <w:tr w:rsidR="00C31DD3" w:rsidRPr="00C31DD3" w14:paraId="0F2FBCF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C424E2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6BE095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SUP-REC-635/2014</w:t>
            </w:r>
          </w:p>
        </w:tc>
        <w:tc>
          <w:tcPr>
            <w:tcW w:w="3433" w:type="dxa"/>
            <w:tcBorders>
              <w:top w:val="double" w:sz="4" w:space="0" w:color="auto"/>
              <w:left w:val="double" w:sz="4" w:space="0" w:color="auto"/>
              <w:bottom w:val="double" w:sz="4" w:space="0" w:color="auto"/>
              <w:right w:val="double" w:sz="4" w:space="0" w:color="auto"/>
            </w:tcBorders>
            <w:vAlign w:val="center"/>
          </w:tcPr>
          <w:p w14:paraId="63780A4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Herlinda  Cruz</w:t>
            </w:r>
          </w:p>
        </w:tc>
      </w:tr>
      <w:tr w:rsidR="00C31DD3" w:rsidRPr="00C31DD3" w14:paraId="502E02D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71CBF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9A99F7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SUP-REC-636/2014</w:t>
            </w:r>
          </w:p>
        </w:tc>
        <w:tc>
          <w:tcPr>
            <w:tcW w:w="3433" w:type="dxa"/>
            <w:tcBorders>
              <w:top w:val="double" w:sz="4" w:space="0" w:color="auto"/>
              <w:left w:val="double" w:sz="4" w:space="0" w:color="auto"/>
              <w:bottom w:val="double" w:sz="4" w:space="0" w:color="auto"/>
              <w:right w:val="double" w:sz="4" w:space="0" w:color="auto"/>
            </w:tcBorders>
            <w:vAlign w:val="center"/>
          </w:tcPr>
          <w:p w14:paraId="2B57539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Elena Vásquez Cortés</w:t>
            </w:r>
          </w:p>
        </w:tc>
      </w:tr>
      <w:tr w:rsidR="00C31DD3" w:rsidRPr="00C31DD3" w14:paraId="34BD68C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300D8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E83036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SUP-REC-637/2014</w:t>
            </w:r>
          </w:p>
        </w:tc>
        <w:tc>
          <w:tcPr>
            <w:tcW w:w="3433" w:type="dxa"/>
            <w:tcBorders>
              <w:top w:val="double" w:sz="4" w:space="0" w:color="auto"/>
              <w:left w:val="double" w:sz="4" w:space="0" w:color="auto"/>
              <w:bottom w:val="double" w:sz="4" w:space="0" w:color="auto"/>
              <w:right w:val="double" w:sz="4" w:space="0" w:color="auto"/>
            </w:tcBorders>
            <w:vAlign w:val="center"/>
          </w:tcPr>
          <w:p w14:paraId="2327463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Luis Francisco González Hernández</w:t>
            </w:r>
          </w:p>
        </w:tc>
      </w:tr>
      <w:tr w:rsidR="00C31DD3" w:rsidRPr="00C31DD3" w14:paraId="375FA1F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684D2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9642B2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SUP-REC-638/2014</w:t>
            </w:r>
          </w:p>
        </w:tc>
        <w:tc>
          <w:tcPr>
            <w:tcW w:w="3433" w:type="dxa"/>
            <w:tcBorders>
              <w:top w:val="double" w:sz="4" w:space="0" w:color="auto"/>
              <w:left w:val="double" w:sz="4" w:space="0" w:color="auto"/>
              <w:bottom w:val="double" w:sz="4" w:space="0" w:color="auto"/>
              <w:right w:val="double" w:sz="4" w:space="0" w:color="auto"/>
            </w:tcBorders>
            <w:vAlign w:val="center"/>
          </w:tcPr>
          <w:p w14:paraId="12D95A0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Consuelo Carreño Cruz</w:t>
            </w:r>
          </w:p>
        </w:tc>
      </w:tr>
      <w:tr w:rsidR="00C31DD3" w:rsidRPr="00C31DD3" w14:paraId="095DB3D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D5A8B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1B67DD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SUP-REC-639/2014</w:t>
            </w:r>
          </w:p>
        </w:tc>
        <w:tc>
          <w:tcPr>
            <w:tcW w:w="3433" w:type="dxa"/>
            <w:tcBorders>
              <w:top w:val="double" w:sz="4" w:space="0" w:color="auto"/>
              <w:left w:val="double" w:sz="4" w:space="0" w:color="auto"/>
              <w:bottom w:val="double" w:sz="4" w:space="0" w:color="auto"/>
              <w:right w:val="double" w:sz="4" w:space="0" w:color="auto"/>
            </w:tcBorders>
            <w:vAlign w:val="center"/>
          </w:tcPr>
          <w:p w14:paraId="7105DF8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Emma Diaz Hernández</w:t>
            </w:r>
          </w:p>
        </w:tc>
      </w:tr>
      <w:tr w:rsidR="00C31DD3" w:rsidRPr="00C31DD3" w14:paraId="38AD32D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C7DDA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08EEDC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SUP-REC-640/2014</w:t>
            </w:r>
          </w:p>
        </w:tc>
        <w:tc>
          <w:tcPr>
            <w:tcW w:w="3433" w:type="dxa"/>
            <w:tcBorders>
              <w:top w:val="double" w:sz="4" w:space="0" w:color="auto"/>
              <w:left w:val="double" w:sz="4" w:space="0" w:color="auto"/>
              <w:bottom w:val="double" w:sz="4" w:space="0" w:color="auto"/>
              <w:right w:val="double" w:sz="4" w:space="0" w:color="auto"/>
            </w:tcBorders>
            <w:vAlign w:val="center"/>
          </w:tcPr>
          <w:p w14:paraId="5645391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Digna García Gaspar</w:t>
            </w:r>
          </w:p>
        </w:tc>
      </w:tr>
      <w:tr w:rsidR="00C31DD3" w:rsidRPr="00C31DD3" w14:paraId="254400A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783BD5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4029F2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SUP-REC-641/2014</w:t>
            </w:r>
          </w:p>
        </w:tc>
        <w:tc>
          <w:tcPr>
            <w:tcW w:w="3433" w:type="dxa"/>
            <w:tcBorders>
              <w:top w:val="double" w:sz="4" w:space="0" w:color="auto"/>
              <w:left w:val="double" w:sz="4" w:space="0" w:color="auto"/>
              <w:bottom w:val="double" w:sz="4" w:space="0" w:color="auto"/>
              <w:right w:val="double" w:sz="4" w:space="0" w:color="auto"/>
            </w:tcBorders>
            <w:vAlign w:val="center"/>
          </w:tcPr>
          <w:p w14:paraId="33A03CA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Lucía Robles Cruz</w:t>
            </w:r>
          </w:p>
        </w:tc>
      </w:tr>
      <w:tr w:rsidR="00C31DD3" w:rsidRPr="00C31DD3" w14:paraId="5BCD363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D9D7A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C337C2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SUP-REC-642/2014</w:t>
            </w:r>
          </w:p>
        </w:tc>
        <w:tc>
          <w:tcPr>
            <w:tcW w:w="3433" w:type="dxa"/>
            <w:tcBorders>
              <w:top w:val="double" w:sz="4" w:space="0" w:color="auto"/>
              <w:left w:val="double" w:sz="4" w:space="0" w:color="auto"/>
              <w:bottom w:val="double" w:sz="4" w:space="0" w:color="auto"/>
              <w:right w:val="double" w:sz="4" w:space="0" w:color="auto"/>
            </w:tcBorders>
            <w:vAlign w:val="center"/>
          </w:tcPr>
          <w:p w14:paraId="2E2EFDD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Nieves Olivia Chávez Flores</w:t>
            </w:r>
          </w:p>
        </w:tc>
      </w:tr>
      <w:tr w:rsidR="00C31DD3" w:rsidRPr="00C31DD3" w14:paraId="0DDE013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A5A14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F296E6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SUP-REC-643/2014</w:t>
            </w:r>
          </w:p>
        </w:tc>
        <w:tc>
          <w:tcPr>
            <w:tcW w:w="3433" w:type="dxa"/>
            <w:tcBorders>
              <w:top w:val="double" w:sz="4" w:space="0" w:color="auto"/>
              <w:left w:val="double" w:sz="4" w:space="0" w:color="auto"/>
              <w:bottom w:val="double" w:sz="4" w:space="0" w:color="auto"/>
              <w:right w:val="double" w:sz="4" w:space="0" w:color="auto"/>
            </w:tcBorders>
            <w:vAlign w:val="center"/>
          </w:tcPr>
          <w:p w14:paraId="237D02B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Miriam Aracely Méndez Cortés</w:t>
            </w:r>
          </w:p>
        </w:tc>
      </w:tr>
      <w:tr w:rsidR="00C31DD3" w:rsidRPr="00C31DD3" w14:paraId="777DA81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8E199E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1DA4DF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SUP-REC-644/2014</w:t>
            </w:r>
          </w:p>
        </w:tc>
        <w:tc>
          <w:tcPr>
            <w:tcW w:w="3433" w:type="dxa"/>
            <w:tcBorders>
              <w:top w:val="double" w:sz="4" w:space="0" w:color="auto"/>
              <w:left w:val="double" w:sz="4" w:space="0" w:color="auto"/>
              <w:bottom w:val="double" w:sz="4" w:space="0" w:color="auto"/>
              <w:right w:val="double" w:sz="4" w:space="0" w:color="auto"/>
            </w:tcBorders>
            <w:vAlign w:val="center"/>
          </w:tcPr>
          <w:p w14:paraId="4EED0FA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Lizbeth Martínez Mendoza</w:t>
            </w:r>
          </w:p>
        </w:tc>
      </w:tr>
      <w:tr w:rsidR="00C31DD3" w:rsidRPr="00C31DD3" w14:paraId="0257C15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A59BC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E56B24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SUP-REC-645/2014</w:t>
            </w:r>
          </w:p>
        </w:tc>
        <w:tc>
          <w:tcPr>
            <w:tcW w:w="3433" w:type="dxa"/>
            <w:tcBorders>
              <w:top w:val="double" w:sz="4" w:space="0" w:color="auto"/>
              <w:left w:val="double" w:sz="4" w:space="0" w:color="auto"/>
              <w:bottom w:val="double" w:sz="4" w:space="0" w:color="auto"/>
              <w:right w:val="double" w:sz="4" w:space="0" w:color="auto"/>
            </w:tcBorders>
            <w:vAlign w:val="center"/>
          </w:tcPr>
          <w:p w14:paraId="4F015CF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Amanda Ramírez Mendoza</w:t>
            </w:r>
          </w:p>
        </w:tc>
      </w:tr>
      <w:tr w:rsidR="00C31DD3" w:rsidRPr="00C31DD3" w14:paraId="2C7B206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A162D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9591D4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SUP-REC-646/2014</w:t>
            </w:r>
          </w:p>
        </w:tc>
        <w:tc>
          <w:tcPr>
            <w:tcW w:w="3433" w:type="dxa"/>
            <w:tcBorders>
              <w:top w:val="double" w:sz="4" w:space="0" w:color="auto"/>
              <w:left w:val="double" w:sz="4" w:space="0" w:color="auto"/>
              <w:bottom w:val="double" w:sz="4" w:space="0" w:color="auto"/>
              <w:right w:val="double" w:sz="4" w:space="0" w:color="auto"/>
            </w:tcBorders>
            <w:vAlign w:val="center"/>
          </w:tcPr>
          <w:p w14:paraId="6AC541D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Perla Isela Moreno López</w:t>
            </w:r>
          </w:p>
        </w:tc>
      </w:tr>
      <w:tr w:rsidR="00C31DD3" w:rsidRPr="00C31DD3" w14:paraId="003DB0A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9801A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483B6B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SUP-REC-647/2014</w:t>
            </w:r>
          </w:p>
        </w:tc>
        <w:tc>
          <w:tcPr>
            <w:tcW w:w="3433" w:type="dxa"/>
            <w:tcBorders>
              <w:top w:val="double" w:sz="4" w:space="0" w:color="auto"/>
              <w:left w:val="double" w:sz="4" w:space="0" w:color="auto"/>
              <w:bottom w:val="double" w:sz="4" w:space="0" w:color="auto"/>
              <w:right w:val="double" w:sz="4" w:space="0" w:color="auto"/>
            </w:tcBorders>
            <w:vAlign w:val="center"/>
          </w:tcPr>
          <w:p w14:paraId="4C053E8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Oswaldo Francisco Carreño Pina</w:t>
            </w:r>
          </w:p>
        </w:tc>
      </w:tr>
      <w:tr w:rsidR="00C31DD3" w:rsidRPr="00C31DD3" w14:paraId="2E963B3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AE625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2005B0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SUP-REC-648/2014</w:t>
            </w:r>
          </w:p>
        </w:tc>
        <w:tc>
          <w:tcPr>
            <w:tcW w:w="3433" w:type="dxa"/>
            <w:tcBorders>
              <w:top w:val="double" w:sz="4" w:space="0" w:color="auto"/>
              <w:left w:val="double" w:sz="4" w:space="0" w:color="auto"/>
              <w:bottom w:val="double" w:sz="4" w:space="0" w:color="auto"/>
              <w:right w:val="double" w:sz="4" w:space="0" w:color="auto"/>
            </w:tcBorders>
            <w:vAlign w:val="center"/>
          </w:tcPr>
          <w:p w14:paraId="32B0400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Erika Manuel Venicio</w:t>
            </w:r>
          </w:p>
        </w:tc>
      </w:tr>
      <w:tr w:rsidR="00C31DD3" w:rsidRPr="00C31DD3" w14:paraId="034E9F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46B916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DB66BD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SUP-REC-649/2014</w:t>
            </w:r>
          </w:p>
        </w:tc>
        <w:tc>
          <w:tcPr>
            <w:tcW w:w="3433" w:type="dxa"/>
            <w:tcBorders>
              <w:top w:val="double" w:sz="4" w:space="0" w:color="auto"/>
              <w:left w:val="double" w:sz="4" w:space="0" w:color="auto"/>
              <w:bottom w:val="double" w:sz="4" w:space="0" w:color="auto"/>
              <w:right w:val="double" w:sz="4" w:space="0" w:color="auto"/>
            </w:tcBorders>
            <w:vAlign w:val="center"/>
          </w:tcPr>
          <w:p w14:paraId="1A5328B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Pedro Carlos Cruz Ruiz</w:t>
            </w:r>
          </w:p>
        </w:tc>
      </w:tr>
      <w:tr w:rsidR="00C31DD3" w:rsidRPr="00C31DD3" w14:paraId="709ABF4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3C290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0FEE28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SUP-REC-650/2014</w:t>
            </w:r>
          </w:p>
        </w:tc>
        <w:tc>
          <w:tcPr>
            <w:tcW w:w="3433" w:type="dxa"/>
            <w:tcBorders>
              <w:top w:val="double" w:sz="4" w:space="0" w:color="auto"/>
              <w:left w:val="double" w:sz="4" w:space="0" w:color="auto"/>
              <w:bottom w:val="double" w:sz="4" w:space="0" w:color="auto"/>
              <w:right w:val="double" w:sz="4" w:space="0" w:color="auto"/>
            </w:tcBorders>
            <w:vAlign w:val="center"/>
          </w:tcPr>
          <w:p w14:paraId="7D458F6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Rosario Paola García Ruiz</w:t>
            </w:r>
          </w:p>
        </w:tc>
      </w:tr>
      <w:tr w:rsidR="00C31DD3" w:rsidRPr="00C31DD3" w14:paraId="1F29651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A8D97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7AA850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SUP-REC-651/2014</w:t>
            </w:r>
          </w:p>
        </w:tc>
        <w:tc>
          <w:tcPr>
            <w:tcW w:w="3433" w:type="dxa"/>
            <w:tcBorders>
              <w:top w:val="double" w:sz="4" w:space="0" w:color="auto"/>
              <w:left w:val="double" w:sz="4" w:space="0" w:color="auto"/>
              <w:bottom w:val="double" w:sz="4" w:space="0" w:color="auto"/>
              <w:right w:val="double" w:sz="4" w:space="0" w:color="auto"/>
            </w:tcBorders>
            <w:vAlign w:val="center"/>
          </w:tcPr>
          <w:p w14:paraId="03BDB08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Zenaida Hernández</w:t>
            </w:r>
          </w:p>
        </w:tc>
      </w:tr>
      <w:tr w:rsidR="00C31DD3" w:rsidRPr="00C31DD3" w14:paraId="7CB6C32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216D7A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15AF38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SUP-REC-652/2014</w:t>
            </w:r>
          </w:p>
        </w:tc>
        <w:tc>
          <w:tcPr>
            <w:tcW w:w="3433" w:type="dxa"/>
            <w:tcBorders>
              <w:top w:val="double" w:sz="4" w:space="0" w:color="auto"/>
              <w:left w:val="double" w:sz="4" w:space="0" w:color="auto"/>
              <w:bottom w:val="double" w:sz="4" w:space="0" w:color="auto"/>
              <w:right w:val="double" w:sz="4" w:space="0" w:color="auto"/>
            </w:tcBorders>
            <w:vAlign w:val="center"/>
          </w:tcPr>
          <w:p w14:paraId="693DA38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Julio Ruiz Cruz</w:t>
            </w:r>
          </w:p>
        </w:tc>
      </w:tr>
      <w:tr w:rsidR="00C31DD3" w:rsidRPr="00C31DD3" w14:paraId="7C6841A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68FAC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86A18E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SUP-REC-653/2014</w:t>
            </w:r>
          </w:p>
        </w:tc>
        <w:tc>
          <w:tcPr>
            <w:tcW w:w="3433" w:type="dxa"/>
            <w:tcBorders>
              <w:top w:val="double" w:sz="4" w:space="0" w:color="auto"/>
              <w:left w:val="double" w:sz="4" w:space="0" w:color="auto"/>
              <w:bottom w:val="double" w:sz="4" w:space="0" w:color="auto"/>
              <w:right w:val="double" w:sz="4" w:space="0" w:color="auto"/>
            </w:tcBorders>
            <w:vAlign w:val="center"/>
          </w:tcPr>
          <w:p w14:paraId="194B64D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Otilio Reyes López</w:t>
            </w:r>
          </w:p>
        </w:tc>
      </w:tr>
      <w:tr w:rsidR="00C31DD3" w:rsidRPr="00C31DD3" w14:paraId="6E498C7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AC852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37E0EF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SUP-REC-654/2014</w:t>
            </w:r>
          </w:p>
        </w:tc>
        <w:tc>
          <w:tcPr>
            <w:tcW w:w="3433" w:type="dxa"/>
            <w:tcBorders>
              <w:top w:val="double" w:sz="4" w:space="0" w:color="auto"/>
              <w:left w:val="double" w:sz="4" w:space="0" w:color="auto"/>
              <w:bottom w:val="double" w:sz="4" w:space="0" w:color="auto"/>
              <w:right w:val="double" w:sz="4" w:space="0" w:color="auto"/>
            </w:tcBorders>
            <w:vAlign w:val="center"/>
          </w:tcPr>
          <w:p w14:paraId="761066E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Carlos Briones Villalobos</w:t>
            </w:r>
          </w:p>
        </w:tc>
      </w:tr>
      <w:tr w:rsidR="00C31DD3" w:rsidRPr="00C31DD3" w14:paraId="58F2D5D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9E2FC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D9CE0C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SUP-REC-655/2014</w:t>
            </w:r>
          </w:p>
        </w:tc>
        <w:tc>
          <w:tcPr>
            <w:tcW w:w="3433" w:type="dxa"/>
            <w:tcBorders>
              <w:top w:val="double" w:sz="4" w:space="0" w:color="auto"/>
              <w:left w:val="double" w:sz="4" w:space="0" w:color="auto"/>
              <w:bottom w:val="double" w:sz="4" w:space="0" w:color="auto"/>
              <w:right w:val="double" w:sz="4" w:space="0" w:color="auto"/>
            </w:tcBorders>
            <w:vAlign w:val="center"/>
          </w:tcPr>
          <w:p w14:paraId="1669190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Feliciano López Castro</w:t>
            </w:r>
          </w:p>
        </w:tc>
      </w:tr>
      <w:tr w:rsidR="00C31DD3" w:rsidRPr="00C31DD3" w14:paraId="675F079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03B72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966FF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SUP-REC-656/2014</w:t>
            </w:r>
          </w:p>
        </w:tc>
        <w:tc>
          <w:tcPr>
            <w:tcW w:w="3433" w:type="dxa"/>
            <w:tcBorders>
              <w:top w:val="double" w:sz="4" w:space="0" w:color="auto"/>
              <w:left w:val="double" w:sz="4" w:space="0" w:color="auto"/>
              <w:bottom w:val="double" w:sz="4" w:space="0" w:color="auto"/>
              <w:right w:val="double" w:sz="4" w:space="0" w:color="auto"/>
            </w:tcBorders>
            <w:vAlign w:val="center"/>
          </w:tcPr>
          <w:p w14:paraId="7A5343D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Francisco López Reyes</w:t>
            </w:r>
          </w:p>
        </w:tc>
      </w:tr>
      <w:tr w:rsidR="00C31DD3" w:rsidRPr="00C31DD3" w14:paraId="17F65A6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B22BC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547476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SUP-REC-657/2014</w:t>
            </w:r>
          </w:p>
        </w:tc>
        <w:tc>
          <w:tcPr>
            <w:tcW w:w="3433" w:type="dxa"/>
            <w:tcBorders>
              <w:top w:val="double" w:sz="4" w:space="0" w:color="auto"/>
              <w:left w:val="double" w:sz="4" w:space="0" w:color="auto"/>
              <w:bottom w:val="double" w:sz="4" w:space="0" w:color="auto"/>
              <w:right w:val="double" w:sz="4" w:space="0" w:color="auto"/>
            </w:tcBorders>
            <w:vAlign w:val="center"/>
          </w:tcPr>
          <w:p w14:paraId="3A8B959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Felipa Diaz Villanueva</w:t>
            </w:r>
          </w:p>
        </w:tc>
      </w:tr>
      <w:tr w:rsidR="00C31DD3" w:rsidRPr="00C31DD3" w14:paraId="5B51469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F81DF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9A2EED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SUP-REC-658/2014</w:t>
            </w:r>
          </w:p>
        </w:tc>
        <w:tc>
          <w:tcPr>
            <w:tcW w:w="3433" w:type="dxa"/>
            <w:tcBorders>
              <w:top w:val="double" w:sz="4" w:space="0" w:color="auto"/>
              <w:left w:val="double" w:sz="4" w:space="0" w:color="auto"/>
              <w:bottom w:val="double" w:sz="4" w:space="0" w:color="auto"/>
              <w:right w:val="double" w:sz="4" w:space="0" w:color="auto"/>
            </w:tcBorders>
            <w:vAlign w:val="center"/>
          </w:tcPr>
          <w:p w14:paraId="6AB2757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Agustín Nicolás Velásquez</w:t>
            </w:r>
          </w:p>
        </w:tc>
      </w:tr>
      <w:tr w:rsidR="00C31DD3" w:rsidRPr="00C31DD3" w14:paraId="5E51057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0F2D4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949161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SUP-REC-659/2014</w:t>
            </w:r>
          </w:p>
        </w:tc>
        <w:tc>
          <w:tcPr>
            <w:tcW w:w="3433" w:type="dxa"/>
            <w:tcBorders>
              <w:top w:val="double" w:sz="4" w:space="0" w:color="auto"/>
              <w:left w:val="double" w:sz="4" w:space="0" w:color="auto"/>
              <w:bottom w:val="double" w:sz="4" w:space="0" w:color="auto"/>
              <w:right w:val="double" w:sz="4" w:space="0" w:color="auto"/>
            </w:tcBorders>
            <w:vAlign w:val="center"/>
          </w:tcPr>
          <w:p w14:paraId="63E188F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Balbina Olmedo Santiago</w:t>
            </w:r>
          </w:p>
        </w:tc>
      </w:tr>
      <w:tr w:rsidR="00C31DD3" w:rsidRPr="00C31DD3" w14:paraId="662560E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54B588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68F487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SUP-REC-660/2014</w:t>
            </w:r>
          </w:p>
        </w:tc>
        <w:tc>
          <w:tcPr>
            <w:tcW w:w="3433" w:type="dxa"/>
            <w:tcBorders>
              <w:top w:val="double" w:sz="4" w:space="0" w:color="auto"/>
              <w:left w:val="double" w:sz="4" w:space="0" w:color="auto"/>
              <w:bottom w:val="double" w:sz="4" w:space="0" w:color="auto"/>
              <w:right w:val="double" w:sz="4" w:space="0" w:color="auto"/>
            </w:tcBorders>
            <w:vAlign w:val="center"/>
          </w:tcPr>
          <w:p w14:paraId="11DCFEB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Ramón López Gómez</w:t>
            </w:r>
          </w:p>
        </w:tc>
      </w:tr>
      <w:tr w:rsidR="00C31DD3" w:rsidRPr="00C31DD3" w14:paraId="1052957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02E89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A0BF1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SUP-REC-661/2014</w:t>
            </w:r>
          </w:p>
        </w:tc>
        <w:tc>
          <w:tcPr>
            <w:tcW w:w="3433" w:type="dxa"/>
            <w:tcBorders>
              <w:top w:val="double" w:sz="4" w:space="0" w:color="auto"/>
              <w:left w:val="double" w:sz="4" w:space="0" w:color="auto"/>
              <w:bottom w:val="double" w:sz="4" w:space="0" w:color="auto"/>
              <w:right w:val="double" w:sz="4" w:space="0" w:color="auto"/>
            </w:tcBorders>
            <w:vAlign w:val="center"/>
          </w:tcPr>
          <w:p w14:paraId="6ECED87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Brayan Becerril Mijangos</w:t>
            </w:r>
          </w:p>
        </w:tc>
      </w:tr>
      <w:tr w:rsidR="00C31DD3" w:rsidRPr="00C31DD3" w14:paraId="356CD46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B3D8A7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2F6D27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SUP-REC-662/2014</w:t>
            </w:r>
          </w:p>
        </w:tc>
        <w:tc>
          <w:tcPr>
            <w:tcW w:w="3433" w:type="dxa"/>
            <w:tcBorders>
              <w:top w:val="double" w:sz="4" w:space="0" w:color="auto"/>
              <w:left w:val="double" w:sz="4" w:space="0" w:color="auto"/>
              <w:bottom w:val="double" w:sz="4" w:space="0" w:color="auto"/>
              <w:right w:val="double" w:sz="4" w:space="0" w:color="auto"/>
            </w:tcBorders>
            <w:vAlign w:val="center"/>
          </w:tcPr>
          <w:p w14:paraId="21F454F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Leonor Medelez López</w:t>
            </w:r>
          </w:p>
        </w:tc>
      </w:tr>
      <w:tr w:rsidR="00C31DD3" w:rsidRPr="00C31DD3" w14:paraId="357B659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1E897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D8C0CE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SUP-REC-663/2014</w:t>
            </w:r>
          </w:p>
        </w:tc>
        <w:tc>
          <w:tcPr>
            <w:tcW w:w="3433" w:type="dxa"/>
            <w:tcBorders>
              <w:top w:val="double" w:sz="4" w:space="0" w:color="auto"/>
              <w:left w:val="double" w:sz="4" w:space="0" w:color="auto"/>
              <w:bottom w:val="double" w:sz="4" w:space="0" w:color="auto"/>
              <w:right w:val="double" w:sz="4" w:space="0" w:color="auto"/>
            </w:tcBorders>
            <w:vAlign w:val="center"/>
          </w:tcPr>
          <w:p w14:paraId="10D77A4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Adelina Cruz Cruz</w:t>
            </w:r>
          </w:p>
        </w:tc>
      </w:tr>
      <w:tr w:rsidR="00C31DD3" w:rsidRPr="00C31DD3" w14:paraId="7795695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F428B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CBDC4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SUP-REC-664/2014</w:t>
            </w:r>
          </w:p>
        </w:tc>
        <w:tc>
          <w:tcPr>
            <w:tcW w:w="3433" w:type="dxa"/>
            <w:tcBorders>
              <w:top w:val="double" w:sz="4" w:space="0" w:color="auto"/>
              <w:left w:val="double" w:sz="4" w:space="0" w:color="auto"/>
              <w:bottom w:val="double" w:sz="4" w:space="0" w:color="auto"/>
              <w:right w:val="double" w:sz="4" w:space="0" w:color="auto"/>
            </w:tcBorders>
            <w:vAlign w:val="center"/>
          </w:tcPr>
          <w:p w14:paraId="55CEBF8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Dulce Concepción Hilarión Ríos</w:t>
            </w:r>
          </w:p>
        </w:tc>
      </w:tr>
      <w:tr w:rsidR="00C31DD3" w:rsidRPr="00C31DD3" w14:paraId="5930A4A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F61DC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1E0E43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SUP-REC-665/2014</w:t>
            </w:r>
          </w:p>
        </w:tc>
        <w:tc>
          <w:tcPr>
            <w:tcW w:w="3433" w:type="dxa"/>
            <w:tcBorders>
              <w:top w:val="double" w:sz="4" w:space="0" w:color="auto"/>
              <w:left w:val="double" w:sz="4" w:space="0" w:color="auto"/>
              <w:bottom w:val="double" w:sz="4" w:space="0" w:color="auto"/>
              <w:right w:val="double" w:sz="4" w:space="0" w:color="auto"/>
            </w:tcBorders>
            <w:vAlign w:val="center"/>
          </w:tcPr>
          <w:p w14:paraId="1B9FB6B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Laureano Robles</w:t>
            </w:r>
          </w:p>
        </w:tc>
      </w:tr>
      <w:tr w:rsidR="00C31DD3" w:rsidRPr="00C31DD3" w14:paraId="791C31C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297A4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44C6F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SUP-REC-666/2014</w:t>
            </w:r>
          </w:p>
        </w:tc>
        <w:tc>
          <w:tcPr>
            <w:tcW w:w="3433" w:type="dxa"/>
            <w:tcBorders>
              <w:top w:val="double" w:sz="4" w:space="0" w:color="auto"/>
              <w:left w:val="double" w:sz="4" w:space="0" w:color="auto"/>
              <w:bottom w:val="double" w:sz="4" w:space="0" w:color="auto"/>
              <w:right w:val="double" w:sz="4" w:space="0" w:color="auto"/>
            </w:tcBorders>
            <w:vAlign w:val="center"/>
          </w:tcPr>
          <w:p w14:paraId="3D90DA8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Hernández Cruz</w:t>
            </w:r>
          </w:p>
        </w:tc>
      </w:tr>
      <w:tr w:rsidR="00C31DD3" w:rsidRPr="00C31DD3" w14:paraId="1101DD2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AD823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6A692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SUP-REC-667/2014</w:t>
            </w:r>
          </w:p>
        </w:tc>
        <w:tc>
          <w:tcPr>
            <w:tcW w:w="3433" w:type="dxa"/>
            <w:tcBorders>
              <w:top w:val="double" w:sz="4" w:space="0" w:color="auto"/>
              <w:left w:val="double" w:sz="4" w:space="0" w:color="auto"/>
              <w:bottom w:val="double" w:sz="4" w:space="0" w:color="auto"/>
              <w:right w:val="double" w:sz="4" w:space="0" w:color="auto"/>
            </w:tcBorders>
            <w:vAlign w:val="center"/>
          </w:tcPr>
          <w:p w14:paraId="2D50D4D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Nicolás García</w:t>
            </w:r>
          </w:p>
        </w:tc>
      </w:tr>
      <w:tr w:rsidR="00C31DD3" w:rsidRPr="00C31DD3" w14:paraId="20DEE59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8DD89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FBBE8C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SUP-REC-668/2014</w:t>
            </w:r>
          </w:p>
        </w:tc>
        <w:tc>
          <w:tcPr>
            <w:tcW w:w="3433" w:type="dxa"/>
            <w:tcBorders>
              <w:top w:val="double" w:sz="4" w:space="0" w:color="auto"/>
              <w:left w:val="double" w:sz="4" w:space="0" w:color="auto"/>
              <w:bottom w:val="double" w:sz="4" w:space="0" w:color="auto"/>
              <w:right w:val="double" w:sz="4" w:space="0" w:color="auto"/>
            </w:tcBorders>
            <w:vAlign w:val="center"/>
          </w:tcPr>
          <w:p w14:paraId="76DD3FA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Horlando Cruz  Jiménez</w:t>
            </w:r>
          </w:p>
        </w:tc>
      </w:tr>
      <w:tr w:rsidR="00C31DD3" w:rsidRPr="00C31DD3" w14:paraId="323CA71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219E30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627B7A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SUP-REC-669/2014</w:t>
            </w:r>
          </w:p>
        </w:tc>
        <w:tc>
          <w:tcPr>
            <w:tcW w:w="3433" w:type="dxa"/>
            <w:tcBorders>
              <w:top w:val="double" w:sz="4" w:space="0" w:color="auto"/>
              <w:left w:val="double" w:sz="4" w:space="0" w:color="auto"/>
              <w:bottom w:val="double" w:sz="4" w:space="0" w:color="auto"/>
              <w:right w:val="double" w:sz="4" w:space="0" w:color="auto"/>
            </w:tcBorders>
            <w:vAlign w:val="center"/>
          </w:tcPr>
          <w:p w14:paraId="4CBE0E6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Álvaro Benítes Castro</w:t>
            </w:r>
          </w:p>
        </w:tc>
      </w:tr>
      <w:tr w:rsidR="00C31DD3" w:rsidRPr="00C31DD3" w14:paraId="062140F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E222D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D5FB95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SUP-REC-670/2014</w:t>
            </w:r>
          </w:p>
        </w:tc>
        <w:tc>
          <w:tcPr>
            <w:tcW w:w="3433" w:type="dxa"/>
            <w:tcBorders>
              <w:top w:val="double" w:sz="4" w:space="0" w:color="auto"/>
              <w:left w:val="double" w:sz="4" w:space="0" w:color="auto"/>
              <w:bottom w:val="double" w:sz="4" w:space="0" w:color="auto"/>
              <w:right w:val="double" w:sz="4" w:space="0" w:color="auto"/>
            </w:tcBorders>
            <w:vAlign w:val="center"/>
          </w:tcPr>
          <w:p w14:paraId="2C564EF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Jorge Jonathan Guzmán Ventura</w:t>
            </w:r>
          </w:p>
        </w:tc>
      </w:tr>
      <w:tr w:rsidR="00C31DD3" w:rsidRPr="00C31DD3" w14:paraId="154E926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C508C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5EED97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SUP-REC-671/2014</w:t>
            </w:r>
          </w:p>
        </w:tc>
        <w:tc>
          <w:tcPr>
            <w:tcW w:w="3433" w:type="dxa"/>
            <w:tcBorders>
              <w:top w:val="double" w:sz="4" w:space="0" w:color="auto"/>
              <w:left w:val="double" w:sz="4" w:space="0" w:color="auto"/>
              <w:bottom w:val="double" w:sz="4" w:space="0" w:color="auto"/>
              <w:right w:val="double" w:sz="4" w:space="0" w:color="auto"/>
            </w:tcBorders>
            <w:vAlign w:val="center"/>
          </w:tcPr>
          <w:p w14:paraId="4718966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Maura García López</w:t>
            </w:r>
          </w:p>
        </w:tc>
      </w:tr>
      <w:tr w:rsidR="00C31DD3" w:rsidRPr="00C31DD3" w14:paraId="301F857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547BD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E1F1CC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SUP-REC-672/2014</w:t>
            </w:r>
          </w:p>
        </w:tc>
        <w:tc>
          <w:tcPr>
            <w:tcW w:w="3433" w:type="dxa"/>
            <w:tcBorders>
              <w:top w:val="double" w:sz="4" w:space="0" w:color="auto"/>
              <w:left w:val="double" w:sz="4" w:space="0" w:color="auto"/>
              <w:bottom w:val="double" w:sz="4" w:space="0" w:color="auto"/>
              <w:right w:val="double" w:sz="4" w:space="0" w:color="auto"/>
            </w:tcBorders>
            <w:vAlign w:val="center"/>
          </w:tcPr>
          <w:p w14:paraId="0A9FD0F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Catalino Amador Cruz</w:t>
            </w:r>
          </w:p>
        </w:tc>
      </w:tr>
      <w:tr w:rsidR="00C31DD3" w:rsidRPr="00C31DD3" w14:paraId="6BB533B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4F1C5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9FFED3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SUP-REC-673/2014</w:t>
            </w:r>
          </w:p>
        </w:tc>
        <w:tc>
          <w:tcPr>
            <w:tcW w:w="3433" w:type="dxa"/>
            <w:tcBorders>
              <w:top w:val="double" w:sz="4" w:space="0" w:color="auto"/>
              <w:left w:val="double" w:sz="4" w:space="0" w:color="auto"/>
              <w:bottom w:val="double" w:sz="4" w:space="0" w:color="auto"/>
              <w:right w:val="double" w:sz="4" w:space="0" w:color="auto"/>
            </w:tcBorders>
            <w:vAlign w:val="center"/>
          </w:tcPr>
          <w:p w14:paraId="5A3CDB4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Paula Santiago Barriga</w:t>
            </w:r>
          </w:p>
        </w:tc>
      </w:tr>
      <w:tr w:rsidR="00C31DD3" w:rsidRPr="00C31DD3" w14:paraId="006FF39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18EF10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3C0FD0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SUP-REC-674/2014</w:t>
            </w:r>
          </w:p>
        </w:tc>
        <w:tc>
          <w:tcPr>
            <w:tcW w:w="3433" w:type="dxa"/>
            <w:tcBorders>
              <w:top w:val="double" w:sz="4" w:space="0" w:color="auto"/>
              <w:left w:val="double" w:sz="4" w:space="0" w:color="auto"/>
              <w:bottom w:val="double" w:sz="4" w:space="0" w:color="auto"/>
              <w:right w:val="double" w:sz="4" w:space="0" w:color="auto"/>
            </w:tcBorders>
            <w:vAlign w:val="center"/>
          </w:tcPr>
          <w:p w14:paraId="1DB6949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del Carmen Reyes Amador</w:t>
            </w:r>
          </w:p>
        </w:tc>
      </w:tr>
      <w:tr w:rsidR="00C31DD3" w:rsidRPr="00C31DD3" w14:paraId="1F06C51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E00C2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B3EB4B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SUP-REC-675/2014</w:t>
            </w:r>
          </w:p>
        </w:tc>
        <w:tc>
          <w:tcPr>
            <w:tcW w:w="3433" w:type="dxa"/>
            <w:tcBorders>
              <w:top w:val="double" w:sz="4" w:space="0" w:color="auto"/>
              <w:left w:val="double" w:sz="4" w:space="0" w:color="auto"/>
              <w:bottom w:val="double" w:sz="4" w:space="0" w:color="auto"/>
              <w:right w:val="double" w:sz="4" w:space="0" w:color="auto"/>
            </w:tcBorders>
            <w:vAlign w:val="center"/>
          </w:tcPr>
          <w:p w14:paraId="5FA6DA0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Jorge Alfredo Martínez Ramírez</w:t>
            </w:r>
          </w:p>
        </w:tc>
      </w:tr>
      <w:tr w:rsidR="00C31DD3" w:rsidRPr="00C31DD3" w14:paraId="7287226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C2C91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8A9156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SUP-REC-676/2014</w:t>
            </w:r>
          </w:p>
        </w:tc>
        <w:tc>
          <w:tcPr>
            <w:tcW w:w="3433" w:type="dxa"/>
            <w:tcBorders>
              <w:top w:val="double" w:sz="4" w:space="0" w:color="auto"/>
              <w:left w:val="double" w:sz="4" w:space="0" w:color="auto"/>
              <w:bottom w:val="double" w:sz="4" w:space="0" w:color="auto"/>
              <w:right w:val="double" w:sz="4" w:space="0" w:color="auto"/>
            </w:tcBorders>
            <w:vAlign w:val="center"/>
          </w:tcPr>
          <w:p w14:paraId="59A6E40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Mónica Gerónimo Benítez</w:t>
            </w:r>
          </w:p>
        </w:tc>
      </w:tr>
      <w:tr w:rsidR="00C31DD3" w:rsidRPr="00C31DD3" w14:paraId="4F2C6EA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3EDFC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1B5E3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SUP-REC-677/2014</w:t>
            </w:r>
          </w:p>
        </w:tc>
        <w:tc>
          <w:tcPr>
            <w:tcW w:w="3433" w:type="dxa"/>
            <w:tcBorders>
              <w:top w:val="double" w:sz="4" w:space="0" w:color="auto"/>
              <w:left w:val="double" w:sz="4" w:space="0" w:color="auto"/>
              <w:bottom w:val="double" w:sz="4" w:space="0" w:color="auto"/>
              <w:right w:val="double" w:sz="4" w:space="0" w:color="auto"/>
            </w:tcBorders>
            <w:vAlign w:val="center"/>
          </w:tcPr>
          <w:p w14:paraId="6CFA08B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Maythe Soledad Santos Gómez</w:t>
            </w:r>
          </w:p>
        </w:tc>
      </w:tr>
      <w:tr w:rsidR="00C31DD3" w:rsidRPr="00C31DD3" w14:paraId="5D3E6BF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69DDC5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11B40D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SUP-REC-678/2014</w:t>
            </w:r>
          </w:p>
        </w:tc>
        <w:tc>
          <w:tcPr>
            <w:tcW w:w="3433" w:type="dxa"/>
            <w:tcBorders>
              <w:top w:val="double" w:sz="4" w:space="0" w:color="auto"/>
              <w:left w:val="double" w:sz="4" w:space="0" w:color="auto"/>
              <w:bottom w:val="double" w:sz="4" w:space="0" w:color="auto"/>
              <w:right w:val="double" w:sz="4" w:space="0" w:color="auto"/>
            </w:tcBorders>
            <w:vAlign w:val="center"/>
          </w:tcPr>
          <w:p w14:paraId="2D92366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Lucas Romero Flores</w:t>
            </w:r>
          </w:p>
        </w:tc>
      </w:tr>
      <w:tr w:rsidR="00C31DD3" w:rsidRPr="00C31DD3" w14:paraId="3BDB94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C05B9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487660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SUP-REC-679/2014</w:t>
            </w:r>
          </w:p>
        </w:tc>
        <w:tc>
          <w:tcPr>
            <w:tcW w:w="3433" w:type="dxa"/>
            <w:tcBorders>
              <w:top w:val="double" w:sz="4" w:space="0" w:color="auto"/>
              <w:left w:val="double" w:sz="4" w:space="0" w:color="auto"/>
              <w:bottom w:val="double" w:sz="4" w:space="0" w:color="auto"/>
              <w:right w:val="double" w:sz="4" w:space="0" w:color="auto"/>
            </w:tcBorders>
            <w:vAlign w:val="center"/>
          </w:tcPr>
          <w:p w14:paraId="096326F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Angélica María  López Santiago</w:t>
            </w:r>
          </w:p>
        </w:tc>
      </w:tr>
      <w:tr w:rsidR="00C31DD3" w:rsidRPr="00C31DD3" w14:paraId="4258582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1CF404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6E1F92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SUP-REC-680/2014</w:t>
            </w:r>
          </w:p>
        </w:tc>
        <w:tc>
          <w:tcPr>
            <w:tcW w:w="3433" w:type="dxa"/>
            <w:tcBorders>
              <w:top w:val="double" w:sz="4" w:space="0" w:color="auto"/>
              <w:left w:val="double" w:sz="4" w:space="0" w:color="auto"/>
              <w:bottom w:val="double" w:sz="4" w:space="0" w:color="auto"/>
              <w:right w:val="double" w:sz="4" w:space="0" w:color="auto"/>
            </w:tcBorders>
            <w:vAlign w:val="center"/>
          </w:tcPr>
          <w:p w14:paraId="161F1AE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Gabriela Margarita Hernández</w:t>
            </w:r>
          </w:p>
        </w:tc>
      </w:tr>
      <w:tr w:rsidR="00C31DD3" w:rsidRPr="00C31DD3" w14:paraId="15DE6A9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239AAA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954992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SUP-REC-681/2014</w:t>
            </w:r>
          </w:p>
        </w:tc>
        <w:tc>
          <w:tcPr>
            <w:tcW w:w="3433" w:type="dxa"/>
            <w:tcBorders>
              <w:top w:val="double" w:sz="4" w:space="0" w:color="auto"/>
              <w:left w:val="double" w:sz="4" w:space="0" w:color="auto"/>
              <w:bottom w:val="double" w:sz="4" w:space="0" w:color="auto"/>
              <w:right w:val="double" w:sz="4" w:space="0" w:color="auto"/>
            </w:tcBorders>
            <w:vAlign w:val="center"/>
          </w:tcPr>
          <w:p w14:paraId="0D83D71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Carlos Nazaret González Hernández</w:t>
            </w:r>
          </w:p>
        </w:tc>
      </w:tr>
      <w:tr w:rsidR="00C31DD3" w:rsidRPr="00C31DD3" w14:paraId="4588B3A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ACCEC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0861FB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SUP-REC-682/2014</w:t>
            </w:r>
          </w:p>
        </w:tc>
        <w:tc>
          <w:tcPr>
            <w:tcW w:w="3433" w:type="dxa"/>
            <w:tcBorders>
              <w:top w:val="double" w:sz="4" w:space="0" w:color="auto"/>
              <w:left w:val="double" w:sz="4" w:space="0" w:color="auto"/>
              <w:bottom w:val="double" w:sz="4" w:space="0" w:color="auto"/>
              <w:right w:val="double" w:sz="4" w:space="0" w:color="auto"/>
            </w:tcBorders>
            <w:vAlign w:val="center"/>
          </w:tcPr>
          <w:p w14:paraId="447B340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Faustina Sibaja Benítez</w:t>
            </w:r>
          </w:p>
        </w:tc>
      </w:tr>
      <w:tr w:rsidR="00C31DD3" w:rsidRPr="00C31DD3" w14:paraId="4DB8E26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6030A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D38737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SUP-REC-683/2014</w:t>
            </w:r>
          </w:p>
        </w:tc>
        <w:tc>
          <w:tcPr>
            <w:tcW w:w="3433" w:type="dxa"/>
            <w:tcBorders>
              <w:top w:val="double" w:sz="4" w:space="0" w:color="auto"/>
              <w:left w:val="double" w:sz="4" w:space="0" w:color="auto"/>
              <w:bottom w:val="double" w:sz="4" w:space="0" w:color="auto"/>
              <w:right w:val="double" w:sz="4" w:space="0" w:color="auto"/>
            </w:tcBorders>
            <w:vAlign w:val="center"/>
          </w:tcPr>
          <w:p w14:paraId="49B206B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Verónica Ruiz Ventura</w:t>
            </w:r>
          </w:p>
        </w:tc>
      </w:tr>
      <w:tr w:rsidR="00C31DD3" w:rsidRPr="00C31DD3" w14:paraId="36EC1CB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D1E17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6C40CA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SUP-REC-684/2014</w:t>
            </w:r>
          </w:p>
        </w:tc>
        <w:tc>
          <w:tcPr>
            <w:tcW w:w="3433" w:type="dxa"/>
            <w:tcBorders>
              <w:top w:val="double" w:sz="4" w:space="0" w:color="auto"/>
              <w:left w:val="double" w:sz="4" w:space="0" w:color="auto"/>
              <w:bottom w:val="double" w:sz="4" w:space="0" w:color="auto"/>
              <w:right w:val="double" w:sz="4" w:space="0" w:color="auto"/>
            </w:tcBorders>
            <w:vAlign w:val="center"/>
          </w:tcPr>
          <w:p w14:paraId="1A25CB1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Venegas Vásquez</w:t>
            </w:r>
          </w:p>
        </w:tc>
      </w:tr>
      <w:tr w:rsidR="00C31DD3" w:rsidRPr="00C31DD3" w14:paraId="1CC5C10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15CA7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E05A72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SUP-REC-685/2014</w:t>
            </w:r>
          </w:p>
        </w:tc>
        <w:tc>
          <w:tcPr>
            <w:tcW w:w="3433" w:type="dxa"/>
            <w:tcBorders>
              <w:top w:val="double" w:sz="4" w:space="0" w:color="auto"/>
              <w:left w:val="double" w:sz="4" w:space="0" w:color="auto"/>
              <w:bottom w:val="double" w:sz="4" w:space="0" w:color="auto"/>
              <w:right w:val="double" w:sz="4" w:space="0" w:color="auto"/>
            </w:tcBorders>
            <w:vAlign w:val="center"/>
          </w:tcPr>
          <w:p w14:paraId="29EA4E2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Araceli  Cortés Jarquín</w:t>
            </w:r>
          </w:p>
        </w:tc>
      </w:tr>
      <w:tr w:rsidR="00C31DD3" w:rsidRPr="00C31DD3" w14:paraId="01E5C87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98A271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40A947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SUP-REC-687/2014</w:t>
            </w:r>
          </w:p>
        </w:tc>
        <w:tc>
          <w:tcPr>
            <w:tcW w:w="3433" w:type="dxa"/>
            <w:tcBorders>
              <w:top w:val="double" w:sz="4" w:space="0" w:color="auto"/>
              <w:left w:val="double" w:sz="4" w:space="0" w:color="auto"/>
              <w:bottom w:val="double" w:sz="4" w:space="0" w:color="auto"/>
              <w:right w:val="double" w:sz="4" w:space="0" w:color="auto"/>
            </w:tcBorders>
            <w:vAlign w:val="center"/>
          </w:tcPr>
          <w:p w14:paraId="54EF784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Patricia Benítez Castro</w:t>
            </w:r>
          </w:p>
        </w:tc>
      </w:tr>
      <w:tr w:rsidR="00C31DD3" w:rsidRPr="00C31DD3" w14:paraId="4D70183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747FEB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00417B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SUP-REC-688/2014</w:t>
            </w:r>
          </w:p>
        </w:tc>
        <w:tc>
          <w:tcPr>
            <w:tcW w:w="3433" w:type="dxa"/>
            <w:tcBorders>
              <w:top w:val="double" w:sz="4" w:space="0" w:color="auto"/>
              <w:left w:val="double" w:sz="4" w:space="0" w:color="auto"/>
              <w:bottom w:val="double" w:sz="4" w:space="0" w:color="auto"/>
              <w:right w:val="double" w:sz="4" w:space="0" w:color="auto"/>
            </w:tcBorders>
            <w:vAlign w:val="center"/>
          </w:tcPr>
          <w:p w14:paraId="480D9DE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Mario Mesinas Sibaja</w:t>
            </w:r>
          </w:p>
        </w:tc>
      </w:tr>
      <w:tr w:rsidR="00C31DD3" w:rsidRPr="00C31DD3" w14:paraId="322EB7D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5CBEC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0FD43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SUP-REC-689/2014</w:t>
            </w:r>
          </w:p>
        </w:tc>
        <w:tc>
          <w:tcPr>
            <w:tcW w:w="3433" w:type="dxa"/>
            <w:tcBorders>
              <w:top w:val="double" w:sz="4" w:space="0" w:color="auto"/>
              <w:left w:val="double" w:sz="4" w:space="0" w:color="auto"/>
              <w:bottom w:val="double" w:sz="4" w:space="0" w:color="auto"/>
              <w:right w:val="double" w:sz="4" w:space="0" w:color="auto"/>
            </w:tcBorders>
            <w:vAlign w:val="center"/>
          </w:tcPr>
          <w:p w14:paraId="374D792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Eva Camacho Moreno</w:t>
            </w:r>
          </w:p>
        </w:tc>
      </w:tr>
      <w:tr w:rsidR="00C31DD3" w:rsidRPr="00C31DD3" w14:paraId="4CA293E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4ED28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BEF335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SUP-REC-690/2014</w:t>
            </w:r>
          </w:p>
        </w:tc>
        <w:tc>
          <w:tcPr>
            <w:tcW w:w="3433" w:type="dxa"/>
            <w:tcBorders>
              <w:top w:val="double" w:sz="4" w:space="0" w:color="auto"/>
              <w:left w:val="double" w:sz="4" w:space="0" w:color="auto"/>
              <w:bottom w:val="double" w:sz="4" w:space="0" w:color="auto"/>
              <w:right w:val="double" w:sz="4" w:space="0" w:color="auto"/>
            </w:tcBorders>
            <w:vAlign w:val="center"/>
          </w:tcPr>
          <w:p w14:paraId="2291C0E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Araceli Velasco Chávez</w:t>
            </w:r>
          </w:p>
        </w:tc>
      </w:tr>
      <w:tr w:rsidR="00C31DD3" w:rsidRPr="00C31DD3" w14:paraId="573DAA1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11801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E6B53B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SUP-REC-691/2014</w:t>
            </w:r>
          </w:p>
        </w:tc>
        <w:tc>
          <w:tcPr>
            <w:tcW w:w="3433" w:type="dxa"/>
            <w:tcBorders>
              <w:top w:val="double" w:sz="4" w:space="0" w:color="auto"/>
              <w:left w:val="double" w:sz="4" w:space="0" w:color="auto"/>
              <w:bottom w:val="double" w:sz="4" w:space="0" w:color="auto"/>
              <w:right w:val="double" w:sz="4" w:space="0" w:color="auto"/>
            </w:tcBorders>
            <w:vAlign w:val="center"/>
          </w:tcPr>
          <w:p w14:paraId="76773BC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Graciela Ventura Carreño</w:t>
            </w:r>
          </w:p>
        </w:tc>
      </w:tr>
      <w:tr w:rsidR="00C31DD3" w:rsidRPr="00C31DD3" w14:paraId="7E795F7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B3425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F050BD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SUP-REC-692/2014</w:t>
            </w:r>
          </w:p>
        </w:tc>
        <w:tc>
          <w:tcPr>
            <w:tcW w:w="3433" w:type="dxa"/>
            <w:tcBorders>
              <w:top w:val="double" w:sz="4" w:space="0" w:color="auto"/>
              <w:left w:val="double" w:sz="4" w:space="0" w:color="auto"/>
              <w:bottom w:val="double" w:sz="4" w:space="0" w:color="auto"/>
              <w:right w:val="double" w:sz="4" w:space="0" w:color="auto"/>
            </w:tcBorders>
            <w:vAlign w:val="center"/>
          </w:tcPr>
          <w:p w14:paraId="3FA3802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Ricardo Cruz Benítez</w:t>
            </w:r>
          </w:p>
        </w:tc>
      </w:tr>
      <w:tr w:rsidR="00C31DD3" w:rsidRPr="00C31DD3" w14:paraId="45B2D7B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4F602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D2758A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SUP-REC-693/2014</w:t>
            </w:r>
          </w:p>
        </w:tc>
        <w:tc>
          <w:tcPr>
            <w:tcW w:w="3433" w:type="dxa"/>
            <w:tcBorders>
              <w:top w:val="double" w:sz="4" w:space="0" w:color="auto"/>
              <w:left w:val="double" w:sz="4" w:space="0" w:color="auto"/>
              <w:bottom w:val="double" w:sz="4" w:space="0" w:color="auto"/>
              <w:right w:val="double" w:sz="4" w:space="0" w:color="auto"/>
            </w:tcBorders>
            <w:vAlign w:val="center"/>
          </w:tcPr>
          <w:p w14:paraId="5981053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Margarita Socorro Reyes Sánchez</w:t>
            </w:r>
          </w:p>
        </w:tc>
      </w:tr>
      <w:tr w:rsidR="00C31DD3" w:rsidRPr="00C31DD3" w14:paraId="597CC47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0975A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AF40F3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SUP-REC-694/2014</w:t>
            </w:r>
          </w:p>
        </w:tc>
        <w:tc>
          <w:tcPr>
            <w:tcW w:w="3433" w:type="dxa"/>
            <w:tcBorders>
              <w:top w:val="double" w:sz="4" w:space="0" w:color="auto"/>
              <w:left w:val="double" w:sz="4" w:space="0" w:color="auto"/>
              <w:bottom w:val="double" w:sz="4" w:space="0" w:color="auto"/>
              <w:right w:val="double" w:sz="4" w:space="0" w:color="auto"/>
            </w:tcBorders>
            <w:vAlign w:val="center"/>
          </w:tcPr>
          <w:p w14:paraId="7FF79E3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Gerardo López Castro</w:t>
            </w:r>
          </w:p>
        </w:tc>
      </w:tr>
      <w:tr w:rsidR="00C31DD3" w:rsidRPr="00C31DD3" w14:paraId="75927E7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28932F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475EB2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SUP-REC-695/2014</w:t>
            </w:r>
          </w:p>
        </w:tc>
        <w:tc>
          <w:tcPr>
            <w:tcW w:w="3433" w:type="dxa"/>
            <w:tcBorders>
              <w:top w:val="double" w:sz="4" w:space="0" w:color="auto"/>
              <w:left w:val="double" w:sz="4" w:space="0" w:color="auto"/>
              <w:bottom w:val="double" w:sz="4" w:space="0" w:color="auto"/>
              <w:right w:val="double" w:sz="4" w:space="0" w:color="auto"/>
            </w:tcBorders>
            <w:vAlign w:val="center"/>
          </w:tcPr>
          <w:p w14:paraId="3ACA14F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Aurora Ramírez Ventura</w:t>
            </w:r>
          </w:p>
        </w:tc>
      </w:tr>
      <w:tr w:rsidR="00C31DD3" w:rsidRPr="00C31DD3" w14:paraId="0BB3647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09E94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746369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SUP-REC-696/2014</w:t>
            </w:r>
          </w:p>
        </w:tc>
        <w:tc>
          <w:tcPr>
            <w:tcW w:w="3433" w:type="dxa"/>
            <w:tcBorders>
              <w:top w:val="double" w:sz="4" w:space="0" w:color="auto"/>
              <w:left w:val="double" w:sz="4" w:space="0" w:color="auto"/>
              <w:bottom w:val="double" w:sz="4" w:space="0" w:color="auto"/>
              <w:right w:val="double" w:sz="4" w:space="0" w:color="auto"/>
            </w:tcBorders>
            <w:vAlign w:val="center"/>
          </w:tcPr>
          <w:p w14:paraId="0BA9C9E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Aracely Cruz Cortez</w:t>
            </w:r>
          </w:p>
        </w:tc>
      </w:tr>
      <w:tr w:rsidR="00C31DD3" w:rsidRPr="00C31DD3" w14:paraId="2AC1836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229A0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67CB69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SUP-REC-697/2014</w:t>
            </w:r>
          </w:p>
        </w:tc>
        <w:tc>
          <w:tcPr>
            <w:tcW w:w="3433" w:type="dxa"/>
            <w:tcBorders>
              <w:top w:val="double" w:sz="4" w:space="0" w:color="auto"/>
              <w:left w:val="double" w:sz="4" w:space="0" w:color="auto"/>
              <w:bottom w:val="double" w:sz="4" w:space="0" w:color="auto"/>
              <w:right w:val="double" w:sz="4" w:space="0" w:color="auto"/>
            </w:tcBorders>
            <w:vAlign w:val="center"/>
          </w:tcPr>
          <w:p w14:paraId="0976B9C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Asunción Cruz Juárez</w:t>
            </w:r>
          </w:p>
        </w:tc>
      </w:tr>
      <w:tr w:rsidR="00C31DD3" w:rsidRPr="00C31DD3" w14:paraId="0B7556D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DAA8C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B8AF55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SUP-REC-698/2014</w:t>
            </w:r>
          </w:p>
        </w:tc>
        <w:tc>
          <w:tcPr>
            <w:tcW w:w="3433" w:type="dxa"/>
            <w:tcBorders>
              <w:top w:val="double" w:sz="4" w:space="0" w:color="auto"/>
              <w:left w:val="double" w:sz="4" w:space="0" w:color="auto"/>
              <w:bottom w:val="double" w:sz="4" w:space="0" w:color="auto"/>
              <w:right w:val="double" w:sz="4" w:space="0" w:color="auto"/>
            </w:tcBorders>
            <w:vAlign w:val="center"/>
          </w:tcPr>
          <w:p w14:paraId="2CF3439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Teresa Cruz García</w:t>
            </w:r>
          </w:p>
        </w:tc>
      </w:tr>
      <w:tr w:rsidR="00C31DD3" w:rsidRPr="00C31DD3" w14:paraId="3CC915C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91658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7F0A35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SUP-REC-699/2014</w:t>
            </w:r>
          </w:p>
        </w:tc>
        <w:tc>
          <w:tcPr>
            <w:tcW w:w="3433" w:type="dxa"/>
            <w:tcBorders>
              <w:top w:val="double" w:sz="4" w:space="0" w:color="auto"/>
              <w:left w:val="double" w:sz="4" w:space="0" w:color="auto"/>
              <w:bottom w:val="double" w:sz="4" w:space="0" w:color="auto"/>
              <w:right w:val="double" w:sz="4" w:space="0" w:color="auto"/>
            </w:tcBorders>
            <w:vAlign w:val="center"/>
          </w:tcPr>
          <w:p w14:paraId="65B71C6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Sotero Benítez Robles</w:t>
            </w:r>
          </w:p>
        </w:tc>
      </w:tr>
      <w:tr w:rsidR="00C31DD3" w:rsidRPr="00C31DD3" w14:paraId="4BCACB7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9561B6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7665EF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SUP-REC-700/2014</w:t>
            </w:r>
          </w:p>
        </w:tc>
        <w:tc>
          <w:tcPr>
            <w:tcW w:w="3433" w:type="dxa"/>
            <w:tcBorders>
              <w:top w:val="double" w:sz="4" w:space="0" w:color="auto"/>
              <w:left w:val="double" w:sz="4" w:space="0" w:color="auto"/>
              <w:bottom w:val="double" w:sz="4" w:space="0" w:color="auto"/>
              <w:right w:val="double" w:sz="4" w:space="0" w:color="auto"/>
            </w:tcBorders>
            <w:vAlign w:val="center"/>
          </w:tcPr>
          <w:p w14:paraId="3D56F39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Edith Ventura García</w:t>
            </w:r>
          </w:p>
        </w:tc>
      </w:tr>
      <w:tr w:rsidR="00C31DD3" w:rsidRPr="00C31DD3" w14:paraId="274F98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DED044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8CAD6E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SUP-REC-701/2014</w:t>
            </w:r>
          </w:p>
        </w:tc>
        <w:tc>
          <w:tcPr>
            <w:tcW w:w="3433" w:type="dxa"/>
            <w:tcBorders>
              <w:top w:val="double" w:sz="4" w:space="0" w:color="auto"/>
              <w:left w:val="double" w:sz="4" w:space="0" w:color="auto"/>
              <w:bottom w:val="double" w:sz="4" w:space="0" w:color="auto"/>
              <w:right w:val="double" w:sz="4" w:space="0" w:color="auto"/>
            </w:tcBorders>
            <w:vAlign w:val="center"/>
          </w:tcPr>
          <w:p w14:paraId="28A399C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Ariana Martínez Sibaja</w:t>
            </w:r>
          </w:p>
        </w:tc>
      </w:tr>
      <w:tr w:rsidR="00C31DD3" w:rsidRPr="00C31DD3" w14:paraId="311219B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9A303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D39171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SUP-REC-702/2014</w:t>
            </w:r>
          </w:p>
        </w:tc>
        <w:tc>
          <w:tcPr>
            <w:tcW w:w="3433" w:type="dxa"/>
            <w:tcBorders>
              <w:top w:val="double" w:sz="4" w:space="0" w:color="auto"/>
              <w:left w:val="double" w:sz="4" w:space="0" w:color="auto"/>
              <w:bottom w:val="double" w:sz="4" w:space="0" w:color="auto"/>
              <w:right w:val="double" w:sz="4" w:space="0" w:color="auto"/>
            </w:tcBorders>
            <w:vAlign w:val="center"/>
          </w:tcPr>
          <w:p w14:paraId="52375DB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Francisca Sánchez</w:t>
            </w:r>
          </w:p>
        </w:tc>
      </w:tr>
      <w:tr w:rsidR="00C31DD3" w:rsidRPr="00C31DD3" w14:paraId="3FC8133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70F66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EA938A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SUP-REC-703/2014</w:t>
            </w:r>
          </w:p>
        </w:tc>
        <w:tc>
          <w:tcPr>
            <w:tcW w:w="3433" w:type="dxa"/>
            <w:tcBorders>
              <w:top w:val="double" w:sz="4" w:space="0" w:color="auto"/>
              <w:left w:val="double" w:sz="4" w:space="0" w:color="auto"/>
              <w:bottom w:val="double" w:sz="4" w:space="0" w:color="auto"/>
              <w:right w:val="double" w:sz="4" w:space="0" w:color="auto"/>
            </w:tcBorders>
            <w:vAlign w:val="center"/>
          </w:tcPr>
          <w:p w14:paraId="6CEF9F8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Arcadio Robles Cruz</w:t>
            </w:r>
          </w:p>
        </w:tc>
      </w:tr>
      <w:tr w:rsidR="00C31DD3" w:rsidRPr="00C31DD3" w14:paraId="3C83D86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96646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997609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SUP-REC-704/2014</w:t>
            </w:r>
          </w:p>
        </w:tc>
        <w:tc>
          <w:tcPr>
            <w:tcW w:w="3433" w:type="dxa"/>
            <w:tcBorders>
              <w:top w:val="double" w:sz="4" w:space="0" w:color="auto"/>
              <w:left w:val="double" w:sz="4" w:space="0" w:color="auto"/>
              <w:bottom w:val="double" w:sz="4" w:space="0" w:color="auto"/>
              <w:right w:val="double" w:sz="4" w:space="0" w:color="auto"/>
            </w:tcBorders>
            <w:vAlign w:val="center"/>
          </w:tcPr>
          <w:p w14:paraId="5F618DA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Guadalupe Chávez Robles</w:t>
            </w:r>
          </w:p>
        </w:tc>
      </w:tr>
      <w:tr w:rsidR="00C31DD3" w:rsidRPr="00C31DD3" w14:paraId="4FB55C2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11724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D5A1AF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SUP-REC-705/2014</w:t>
            </w:r>
          </w:p>
        </w:tc>
        <w:tc>
          <w:tcPr>
            <w:tcW w:w="3433" w:type="dxa"/>
            <w:tcBorders>
              <w:top w:val="double" w:sz="4" w:space="0" w:color="auto"/>
              <w:left w:val="double" w:sz="4" w:space="0" w:color="auto"/>
              <w:bottom w:val="double" w:sz="4" w:space="0" w:color="auto"/>
              <w:right w:val="double" w:sz="4" w:space="0" w:color="auto"/>
            </w:tcBorders>
            <w:vAlign w:val="center"/>
          </w:tcPr>
          <w:p w14:paraId="24C90AF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Mario Robles Cruz</w:t>
            </w:r>
          </w:p>
        </w:tc>
      </w:tr>
      <w:tr w:rsidR="00C31DD3" w:rsidRPr="00C31DD3" w14:paraId="5B7E70F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9DECA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48CDFB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SUP-REC-706/2014</w:t>
            </w:r>
          </w:p>
        </w:tc>
        <w:tc>
          <w:tcPr>
            <w:tcW w:w="3433" w:type="dxa"/>
            <w:tcBorders>
              <w:top w:val="double" w:sz="4" w:space="0" w:color="auto"/>
              <w:left w:val="double" w:sz="4" w:space="0" w:color="auto"/>
              <w:bottom w:val="double" w:sz="4" w:space="0" w:color="auto"/>
              <w:right w:val="double" w:sz="4" w:space="0" w:color="auto"/>
            </w:tcBorders>
            <w:vAlign w:val="center"/>
          </w:tcPr>
          <w:p w14:paraId="5B6F64E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Jocelyn América Soriano Reyes</w:t>
            </w:r>
          </w:p>
        </w:tc>
      </w:tr>
      <w:tr w:rsidR="00C31DD3" w:rsidRPr="00C31DD3" w14:paraId="7E9812D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BFBFE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3316EB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SUP-REC-707/2014</w:t>
            </w:r>
          </w:p>
        </w:tc>
        <w:tc>
          <w:tcPr>
            <w:tcW w:w="3433" w:type="dxa"/>
            <w:tcBorders>
              <w:top w:val="double" w:sz="4" w:space="0" w:color="auto"/>
              <w:left w:val="double" w:sz="4" w:space="0" w:color="auto"/>
              <w:bottom w:val="double" w:sz="4" w:space="0" w:color="auto"/>
              <w:right w:val="double" w:sz="4" w:space="0" w:color="auto"/>
            </w:tcBorders>
            <w:vAlign w:val="center"/>
          </w:tcPr>
          <w:p w14:paraId="1A7110A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Christian Mecinas Ruiz</w:t>
            </w:r>
          </w:p>
        </w:tc>
      </w:tr>
      <w:tr w:rsidR="00C31DD3" w:rsidRPr="00C31DD3" w14:paraId="54213E9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18640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C14B5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SUP-REC-708/2014</w:t>
            </w:r>
          </w:p>
        </w:tc>
        <w:tc>
          <w:tcPr>
            <w:tcW w:w="3433" w:type="dxa"/>
            <w:tcBorders>
              <w:top w:val="double" w:sz="4" w:space="0" w:color="auto"/>
              <w:left w:val="double" w:sz="4" w:space="0" w:color="auto"/>
              <w:bottom w:val="double" w:sz="4" w:space="0" w:color="auto"/>
              <w:right w:val="double" w:sz="4" w:space="0" w:color="auto"/>
            </w:tcBorders>
            <w:vAlign w:val="center"/>
          </w:tcPr>
          <w:p w14:paraId="4F74EFD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Hilda Ramírez Martínez</w:t>
            </w:r>
          </w:p>
        </w:tc>
      </w:tr>
      <w:tr w:rsidR="00C31DD3" w:rsidRPr="00C31DD3" w14:paraId="3F91EF1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6B88B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A67B39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SUP-REC-709/2014</w:t>
            </w:r>
          </w:p>
        </w:tc>
        <w:tc>
          <w:tcPr>
            <w:tcW w:w="3433" w:type="dxa"/>
            <w:tcBorders>
              <w:top w:val="double" w:sz="4" w:space="0" w:color="auto"/>
              <w:left w:val="double" w:sz="4" w:space="0" w:color="auto"/>
              <w:bottom w:val="double" w:sz="4" w:space="0" w:color="auto"/>
              <w:right w:val="double" w:sz="4" w:space="0" w:color="auto"/>
            </w:tcBorders>
            <w:vAlign w:val="center"/>
          </w:tcPr>
          <w:p w14:paraId="6762422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Marcelino Castro Cruz</w:t>
            </w:r>
          </w:p>
        </w:tc>
      </w:tr>
      <w:tr w:rsidR="00C31DD3" w:rsidRPr="00C31DD3" w14:paraId="1111297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8E6CB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EEEACF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SUP-REC-710/2014</w:t>
            </w:r>
          </w:p>
        </w:tc>
        <w:tc>
          <w:tcPr>
            <w:tcW w:w="3433" w:type="dxa"/>
            <w:tcBorders>
              <w:top w:val="double" w:sz="4" w:space="0" w:color="auto"/>
              <w:left w:val="double" w:sz="4" w:space="0" w:color="auto"/>
              <w:bottom w:val="double" w:sz="4" w:space="0" w:color="auto"/>
              <w:right w:val="double" w:sz="4" w:space="0" w:color="auto"/>
            </w:tcBorders>
            <w:vAlign w:val="center"/>
          </w:tcPr>
          <w:p w14:paraId="056F11F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Graciela López Robles</w:t>
            </w:r>
          </w:p>
        </w:tc>
      </w:tr>
      <w:tr w:rsidR="00C31DD3" w:rsidRPr="00C31DD3" w14:paraId="609949E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6F9F6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7440E7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SUP-REC-711/2014</w:t>
            </w:r>
          </w:p>
        </w:tc>
        <w:tc>
          <w:tcPr>
            <w:tcW w:w="3433" w:type="dxa"/>
            <w:tcBorders>
              <w:top w:val="double" w:sz="4" w:space="0" w:color="auto"/>
              <w:left w:val="double" w:sz="4" w:space="0" w:color="auto"/>
              <w:bottom w:val="double" w:sz="4" w:space="0" w:color="auto"/>
              <w:right w:val="double" w:sz="4" w:space="0" w:color="auto"/>
            </w:tcBorders>
            <w:vAlign w:val="center"/>
          </w:tcPr>
          <w:p w14:paraId="58EB93F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Lizbeth Mecinas Ruiz</w:t>
            </w:r>
          </w:p>
        </w:tc>
      </w:tr>
      <w:tr w:rsidR="00C31DD3" w:rsidRPr="00C31DD3" w14:paraId="1AF44ED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B5A39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A52F02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SUP-REC-712/2014</w:t>
            </w:r>
          </w:p>
        </w:tc>
        <w:tc>
          <w:tcPr>
            <w:tcW w:w="3433" w:type="dxa"/>
            <w:tcBorders>
              <w:top w:val="double" w:sz="4" w:space="0" w:color="auto"/>
              <w:left w:val="double" w:sz="4" w:space="0" w:color="auto"/>
              <w:bottom w:val="double" w:sz="4" w:space="0" w:color="auto"/>
              <w:right w:val="double" w:sz="4" w:space="0" w:color="auto"/>
            </w:tcBorders>
            <w:vAlign w:val="center"/>
          </w:tcPr>
          <w:p w14:paraId="7AD365C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Annahy Melina Robles López</w:t>
            </w:r>
          </w:p>
        </w:tc>
      </w:tr>
      <w:tr w:rsidR="00C31DD3" w:rsidRPr="00C31DD3" w14:paraId="668C55F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80ABB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848C57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SUP-REC-713/2014</w:t>
            </w:r>
          </w:p>
        </w:tc>
        <w:tc>
          <w:tcPr>
            <w:tcW w:w="3433" w:type="dxa"/>
            <w:tcBorders>
              <w:top w:val="double" w:sz="4" w:space="0" w:color="auto"/>
              <w:left w:val="double" w:sz="4" w:space="0" w:color="auto"/>
              <w:bottom w:val="double" w:sz="4" w:space="0" w:color="auto"/>
              <w:right w:val="double" w:sz="4" w:space="0" w:color="auto"/>
            </w:tcBorders>
            <w:vAlign w:val="center"/>
          </w:tcPr>
          <w:p w14:paraId="2ACBC68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Irene Reyes Camacho</w:t>
            </w:r>
          </w:p>
        </w:tc>
      </w:tr>
      <w:tr w:rsidR="00C31DD3" w:rsidRPr="00C31DD3" w14:paraId="61D0937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0CB3A5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F8A631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SUP-REC-714/2014</w:t>
            </w:r>
          </w:p>
        </w:tc>
        <w:tc>
          <w:tcPr>
            <w:tcW w:w="3433" w:type="dxa"/>
            <w:tcBorders>
              <w:top w:val="double" w:sz="4" w:space="0" w:color="auto"/>
              <w:left w:val="double" w:sz="4" w:space="0" w:color="auto"/>
              <w:bottom w:val="double" w:sz="4" w:space="0" w:color="auto"/>
              <w:right w:val="double" w:sz="4" w:space="0" w:color="auto"/>
            </w:tcBorders>
            <w:vAlign w:val="center"/>
          </w:tcPr>
          <w:p w14:paraId="7B074AE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Eugenia Sánchez López</w:t>
            </w:r>
          </w:p>
        </w:tc>
      </w:tr>
      <w:tr w:rsidR="00C31DD3" w:rsidRPr="00C31DD3" w14:paraId="0175E9E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9B74F6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86EA55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SUP-REC-715/2014</w:t>
            </w:r>
          </w:p>
        </w:tc>
        <w:tc>
          <w:tcPr>
            <w:tcW w:w="3433" w:type="dxa"/>
            <w:tcBorders>
              <w:top w:val="double" w:sz="4" w:space="0" w:color="auto"/>
              <w:left w:val="double" w:sz="4" w:space="0" w:color="auto"/>
              <w:bottom w:val="double" w:sz="4" w:space="0" w:color="auto"/>
              <w:right w:val="double" w:sz="4" w:space="0" w:color="auto"/>
            </w:tcBorders>
            <w:vAlign w:val="center"/>
          </w:tcPr>
          <w:p w14:paraId="37CAFDC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Alejandro Ruiz Ventura</w:t>
            </w:r>
          </w:p>
        </w:tc>
      </w:tr>
      <w:tr w:rsidR="00C31DD3" w:rsidRPr="00C31DD3" w14:paraId="457BA37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39BD28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BE8966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SUP-REC-716/2014</w:t>
            </w:r>
          </w:p>
        </w:tc>
        <w:tc>
          <w:tcPr>
            <w:tcW w:w="3433" w:type="dxa"/>
            <w:tcBorders>
              <w:top w:val="double" w:sz="4" w:space="0" w:color="auto"/>
              <w:left w:val="double" w:sz="4" w:space="0" w:color="auto"/>
              <w:bottom w:val="double" w:sz="4" w:space="0" w:color="auto"/>
              <w:right w:val="double" w:sz="4" w:space="0" w:color="auto"/>
            </w:tcBorders>
            <w:vAlign w:val="center"/>
          </w:tcPr>
          <w:p w14:paraId="14DEE17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Ernesto López Martínez</w:t>
            </w:r>
          </w:p>
        </w:tc>
      </w:tr>
      <w:tr w:rsidR="00C31DD3" w:rsidRPr="00C31DD3" w14:paraId="098A71D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3A4A7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E482EC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SUP-REC-717/2014</w:t>
            </w:r>
          </w:p>
        </w:tc>
        <w:tc>
          <w:tcPr>
            <w:tcW w:w="3433" w:type="dxa"/>
            <w:tcBorders>
              <w:top w:val="double" w:sz="4" w:space="0" w:color="auto"/>
              <w:left w:val="double" w:sz="4" w:space="0" w:color="auto"/>
              <w:bottom w:val="double" w:sz="4" w:space="0" w:color="auto"/>
              <w:right w:val="double" w:sz="4" w:space="0" w:color="auto"/>
            </w:tcBorders>
            <w:vAlign w:val="center"/>
          </w:tcPr>
          <w:p w14:paraId="123800F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Maribel Martínez Mendoza</w:t>
            </w:r>
          </w:p>
        </w:tc>
      </w:tr>
      <w:tr w:rsidR="00C31DD3" w:rsidRPr="00C31DD3" w14:paraId="4AA8D82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3E9BC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FEAE42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SUP-REC-718/2014</w:t>
            </w:r>
          </w:p>
        </w:tc>
        <w:tc>
          <w:tcPr>
            <w:tcW w:w="3433" w:type="dxa"/>
            <w:tcBorders>
              <w:top w:val="double" w:sz="4" w:space="0" w:color="auto"/>
              <w:left w:val="double" w:sz="4" w:space="0" w:color="auto"/>
              <w:bottom w:val="double" w:sz="4" w:space="0" w:color="auto"/>
              <w:right w:val="double" w:sz="4" w:space="0" w:color="auto"/>
            </w:tcBorders>
            <w:vAlign w:val="center"/>
          </w:tcPr>
          <w:p w14:paraId="313EA0B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Pablo López Martínez</w:t>
            </w:r>
          </w:p>
        </w:tc>
      </w:tr>
      <w:tr w:rsidR="00C31DD3" w:rsidRPr="00C31DD3" w14:paraId="4C98BF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78850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C93BD2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SUP-REC-719/2014</w:t>
            </w:r>
          </w:p>
        </w:tc>
        <w:tc>
          <w:tcPr>
            <w:tcW w:w="3433" w:type="dxa"/>
            <w:tcBorders>
              <w:top w:val="double" w:sz="4" w:space="0" w:color="auto"/>
              <w:left w:val="double" w:sz="4" w:space="0" w:color="auto"/>
              <w:bottom w:val="double" w:sz="4" w:space="0" w:color="auto"/>
              <w:right w:val="double" w:sz="4" w:space="0" w:color="auto"/>
            </w:tcBorders>
            <w:vAlign w:val="center"/>
          </w:tcPr>
          <w:p w14:paraId="1ACD2F3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Alejandro Martínez Merino</w:t>
            </w:r>
          </w:p>
        </w:tc>
      </w:tr>
      <w:tr w:rsidR="00C31DD3" w:rsidRPr="00C31DD3" w14:paraId="0801D4E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E9E5C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A21D0E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SUP-REC-720/2014</w:t>
            </w:r>
          </w:p>
        </w:tc>
        <w:tc>
          <w:tcPr>
            <w:tcW w:w="3433" w:type="dxa"/>
            <w:tcBorders>
              <w:top w:val="double" w:sz="4" w:space="0" w:color="auto"/>
              <w:left w:val="double" w:sz="4" w:space="0" w:color="auto"/>
              <w:bottom w:val="double" w:sz="4" w:space="0" w:color="auto"/>
              <w:right w:val="double" w:sz="4" w:space="0" w:color="auto"/>
            </w:tcBorders>
            <w:vAlign w:val="center"/>
          </w:tcPr>
          <w:p w14:paraId="1E56EE5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Simión García Gómez</w:t>
            </w:r>
          </w:p>
        </w:tc>
      </w:tr>
      <w:tr w:rsidR="00C31DD3" w:rsidRPr="00C31DD3" w14:paraId="660BF70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5140D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D3238C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SUP-REC-721/2014</w:t>
            </w:r>
          </w:p>
        </w:tc>
        <w:tc>
          <w:tcPr>
            <w:tcW w:w="3433" w:type="dxa"/>
            <w:tcBorders>
              <w:top w:val="double" w:sz="4" w:space="0" w:color="auto"/>
              <w:left w:val="double" w:sz="4" w:space="0" w:color="auto"/>
              <w:bottom w:val="double" w:sz="4" w:space="0" w:color="auto"/>
              <w:right w:val="double" w:sz="4" w:space="0" w:color="auto"/>
            </w:tcBorders>
            <w:vAlign w:val="center"/>
          </w:tcPr>
          <w:p w14:paraId="1AB9D42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Antonio Pérez Jiménez</w:t>
            </w:r>
          </w:p>
        </w:tc>
      </w:tr>
      <w:tr w:rsidR="00C31DD3" w:rsidRPr="00C31DD3" w14:paraId="7FAF44C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410260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A90932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SUP-REC-722/2014</w:t>
            </w:r>
          </w:p>
        </w:tc>
        <w:tc>
          <w:tcPr>
            <w:tcW w:w="3433" w:type="dxa"/>
            <w:tcBorders>
              <w:top w:val="double" w:sz="4" w:space="0" w:color="auto"/>
              <w:left w:val="double" w:sz="4" w:space="0" w:color="auto"/>
              <w:bottom w:val="double" w:sz="4" w:space="0" w:color="auto"/>
              <w:right w:val="double" w:sz="4" w:space="0" w:color="auto"/>
            </w:tcBorders>
            <w:vAlign w:val="center"/>
          </w:tcPr>
          <w:p w14:paraId="0769C4C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Jeremías Elvia García Luna</w:t>
            </w:r>
          </w:p>
        </w:tc>
      </w:tr>
      <w:tr w:rsidR="00C31DD3" w:rsidRPr="00C31DD3" w14:paraId="339751E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EDBC5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5F24C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SUP-REC-723/2014</w:t>
            </w:r>
          </w:p>
        </w:tc>
        <w:tc>
          <w:tcPr>
            <w:tcW w:w="3433" w:type="dxa"/>
            <w:tcBorders>
              <w:top w:val="double" w:sz="4" w:space="0" w:color="auto"/>
              <w:left w:val="double" w:sz="4" w:space="0" w:color="auto"/>
              <w:bottom w:val="double" w:sz="4" w:space="0" w:color="auto"/>
              <w:right w:val="double" w:sz="4" w:space="0" w:color="auto"/>
            </w:tcBorders>
            <w:vAlign w:val="center"/>
          </w:tcPr>
          <w:p w14:paraId="1513CC7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Roberto Fernández Gómez</w:t>
            </w:r>
          </w:p>
        </w:tc>
      </w:tr>
      <w:tr w:rsidR="00C31DD3" w:rsidRPr="00C31DD3" w14:paraId="0F44FAB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2E345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A9A6EC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SUP-REC-724/2014</w:t>
            </w:r>
          </w:p>
        </w:tc>
        <w:tc>
          <w:tcPr>
            <w:tcW w:w="3433" w:type="dxa"/>
            <w:tcBorders>
              <w:top w:val="double" w:sz="4" w:space="0" w:color="auto"/>
              <w:left w:val="double" w:sz="4" w:space="0" w:color="auto"/>
              <w:bottom w:val="double" w:sz="4" w:space="0" w:color="auto"/>
              <w:right w:val="double" w:sz="4" w:space="0" w:color="auto"/>
            </w:tcBorders>
            <w:vAlign w:val="center"/>
          </w:tcPr>
          <w:p w14:paraId="5199AB1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Fabiola Felipa Melgar Guadalupe</w:t>
            </w:r>
          </w:p>
        </w:tc>
      </w:tr>
      <w:tr w:rsidR="00C31DD3" w:rsidRPr="00C31DD3" w14:paraId="58532BB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45390F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4ECC33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SUP-REC-725/2014</w:t>
            </w:r>
          </w:p>
        </w:tc>
        <w:tc>
          <w:tcPr>
            <w:tcW w:w="3433" w:type="dxa"/>
            <w:tcBorders>
              <w:top w:val="double" w:sz="4" w:space="0" w:color="auto"/>
              <w:left w:val="double" w:sz="4" w:space="0" w:color="auto"/>
              <w:bottom w:val="double" w:sz="4" w:space="0" w:color="auto"/>
              <w:right w:val="double" w:sz="4" w:space="0" w:color="auto"/>
            </w:tcBorders>
            <w:vAlign w:val="center"/>
          </w:tcPr>
          <w:p w14:paraId="3A0B233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Daria Guadalupe Sibaja</w:t>
            </w:r>
          </w:p>
        </w:tc>
      </w:tr>
      <w:tr w:rsidR="00C31DD3" w:rsidRPr="00C31DD3" w14:paraId="1B78D7B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9C17F9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F48E22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SUP-REC-726/2014</w:t>
            </w:r>
          </w:p>
        </w:tc>
        <w:tc>
          <w:tcPr>
            <w:tcW w:w="3433" w:type="dxa"/>
            <w:tcBorders>
              <w:top w:val="double" w:sz="4" w:space="0" w:color="auto"/>
              <w:left w:val="double" w:sz="4" w:space="0" w:color="auto"/>
              <w:bottom w:val="double" w:sz="4" w:space="0" w:color="auto"/>
              <w:right w:val="double" w:sz="4" w:space="0" w:color="auto"/>
            </w:tcBorders>
            <w:vAlign w:val="center"/>
          </w:tcPr>
          <w:p w14:paraId="0A19D12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Sergio Hernández Méndez</w:t>
            </w:r>
          </w:p>
        </w:tc>
      </w:tr>
      <w:tr w:rsidR="00C31DD3" w:rsidRPr="00C31DD3" w14:paraId="2F9B1BC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F7B96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B909A4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SUP-REC-727/2014</w:t>
            </w:r>
          </w:p>
        </w:tc>
        <w:tc>
          <w:tcPr>
            <w:tcW w:w="3433" w:type="dxa"/>
            <w:tcBorders>
              <w:top w:val="double" w:sz="4" w:space="0" w:color="auto"/>
              <w:left w:val="double" w:sz="4" w:space="0" w:color="auto"/>
              <w:bottom w:val="double" w:sz="4" w:space="0" w:color="auto"/>
              <w:right w:val="double" w:sz="4" w:space="0" w:color="auto"/>
            </w:tcBorders>
            <w:vAlign w:val="center"/>
          </w:tcPr>
          <w:p w14:paraId="457B8B4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Olivia García Sibaja</w:t>
            </w:r>
          </w:p>
        </w:tc>
      </w:tr>
      <w:tr w:rsidR="00C31DD3" w:rsidRPr="00C31DD3" w14:paraId="3422966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C866EB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C52949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SUP-REC-728/2014</w:t>
            </w:r>
          </w:p>
        </w:tc>
        <w:tc>
          <w:tcPr>
            <w:tcW w:w="3433" w:type="dxa"/>
            <w:tcBorders>
              <w:top w:val="double" w:sz="4" w:space="0" w:color="auto"/>
              <w:left w:val="double" w:sz="4" w:space="0" w:color="auto"/>
              <w:bottom w:val="double" w:sz="4" w:space="0" w:color="auto"/>
              <w:right w:val="double" w:sz="4" w:space="0" w:color="auto"/>
            </w:tcBorders>
            <w:vAlign w:val="center"/>
          </w:tcPr>
          <w:p w14:paraId="071B0F3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Héctor Raúl Benítez Toledo</w:t>
            </w:r>
          </w:p>
        </w:tc>
      </w:tr>
      <w:tr w:rsidR="00C31DD3" w:rsidRPr="00C31DD3" w14:paraId="7BFADC7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DF0D1D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AAE4E6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SUP-REC-729/2014</w:t>
            </w:r>
          </w:p>
        </w:tc>
        <w:tc>
          <w:tcPr>
            <w:tcW w:w="3433" w:type="dxa"/>
            <w:tcBorders>
              <w:top w:val="double" w:sz="4" w:space="0" w:color="auto"/>
              <w:left w:val="double" w:sz="4" w:space="0" w:color="auto"/>
              <w:bottom w:val="double" w:sz="4" w:space="0" w:color="auto"/>
              <w:right w:val="double" w:sz="4" w:space="0" w:color="auto"/>
            </w:tcBorders>
            <w:vAlign w:val="center"/>
          </w:tcPr>
          <w:p w14:paraId="5C030C4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Fidel Braulio Carlos González Martínez</w:t>
            </w:r>
          </w:p>
        </w:tc>
      </w:tr>
      <w:tr w:rsidR="00C31DD3" w:rsidRPr="00C31DD3" w14:paraId="76D021F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E9289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8C7BEE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SUP-REC-730/2014</w:t>
            </w:r>
          </w:p>
        </w:tc>
        <w:tc>
          <w:tcPr>
            <w:tcW w:w="3433" w:type="dxa"/>
            <w:tcBorders>
              <w:top w:val="double" w:sz="4" w:space="0" w:color="auto"/>
              <w:left w:val="double" w:sz="4" w:space="0" w:color="auto"/>
              <w:bottom w:val="double" w:sz="4" w:space="0" w:color="auto"/>
              <w:right w:val="double" w:sz="4" w:space="0" w:color="auto"/>
            </w:tcBorders>
            <w:vAlign w:val="center"/>
          </w:tcPr>
          <w:p w14:paraId="31F3F37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Pablo Robles Cruz</w:t>
            </w:r>
          </w:p>
        </w:tc>
      </w:tr>
      <w:tr w:rsidR="00C31DD3" w:rsidRPr="00C31DD3" w14:paraId="738A6F9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B4566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646EF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SUP-REC-731/2014</w:t>
            </w:r>
          </w:p>
        </w:tc>
        <w:tc>
          <w:tcPr>
            <w:tcW w:w="3433" w:type="dxa"/>
            <w:tcBorders>
              <w:top w:val="double" w:sz="4" w:space="0" w:color="auto"/>
              <w:left w:val="double" w:sz="4" w:space="0" w:color="auto"/>
              <w:bottom w:val="double" w:sz="4" w:space="0" w:color="auto"/>
              <w:right w:val="double" w:sz="4" w:space="0" w:color="auto"/>
            </w:tcBorders>
            <w:vAlign w:val="center"/>
          </w:tcPr>
          <w:p w14:paraId="5600B0C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Fortino Martínez Sibaja</w:t>
            </w:r>
          </w:p>
        </w:tc>
      </w:tr>
      <w:tr w:rsidR="00C31DD3" w:rsidRPr="00C31DD3" w14:paraId="1D5BBB4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0E922D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AEA8A8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SUP-REC-732/2014</w:t>
            </w:r>
          </w:p>
        </w:tc>
        <w:tc>
          <w:tcPr>
            <w:tcW w:w="3433" w:type="dxa"/>
            <w:tcBorders>
              <w:top w:val="double" w:sz="4" w:space="0" w:color="auto"/>
              <w:left w:val="double" w:sz="4" w:space="0" w:color="auto"/>
              <w:bottom w:val="double" w:sz="4" w:space="0" w:color="auto"/>
              <w:right w:val="double" w:sz="4" w:space="0" w:color="auto"/>
            </w:tcBorders>
            <w:vAlign w:val="center"/>
          </w:tcPr>
          <w:p w14:paraId="02D0BFD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Eligio Martínez Cortés</w:t>
            </w:r>
          </w:p>
        </w:tc>
      </w:tr>
      <w:tr w:rsidR="00C31DD3" w:rsidRPr="00C31DD3" w14:paraId="28A96E5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2C3A0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2BC22D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SUP-REC-733/2014</w:t>
            </w:r>
          </w:p>
        </w:tc>
        <w:tc>
          <w:tcPr>
            <w:tcW w:w="3433" w:type="dxa"/>
            <w:tcBorders>
              <w:top w:val="double" w:sz="4" w:space="0" w:color="auto"/>
              <w:left w:val="double" w:sz="4" w:space="0" w:color="auto"/>
              <w:bottom w:val="double" w:sz="4" w:space="0" w:color="auto"/>
              <w:right w:val="double" w:sz="4" w:space="0" w:color="auto"/>
            </w:tcBorders>
            <w:vAlign w:val="center"/>
          </w:tcPr>
          <w:p w14:paraId="7690B62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Beatriz Adriana Guadalupe Sibaja</w:t>
            </w:r>
          </w:p>
        </w:tc>
      </w:tr>
      <w:tr w:rsidR="00C31DD3" w:rsidRPr="00C31DD3" w14:paraId="24A8910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6FA7D2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29F5B6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SUP-REC-734/2014</w:t>
            </w:r>
          </w:p>
        </w:tc>
        <w:tc>
          <w:tcPr>
            <w:tcW w:w="3433" w:type="dxa"/>
            <w:tcBorders>
              <w:top w:val="double" w:sz="4" w:space="0" w:color="auto"/>
              <w:left w:val="double" w:sz="4" w:space="0" w:color="auto"/>
              <w:bottom w:val="double" w:sz="4" w:space="0" w:color="auto"/>
              <w:right w:val="double" w:sz="4" w:space="0" w:color="auto"/>
            </w:tcBorders>
            <w:vAlign w:val="center"/>
          </w:tcPr>
          <w:p w14:paraId="4682D81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Jorge Negrete Blax</w:t>
            </w:r>
          </w:p>
        </w:tc>
      </w:tr>
      <w:tr w:rsidR="00C31DD3" w:rsidRPr="00C31DD3" w14:paraId="1533C03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1D03C2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CA0FEC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SUP-REC-735/2014</w:t>
            </w:r>
          </w:p>
        </w:tc>
        <w:tc>
          <w:tcPr>
            <w:tcW w:w="3433" w:type="dxa"/>
            <w:tcBorders>
              <w:top w:val="double" w:sz="4" w:space="0" w:color="auto"/>
              <w:left w:val="double" w:sz="4" w:space="0" w:color="auto"/>
              <w:bottom w:val="double" w:sz="4" w:space="0" w:color="auto"/>
              <w:right w:val="double" w:sz="4" w:space="0" w:color="auto"/>
            </w:tcBorders>
            <w:vAlign w:val="center"/>
          </w:tcPr>
          <w:p w14:paraId="275C263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Octavio García Alvarado</w:t>
            </w:r>
          </w:p>
        </w:tc>
      </w:tr>
      <w:tr w:rsidR="00C31DD3" w:rsidRPr="00C31DD3" w14:paraId="360DC5C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62A1F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BECC80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SUP-REC-736/2014</w:t>
            </w:r>
          </w:p>
        </w:tc>
        <w:tc>
          <w:tcPr>
            <w:tcW w:w="3433" w:type="dxa"/>
            <w:tcBorders>
              <w:top w:val="double" w:sz="4" w:space="0" w:color="auto"/>
              <w:left w:val="double" w:sz="4" w:space="0" w:color="auto"/>
              <w:bottom w:val="double" w:sz="4" w:space="0" w:color="auto"/>
              <w:right w:val="double" w:sz="4" w:space="0" w:color="auto"/>
            </w:tcBorders>
            <w:vAlign w:val="center"/>
          </w:tcPr>
          <w:p w14:paraId="55C307C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Abel Pompeyo García</w:t>
            </w:r>
          </w:p>
        </w:tc>
      </w:tr>
      <w:tr w:rsidR="00C31DD3" w:rsidRPr="00C31DD3" w14:paraId="72C5222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68C8B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3E81BF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SUP-REC-737/2014</w:t>
            </w:r>
          </w:p>
        </w:tc>
        <w:tc>
          <w:tcPr>
            <w:tcW w:w="3433" w:type="dxa"/>
            <w:tcBorders>
              <w:top w:val="double" w:sz="4" w:space="0" w:color="auto"/>
              <w:left w:val="double" w:sz="4" w:space="0" w:color="auto"/>
              <w:bottom w:val="double" w:sz="4" w:space="0" w:color="auto"/>
              <w:right w:val="double" w:sz="4" w:space="0" w:color="auto"/>
            </w:tcBorders>
            <w:vAlign w:val="center"/>
          </w:tcPr>
          <w:p w14:paraId="0A86DC7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Lucia Robles Negrete</w:t>
            </w:r>
          </w:p>
        </w:tc>
      </w:tr>
      <w:tr w:rsidR="00C31DD3" w:rsidRPr="00C31DD3" w14:paraId="258E669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BC8A0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F0860F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SUP-REC-738/2014</w:t>
            </w:r>
          </w:p>
        </w:tc>
        <w:tc>
          <w:tcPr>
            <w:tcW w:w="3433" w:type="dxa"/>
            <w:tcBorders>
              <w:top w:val="double" w:sz="4" w:space="0" w:color="auto"/>
              <w:left w:val="double" w:sz="4" w:space="0" w:color="auto"/>
              <w:bottom w:val="double" w:sz="4" w:space="0" w:color="auto"/>
              <w:right w:val="double" w:sz="4" w:space="0" w:color="auto"/>
            </w:tcBorders>
            <w:vAlign w:val="center"/>
          </w:tcPr>
          <w:p w14:paraId="0F7C106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Maribel López Robles</w:t>
            </w:r>
          </w:p>
        </w:tc>
      </w:tr>
      <w:tr w:rsidR="00C31DD3" w:rsidRPr="00C31DD3" w14:paraId="2724B06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02452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924FAD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SUP-REC-739/2014</w:t>
            </w:r>
          </w:p>
        </w:tc>
        <w:tc>
          <w:tcPr>
            <w:tcW w:w="3433" w:type="dxa"/>
            <w:tcBorders>
              <w:top w:val="double" w:sz="4" w:space="0" w:color="auto"/>
              <w:left w:val="double" w:sz="4" w:space="0" w:color="auto"/>
              <w:bottom w:val="double" w:sz="4" w:space="0" w:color="auto"/>
              <w:right w:val="double" w:sz="4" w:space="0" w:color="auto"/>
            </w:tcBorders>
            <w:vAlign w:val="center"/>
          </w:tcPr>
          <w:p w14:paraId="4AB89B2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Adelfo Diaz Cortés</w:t>
            </w:r>
          </w:p>
        </w:tc>
      </w:tr>
      <w:tr w:rsidR="00C31DD3" w:rsidRPr="00C31DD3" w14:paraId="6E28B64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8F868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E29BF1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SUP-REC-740/2014</w:t>
            </w:r>
          </w:p>
        </w:tc>
        <w:tc>
          <w:tcPr>
            <w:tcW w:w="3433" w:type="dxa"/>
            <w:tcBorders>
              <w:top w:val="double" w:sz="4" w:space="0" w:color="auto"/>
              <w:left w:val="double" w:sz="4" w:space="0" w:color="auto"/>
              <w:bottom w:val="double" w:sz="4" w:space="0" w:color="auto"/>
              <w:right w:val="double" w:sz="4" w:space="0" w:color="auto"/>
            </w:tcBorders>
            <w:vAlign w:val="center"/>
          </w:tcPr>
          <w:p w14:paraId="1294B67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Marcela Ramírez Vásquez</w:t>
            </w:r>
          </w:p>
        </w:tc>
      </w:tr>
      <w:tr w:rsidR="00C31DD3" w:rsidRPr="00C31DD3" w14:paraId="52F30C0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E6248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A141B6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SUP-REC-741/2014</w:t>
            </w:r>
          </w:p>
        </w:tc>
        <w:tc>
          <w:tcPr>
            <w:tcW w:w="3433" w:type="dxa"/>
            <w:tcBorders>
              <w:top w:val="double" w:sz="4" w:space="0" w:color="auto"/>
              <w:left w:val="double" w:sz="4" w:space="0" w:color="auto"/>
              <w:bottom w:val="double" w:sz="4" w:space="0" w:color="auto"/>
              <w:right w:val="double" w:sz="4" w:space="0" w:color="auto"/>
            </w:tcBorders>
            <w:vAlign w:val="center"/>
          </w:tcPr>
          <w:p w14:paraId="506BCF0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Uriel Santos Becerril Mijangos</w:t>
            </w:r>
          </w:p>
        </w:tc>
      </w:tr>
      <w:tr w:rsidR="00C31DD3" w:rsidRPr="00C31DD3" w14:paraId="23D58A8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20338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B652EC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SUP-REC-742/2014</w:t>
            </w:r>
          </w:p>
        </w:tc>
        <w:tc>
          <w:tcPr>
            <w:tcW w:w="3433" w:type="dxa"/>
            <w:tcBorders>
              <w:top w:val="double" w:sz="4" w:space="0" w:color="auto"/>
              <w:left w:val="double" w:sz="4" w:space="0" w:color="auto"/>
              <w:bottom w:val="double" w:sz="4" w:space="0" w:color="auto"/>
              <w:right w:val="double" w:sz="4" w:space="0" w:color="auto"/>
            </w:tcBorders>
            <w:vAlign w:val="center"/>
          </w:tcPr>
          <w:p w14:paraId="53C0BB1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Axel Diaz Jiménez</w:t>
            </w:r>
          </w:p>
        </w:tc>
      </w:tr>
      <w:tr w:rsidR="00C31DD3" w:rsidRPr="00C31DD3" w14:paraId="35CC006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22FAFC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A7796F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SUP-REC-743/2014</w:t>
            </w:r>
          </w:p>
        </w:tc>
        <w:tc>
          <w:tcPr>
            <w:tcW w:w="3433" w:type="dxa"/>
            <w:tcBorders>
              <w:top w:val="double" w:sz="4" w:space="0" w:color="auto"/>
              <w:left w:val="double" w:sz="4" w:space="0" w:color="auto"/>
              <w:bottom w:val="double" w:sz="4" w:space="0" w:color="auto"/>
              <w:right w:val="double" w:sz="4" w:space="0" w:color="auto"/>
            </w:tcBorders>
            <w:vAlign w:val="center"/>
          </w:tcPr>
          <w:p w14:paraId="28E6B575"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Enriqueta Robles Talledos</w:t>
            </w:r>
          </w:p>
        </w:tc>
      </w:tr>
      <w:tr w:rsidR="00C31DD3" w:rsidRPr="00C31DD3" w14:paraId="7470677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E3934E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3AF83E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SUP-REC-744/2014</w:t>
            </w:r>
          </w:p>
        </w:tc>
        <w:tc>
          <w:tcPr>
            <w:tcW w:w="3433" w:type="dxa"/>
            <w:tcBorders>
              <w:top w:val="double" w:sz="4" w:space="0" w:color="auto"/>
              <w:left w:val="double" w:sz="4" w:space="0" w:color="auto"/>
              <w:bottom w:val="double" w:sz="4" w:space="0" w:color="auto"/>
              <w:right w:val="double" w:sz="4" w:space="0" w:color="auto"/>
            </w:tcBorders>
            <w:vAlign w:val="center"/>
          </w:tcPr>
          <w:p w14:paraId="1F64ADE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Lizbeth Amador Hernández</w:t>
            </w:r>
          </w:p>
        </w:tc>
      </w:tr>
      <w:tr w:rsidR="00C31DD3" w:rsidRPr="00C31DD3" w14:paraId="50699DC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3DECF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DB8842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SUP-REC-745/2014</w:t>
            </w:r>
          </w:p>
        </w:tc>
        <w:tc>
          <w:tcPr>
            <w:tcW w:w="3433" w:type="dxa"/>
            <w:tcBorders>
              <w:top w:val="double" w:sz="4" w:space="0" w:color="auto"/>
              <w:left w:val="double" w:sz="4" w:space="0" w:color="auto"/>
              <w:bottom w:val="double" w:sz="4" w:space="0" w:color="auto"/>
              <w:right w:val="double" w:sz="4" w:space="0" w:color="auto"/>
            </w:tcBorders>
            <w:vAlign w:val="center"/>
          </w:tcPr>
          <w:p w14:paraId="6AB22CB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José Luis Briones Gabriel</w:t>
            </w:r>
          </w:p>
        </w:tc>
      </w:tr>
      <w:tr w:rsidR="00C31DD3" w:rsidRPr="00C31DD3" w14:paraId="4F4EDB3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ED6B17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D62D15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SUP-REC-746/2014</w:t>
            </w:r>
          </w:p>
        </w:tc>
        <w:tc>
          <w:tcPr>
            <w:tcW w:w="3433" w:type="dxa"/>
            <w:tcBorders>
              <w:top w:val="double" w:sz="4" w:space="0" w:color="auto"/>
              <w:left w:val="double" w:sz="4" w:space="0" w:color="auto"/>
              <w:bottom w:val="double" w:sz="4" w:space="0" w:color="auto"/>
              <w:right w:val="double" w:sz="4" w:space="0" w:color="auto"/>
            </w:tcBorders>
            <w:vAlign w:val="center"/>
          </w:tcPr>
          <w:p w14:paraId="23069A0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Cecilia Maria López García</w:t>
            </w:r>
          </w:p>
        </w:tc>
      </w:tr>
      <w:tr w:rsidR="00C31DD3" w:rsidRPr="00C31DD3" w14:paraId="70D8B0D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3C0E4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DFC1F4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SUP-REC-747/2014</w:t>
            </w:r>
          </w:p>
        </w:tc>
        <w:tc>
          <w:tcPr>
            <w:tcW w:w="3433" w:type="dxa"/>
            <w:tcBorders>
              <w:top w:val="double" w:sz="4" w:space="0" w:color="auto"/>
              <w:left w:val="double" w:sz="4" w:space="0" w:color="auto"/>
              <w:bottom w:val="double" w:sz="4" w:space="0" w:color="auto"/>
              <w:right w:val="double" w:sz="4" w:space="0" w:color="auto"/>
            </w:tcBorders>
            <w:vAlign w:val="center"/>
          </w:tcPr>
          <w:p w14:paraId="2C48685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Martha Cristina López Félix</w:t>
            </w:r>
          </w:p>
        </w:tc>
      </w:tr>
      <w:tr w:rsidR="00C31DD3" w:rsidRPr="00C31DD3" w14:paraId="21FFCD1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0622D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A747FF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SUP-REC-748/2014</w:t>
            </w:r>
          </w:p>
        </w:tc>
        <w:tc>
          <w:tcPr>
            <w:tcW w:w="3433" w:type="dxa"/>
            <w:tcBorders>
              <w:top w:val="double" w:sz="4" w:space="0" w:color="auto"/>
              <w:left w:val="double" w:sz="4" w:space="0" w:color="auto"/>
              <w:bottom w:val="double" w:sz="4" w:space="0" w:color="auto"/>
              <w:right w:val="double" w:sz="4" w:space="0" w:color="auto"/>
            </w:tcBorders>
            <w:vAlign w:val="center"/>
          </w:tcPr>
          <w:p w14:paraId="225E982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Marina Maurilia López</w:t>
            </w:r>
          </w:p>
        </w:tc>
      </w:tr>
      <w:tr w:rsidR="00C31DD3" w:rsidRPr="00C31DD3" w14:paraId="4C274BC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6B925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2D918A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SUP-REC-749/2014</w:t>
            </w:r>
          </w:p>
        </w:tc>
        <w:tc>
          <w:tcPr>
            <w:tcW w:w="3433" w:type="dxa"/>
            <w:tcBorders>
              <w:top w:val="double" w:sz="4" w:space="0" w:color="auto"/>
              <w:left w:val="double" w:sz="4" w:space="0" w:color="auto"/>
              <w:bottom w:val="double" w:sz="4" w:space="0" w:color="auto"/>
              <w:right w:val="double" w:sz="4" w:space="0" w:color="auto"/>
            </w:tcBorders>
            <w:vAlign w:val="center"/>
          </w:tcPr>
          <w:p w14:paraId="6D936F7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Eleazar Cruz Robles</w:t>
            </w:r>
          </w:p>
        </w:tc>
      </w:tr>
      <w:tr w:rsidR="00C31DD3" w:rsidRPr="00C31DD3" w14:paraId="690D050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92990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504D6C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SUP-REC-750/2014</w:t>
            </w:r>
          </w:p>
        </w:tc>
        <w:tc>
          <w:tcPr>
            <w:tcW w:w="3433" w:type="dxa"/>
            <w:tcBorders>
              <w:top w:val="double" w:sz="4" w:space="0" w:color="auto"/>
              <w:left w:val="double" w:sz="4" w:space="0" w:color="auto"/>
              <w:bottom w:val="double" w:sz="4" w:space="0" w:color="auto"/>
              <w:right w:val="double" w:sz="4" w:space="0" w:color="auto"/>
            </w:tcBorders>
            <w:vAlign w:val="center"/>
          </w:tcPr>
          <w:p w14:paraId="25AFEC6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Marisol López García</w:t>
            </w:r>
          </w:p>
        </w:tc>
      </w:tr>
      <w:tr w:rsidR="00C31DD3" w:rsidRPr="00C31DD3" w14:paraId="0670A17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86E70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95A2A0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SUP-REC-751/2014</w:t>
            </w:r>
          </w:p>
        </w:tc>
        <w:tc>
          <w:tcPr>
            <w:tcW w:w="3433" w:type="dxa"/>
            <w:tcBorders>
              <w:top w:val="double" w:sz="4" w:space="0" w:color="auto"/>
              <w:left w:val="double" w:sz="4" w:space="0" w:color="auto"/>
              <w:bottom w:val="double" w:sz="4" w:space="0" w:color="auto"/>
              <w:right w:val="double" w:sz="4" w:space="0" w:color="auto"/>
            </w:tcBorders>
            <w:vAlign w:val="center"/>
          </w:tcPr>
          <w:p w14:paraId="730AF54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Cirenia Sibaja Benítez</w:t>
            </w:r>
          </w:p>
        </w:tc>
      </w:tr>
      <w:tr w:rsidR="00C31DD3" w:rsidRPr="00C31DD3" w14:paraId="0486118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EF826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469EB3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SUP-REC-752/2014</w:t>
            </w:r>
          </w:p>
        </w:tc>
        <w:tc>
          <w:tcPr>
            <w:tcW w:w="3433" w:type="dxa"/>
            <w:tcBorders>
              <w:top w:val="double" w:sz="4" w:space="0" w:color="auto"/>
              <w:left w:val="double" w:sz="4" w:space="0" w:color="auto"/>
              <w:bottom w:val="double" w:sz="4" w:space="0" w:color="auto"/>
              <w:right w:val="double" w:sz="4" w:space="0" w:color="auto"/>
            </w:tcBorders>
            <w:vAlign w:val="center"/>
          </w:tcPr>
          <w:p w14:paraId="4E71F30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Ignacio Mesinas Pacheco</w:t>
            </w:r>
          </w:p>
        </w:tc>
      </w:tr>
      <w:tr w:rsidR="00C31DD3" w:rsidRPr="00C31DD3" w14:paraId="4AB2804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65BB07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68E0DE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SUP-REC-753/2014</w:t>
            </w:r>
          </w:p>
        </w:tc>
        <w:tc>
          <w:tcPr>
            <w:tcW w:w="3433" w:type="dxa"/>
            <w:tcBorders>
              <w:top w:val="double" w:sz="4" w:space="0" w:color="auto"/>
              <w:left w:val="double" w:sz="4" w:space="0" w:color="auto"/>
              <w:bottom w:val="double" w:sz="4" w:space="0" w:color="auto"/>
              <w:right w:val="double" w:sz="4" w:space="0" w:color="auto"/>
            </w:tcBorders>
            <w:vAlign w:val="center"/>
          </w:tcPr>
          <w:p w14:paraId="32B7A7F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Dacia Fabiola Mesinas Robles</w:t>
            </w:r>
          </w:p>
        </w:tc>
      </w:tr>
      <w:tr w:rsidR="00C31DD3" w:rsidRPr="00C31DD3" w14:paraId="1222558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F0C2D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B6FAD2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SUP-REC-754/2014</w:t>
            </w:r>
          </w:p>
        </w:tc>
        <w:tc>
          <w:tcPr>
            <w:tcW w:w="3433" w:type="dxa"/>
            <w:tcBorders>
              <w:top w:val="double" w:sz="4" w:space="0" w:color="auto"/>
              <w:left w:val="double" w:sz="4" w:space="0" w:color="auto"/>
              <w:bottom w:val="double" w:sz="4" w:space="0" w:color="auto"/>
              <w:right w:val="double" w:sz="4" w:space="0" w:color="auto"/>
            </w:tcBorders>
            <w:vAlign w:val="center"/>
          </w:tcPr>
          <w:p w14:paraId="0651FB4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Juventino Santiago Jiménez</w:t>
            </w:r>
          </w:p>
        </w:tc>
      </w:tr>
      <w:tr w:rsidR="00C31DD3" w:rsidRPr="00C31DD3" w14:paraId="6BAFAEA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37B10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58F079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SUP-REC-755/2014</w:t>
            </w:r>
          </w:p>
        </w:tc>
        <w:tc>
          <w:tcPr>
            <w:tcW w:w="3433" w:type="dxa"/>
            <w:tcBorders>
              <w:top w:val="double" w:sz="4" w:space="0" w:color="auto"/>
              <w:left w:val="double" w:sz="4" w:space="0" w:color="auto"/>
              <w:bottom w:val="double" w:sz="4" w:space="0" w:color="auto"/>
              <w:right w:val="double" w:sz="4" w:space="0" w:color="auto"/>
            </w:tcBorders>
            <w:vAlign w:val="center"/>
          </w:tcPr>
          <w:p w14:paraId="6B2453C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de Jesús Hernández Martínez</w:t>
            </w:r>
          </w:p>
        </w:tc>
      </w:tr>
      <w:tr w:rsidR="00C31DD3" w:rsidRPr="00C31DD3" w14:paraId="54B50CB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DCCD62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641402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SUP-REC-756/2014</w:t>
            </w:r>
          </w:p>
        </w:tc>
        <w:tc>
          <w:tcPr>
            <w:tcW w:w="3433" w:type="dxa"/>
            <w:tcBorders>
              <w:top w:val="double" w:sz="4" w:space="0" w:color="auto"/>
              <w:left w:val="double" w:sz="4" w:space="0" w:color="auto"/>
              <w:bottom w:val="double" w:sz="4" w:space="0" w:color="auto"/>
              <w:right w:val="double" w:sz="4" w:space="0" w:color="auto"/>
            </w:tcBorders>
            <w:vAlign w:val="center"/>
          </w:tcPr>
          <w:p w14:paraId="5047272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Laurentina Jiménez Gómez</w:t>
            </w:r>
          </w:p>
        </w:tc>
      </w:tr>
      <w:tr w:rsidR="00C31DD3" w:rsidRPr="00C31DD3" w14:paraId="4B56C58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B54EE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A1A56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SUP-REC-757/2014</w:t>
            </w:r>
          </w:p>
        </w:tc>
        <w:tc>
          <w:tcPr>
            <w:tcW w:w="3433" w:type="dxa"/>
            <w:tcBorders>
              <w:top w:val="double" w:sz="4" w:space="0" w:color="auto"/>
              <w:left w:val="double" w:sz="4" w:space="0" w:color="auto"/>
              <w:bottom w:val="double" w:sz="4" w:space="0" w:color="auto"/>
              <w:right w:val="double" w:sz="4" w:space="0" w:color="auto"/>
            </w:tcBorders>
            <w:vAlign w:val="center"/>
          </w:tcPr>
          <w:p w14:paraId="025328F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Eucadio Ventura Guzmán</w:t>
            </w:r>
          </w:p>
        </w:tc>
      </w:tr>
      <w:tr w:rsidR="00C31DD3" w:rsidRPr="00C31DD3" w14:paraId="6837F92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E477F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9DAA70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SUP-REC-758/2014</w:t>
            </w:r>
          </w:p>
        </w:tc>
        <w:tc>
          <w:tcPr>
            <w:tcW w:w="3433" w:type="dxa"/>
            <w:tcBorders>
              <w:top w:val="double" w:sz="4" w:space="0" w:color="auto"/>
              <w:left w:val="double" w:sz="4" w:space="0" w:color="auto"/>
              <w:bottom w:val="double" w:sz="4" w:space="0" w:color="auto"/>
              <w:right w:val="double" w:sz="4" w:space="0" w:color="auto"/>
            </w:tcBorders>
            <w:vAlign w:val="center"/>
          </w:tcPr>
          <w:p w14:paraId="24478EA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Blanca Patricia Ramos García</w:t>
            </w:r>
          </w:p>
        </w:tc>
      </w:tr>
      <w:tr w:rsidR="00C31DD3" w:rsidRPr="00C31DD3" w14:paraId="5E3BE4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5E234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47B8FD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SUP-REC-759/2014</w:t>
            </w:r>
          </w:p>
        </w:tc>
        <w:tc>
          <w:tcPr>
            <w:tcW w:w="3433" w:type="dxa"/>
            <w:tcBorders>
              <w:top w:val="double" w:sz="4" w:space="0" w:color="auto"/>
              <w:left w:val="double" w:sz="4" w:space="0" w:color="auto"/>
              <w:bottom w:val="double" w:sz="4" w:space="0" w:color="auto"/>
              <w:right w:val="double" w:sz="4" w:space="0" w:color="auto"/>
            </w:tcBorders>
            <w:vAlign w:val="center"/>
          </w:tcPr>
          <w:p w14:paraId="334AF8E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Katia Gabriela Paulino Vásquez</w:t>
            </w:r>
          </w:p>
        </w:tc>
      </w:tr>
      <w:tr w:rsidR="00C31DD3" w:rsidRPr="00C31DD3" w14:paraId="57A3386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B9E4E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88E788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SUP-REC-760/2014</w:t>
            </w:r>
          </w:p>
        </w:tc>
        <w:tc>
          <w:tcPr>
            <w:tcW w:w="3433" w:type="dxa"/>
            <w:tcBorders>
              <w:top w:val="double" w:sz="4" w:space="0" w:color="auto"/>
              <w:left w:val="double" w:sz="4" w:space="0" w:color="auto"/>
              <w:bottom w:val="double" w:sz="4" w:space="0" w:color="auto"/>
              <w:right w:val="double" w:sz="4" w:space="0" w:color="auto"/>
            </w:tcBorders>
            <w:vAlign w:val="center"/>
          </w:tcPr>
          <w:p w14:paraId="5CB2EFB7"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Alma López Cruz</w:t>
            </w:r>
          </w:p>
        </w:tc>
      </w:tr>
      <w:tr w:rsidR="00C31DD3" w:rsidRPr="00C31DD3" w14:paraId="0DA91AC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B81AC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0E8A0E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SUP-REC-761/2014</w:t>
            </w:r>
          </w:p>
        </w:tc>
        <w:tc>
          <w:tcPr>
            <w:tcW w:w="3433" w:type="dxa"/>
            <w:tcBorders>
              <w:top w:val="double" w:sz="4" w:space="0" w:color="auto"/>
              <w:left w:val="double" w:sz="4" w:space="0" w:color="auto"/>
              <w:bottom w:val="double" w:sz="4" w:space="0" w:color="auto"/>
              <w:right w:val="double" w:sz="4" w:space="0" w:color="auto"/>
            </w:tcBorders>
            <w:vAlign w:val="center"/>
          </w:tcPr>
          <w:p w14:paraId="0770CE5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Edith Barriga Aguilar</w:t>
            </w:r>
          </w:p>
        </w:tc>
      </w:tr>
      <w:tr w:rsidR="00C31DD3" w:rsidRPr="00C31DD3" w14:paraId="63156717"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75141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590A15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SUP-REC-762/2014</w:t>
            </w:r>
          </w:p>
        </w:tc>
        <w:tc>
          <w:tcPr>
            <w:tcW w:w="3433" w:type="dxa"/>
            <w:tcBorders>
              <w:top w:val="double" w:sz="4" w:space="0" w:color="auto"/>
              <w:left w:val="double" w:sz="4" w:space="0" w:color="auto"/>
              <w:bottom w:val="double" w:sz="4" w:space="0" w:color="auto"/>
              <w:right w:val="double" w:sz="4" w:space="0" w:color="auto"/>
            </w:tcBorders>
            <w:vAlign w:val="center"/>
          </w:tcPr>
          <w:p w14:paraId="588AE23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Sergio Sánchez Aguilar</w:t>
            </w:r>
          </w:p>
        </w:tc>
      </w:tr>
      <w:tr w:rsidR="00C31DD3" w:rsidRPr="00C31DD3" w14:paraId="47A3A0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20DB0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27ECD0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SUP-REC-763/2014</w:t>
            </w:r>
          </w:p>
        </w:tc>
        <w:tc>
          <w:tcPr>
            <w:tcW w:w="3433" w:type="dxa"/>
            <w:tcBorders>
              <w:top w:val="double" w:sz="4" w:space="0" w:color="auto"/>
              <w:left w:val="double" w:sz="4" w:space="0" w:color="auto"/>
              <w:bottom w:val="double" w:sz="4" w:space="0" w:color="auto"/>
              <w:right w:val="double" w:sz="4" w:space="0" w:color="auto"/>
            </w:tcBorders>
            <w:vAlign w:val="center"/>
          </w:tcPr>
          <w:p w14:paraId="658C04D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Eric Cruz Sibaja</w:t>
            </w:r>
          </w:p>
        </w:tc>
      </w:tr>
      <w:tr w:rsidR="00C31DD3" w:rsidRPr="00C31DD3" w14:paraId="0A6C83C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B511EE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21B339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SUP-REC-764/2014</w:t>
            </w:r>
          </w:p>
        </w:tc>
        <w:tc>
          <w:tcPr>
            <w:tcW w:w="3433" w:type="dxa"/>
            <w:tcBorders>
              <w:top w:val="double" w:sz="4" w:space="0" w:color="auto"/>
              <w:left w:val="double" w:sz="4" w:space="0" w:color="auto"/>
              <w:bottom w:val="double" w:sz="4" w:space="0" w:color="auto"/>
              <w:right w:val="double" w:sz="4" w:space="0" w:color="auto"/>
            </w:tcBorders>
            <w:vAlign w:val="center"/>
          </w:tcPr>
          <w:p w14:paraId="089655F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Dionisio Venegas Vásquez</w:t>
            </w:r>
          </w:p>
        </w:tc>
      </w:tr>
      <w:tr w:rsidR="00C31DD3" w:rsidRPr="00C31DD3" w14:paraId="5BD446D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0073E3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0EB435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SUP-REC-765/2014</w:t>
            </w:r>
          </w:p>
        </w:tc>
        <w:tc>
          <w:tcPr>
            <w:tcW w:w="3433" w:type="dxa"/>
            <w:tcBorders>
              <w:top w:val="double" w:sz="4" w:space="0" w:color="auto"/>
              <w:left w:val="double" w:sz="4" w:space="0" w:color="auto"/>
              <w:bottom w:val="double" w:sz="4" w:space="0" w:color="auto"/>
              <w:right w:val="double" w:sz="4" w:space="0" w:color="auto"/>
            </w:tcBorders>
            <w:vAlign w:val="center"/>
          </w:tcPr>
          <w:p w14:paraId="4C83154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Elena Benítez Robles</w:t>
            </w:r>
          </w:p>
        </w:tc>
      </w:tr>
      <w:tr w:rsidR="00C31DD3" w:rsidRPr="00C31DD3" w14:paraId="2D7E03D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AF991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090535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SUP-REC-766/2014</w:t>
            </w:r>
          </w:p>
        </w:tc>
        <w:tc>
          <w:tcPr>
            <w:tcW w:w="3433" w:type="dxa"/>
            <w:tcBorders>
              <w:top w:val="double" w:sz="4" w:space="0" w:color="auto"/>
              <w:left w:val="double" w:sz="4" w:space="0" w:color="auto"/>
              <w:bottom w:val="double" w:sz="4" w:space="0" w:color="auto"/>
              <w:right w:val="double" w:sz="4" w:space="0" w:color="auto"/>
            </w:tcBorders>
            <w:vAlign w:val="center"/>
          </w:tcPr>
          <w:p w14:paraId="1BDAA1C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Audberto Nicolás Diaz</w:t>
            </w:r>
          </w:p>
        </w:tc>
      </w:tr>
      <w:tr w:rsidR="00C31DD3" w:rsidRPr="00C31DD3" w14:paraId="1847478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666758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3B7596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SUP-REC-767/2014</w:t>
            </w:r>
          </w:p>
        </w:tc>
        <w:tc>
          <w:tcPr>
            <w:tcW w:w="3433" w:type="dxa"/>
            <w:tcBorders>
              <w:top w:val="double" w:sz="4" w:space="0" w:color="auto"/>
              <w:left w:val="double" w:sz="4" w:space="0" w:color="auto"/>
              <w:bottom w:val="double" w:sz="4" w:space="0" w:color="auto"/>
              <w:right w:val="double" w:sz="4" w:space="0" w:color="auto"/>
            </w:tcBorders>
            <w:vAlign w:val="center"/>
          </w:tcPr>
          <w:p w14:paraId="1BEE192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Francisco Javier Carreño Salguero</w:t>
            </w:r>
          </w:p>
        </w:tc>
      </w:tr>
      <w:tr w:rsidR="00C31DD3" w:rsidRPr="00C31DD3" w14:paraId="5A889A2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90E56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EBCAF6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SUP-REC-768/2014</w:t>
            </w:r>
          </w:p>
        </w:tc>
        <w:tc>
          <w:tcPr>
            <w:tcW w:w="3433" w:type="dxa"/>
            <w:tcBorders>
              <w:top w:val="double" w:sz="4" w:space="0" w:color="auto"/>
              <w:left w:val="double" w:sz="4" w:space="0" w:color="auto"/>
              <w:bottom w:val="double" w:sz="4" w:space="0" w:color="auto"/>
              <w:right w:val="double" w:sz="4" w:space="0" w:color="auto"/>
            </w:tcBorders>
            <w:vAlign w:val="center"/>
          </w:tcPr>
          <w:p w14:paraId="17A2C5B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Florentino Benítez Reyes</w:t>
            </w:r>
          </w:p>
        </w:tc>
      </w:tr>
      <w:tr w:rsidR="00C31DD3" w:rsidRPr="00C31DD3" w14:paraId="001C0EA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8F562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6E8CEF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SUP-REC-769/2014</w:t>
            </w:r>
          </w:p>
        </w:tc>
        <w:tc>
          <w:tcPr>
            <w:tcW w:w="3433" w:type="dxa"/>
            <w:tcBorders>
              <w:top w:val="double" w:sz="4" w:space="0" w:color="auto"/>
              <w:left w:val="double" w:sz="4" w:space="0" w:color="auto"/>
              <w:bottom w:val="double" w:sz="4" w:space="0" w:color="auto"/>
              <w:right w:val="double" w:sz="4" w:space="0" w:color="auto"/>
            </w:tcBorders>
            <w:vAlign w:val="center"/>
          </w:tcPr>
          <w:p w14:paraId="4C58A76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Alberto Venegas Luis</w:t>
            </w:r>
          </w:p>
        </w:tc>
      </w:tr>
      <w:tr w:rsidR="00C31DD3" w:rsidRPr="00C31DD3" w14:paraId="0006FB8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6B523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33E0C9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SUP-REC-770/2014</w:t>
            </w:r>
          </w:p>
        </w:tc>
        <w:tc>
          <w:tcPr>
            <w:tcW w:w="3433" w:type="dxa"/>
            <w:tcBorders>
              <w:top w:val="double" w:sz="4" w:space="0" w:color="auto"/>
              <w:left w:val="double" w:sz="4" w:space="0" w:color="auto"/>
              <w:bottom w:val="double" w:sz="4" w:space="0" w:color="auto"/>
              <w:right w:val="double" w:sz="4" w:space="0" w:color="auto"/>
            </w:tcBorders>
            <w:vAlign w:val="center"/>
          </w:tcPr>
          <w:p w14:paraId="5E766B8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Viridiana Benítez López</w:t>
            </w:r>
          </w:p>
        </w:tc>
      </w:tr>
      <w:tr w:rsidR="00C31DD3" w:rsidRPr="00C31DD3" w14:paraId="2478A47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6EB037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0F1AFC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SUP-REC-771/2014</w:t>
            </w:r>
          </w:p>
        </w:tc>
        <w:tc>
          <w:tcPr>
            <w:tcW w:w="3433" w:type="dxa"/>
            <w:tcBorders>
              <w:top w:val="double" w:sz="4" w:space="0" w:color="auto"/>
              <w:left w:val="double" w:sz="4" w:space="0" w:color="auto"/>
              <w:bottom w:val="double" w:sz="4" w:space="0" w:color="auto"/>
              <w:right w:val="double" w:sz="4" w:space="0" w:color="auto"/>
            </w:tcBorders>
            <w:vAlign w:val="center"/>
          </w:tcPr>
          <w:p w14:paraId="72F10C7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Mercedes Cervantes Ramírez</w:t>
            </w:r>
          </w:p>
        </w:tc>
      </w:tr>
      <w:tr w:rsidR="00C31DD3" w:rsidRPr="00C31DD3" w14:paraId="54BC533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499AA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9BDFDE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SUP-REC-772/2014</w:t>
            </w:r>
          </w:p>
        </w:tc>
        <w:tc>
          <w:tcPr>
            <w:tcW w:w="3433" w:type="dxa"/>
            <w:tcBorders>
              <w:top w:val="double" w:sz="4" w:space="0" w:color="auto"/>
              <w:left w:val="double" w:sz="4" w:space="0" w:color="auto"/>
              <w:bottom w:val="double" w:sz="4" w:space="0" w:color="auto"/>
              <w:right w:val="double" w:sz="4" w:space="0" w:color="auto"/>
            </w:tcBorders>
            <w:vAlign w:val="center"/>
          </w:tcPr>
          <w:p w14:paraId="08C3A5C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Valeria Carreño Martínez</w:t>
            </w:r>
          </w:p>
        </w:tc>
      </w:tr>
      <w:tr w:rsidR="00C31DD3" w:rsidRPr="00C31DD3" w14:paraId="19B4981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D0F8C3"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6E428E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SUP-REC-773/2014</w:t>
            </w:r>
          </w:p>
        </w:tc>
        <w:tc>
          <w:tcPr>
            <w:tcW w:w="3433" w:type="dxa"/>
            <w:tcBorders>
              <w:top w:val="double" w:sz="4" w:space="0" w:color="auto"/>
              <w:left w:val="double" w:sz="4" w:space="0" w:color="auto"/>
              <w:bottom w:val="double" w:sz="4" w:space="0" w:color="auto"/>
              <w:right w:val="double" w:sz="4" w:space="0" w:color="auto"/>
            </w:tcBorders>
            <w:vAlign w:val="center"/>
          </w:tcPr>
          <w:p w14:paraId="7A0129F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Graciela Vásquez Unda</w:t>
            </w:r>
          </w:p>
        </w:tc>
      </w:tr>
      <w:tr w:rsidR="00C31DD3" w:rsidRPr="00C31DD3" w14:paraId="0888DFD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3C7C3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B75D7C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SUP-REC-774/2014</w:t>
            </w:r>
          </w:p>
        </w:tc>
        <w:tc>
          <w:tcPr>
            <w:tcW w:w="3433" w:type="dxa"/>
            <w:tcBorders>
              <w:top w:val="double" w:sz="4" w:space="0" w:color="auto"/>
              <w:left w:val="double" w:sz="4" w:space="0" w:color="auto"/>
              <w:bottom w:val="double" w:sz="4" w:space="0" w:color="auto"/>
              <w:right w:val="double" w:sz="4" w:space="0" w:color="auto"/>
            </w:tcBorders>
            <w:vAlign w:val="center"/>
          </w:tcPr>
          <w:p w14:paraId="22E3643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Pérez Marcial</w:t>
            </w:r>
          </w:p>
        </w:tc>
      </w:tr>
      <w:tr w:rsidR="00C31DD3" w:rsidRPr="00C31DD3" w14:paraId="22EC225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FEE0C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E018D8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SUP-REC-775/2014</w:t>
            </w:r>
          </w:p>
        </w:tc>
        <w:tc>
          <w:tcPr>
            <w:tcW w:w="3433" w:type="dxa"/>
            <w:tcBorders>
              <w:top w:val="double" w:sz="4" w:space="0" w:color="auto"/>
              <w:left w:val="double" w:sz="4" w:space="0" w:color="auto"/>
              <w:bottom w:val="double" w:sz="4" w:space="0" w:color="auto"/>
              <w:right w:val="double" w:sz="4" w:space="0" w:color="auto"/>
            </w:tcBorders>
            <w:vAlign w:val="center"/>
          </w:tcPr>
          <w:p w14:paraId="3C9E609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Noemí Socorro Rodríguez Guzmán</w:t>
            </w:r>
          </w:p>
        </w:tc>
      </w:tr>
      <w:tr w:rsidR="00C31DD3" w:rsidRPr="00C31DD3" w14:paraId="228F528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EE919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6541ED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SUP-REC-776/2014</w:t>
            </w:r>
          </w:p>
        </w:tc>
        <w:tc>
          <w:tcPr>
            <w:tcW w:w="3433" w:type="dxa"/>
            <w:tcBorders>
              <w:top w:val="double" w:sz="4" w:space="0" w:color="auto"/>
              <w:left w:val="double" w:sz="4" w:space="0" w:color="auto"/>
              <w:bottom w:val="double" w:sz="4" w:space="0" w:color="auto"/>
              <w:right w:val="double" w:sz="4" w:space="0" w:color="auto"/>
            </w:tcBorders>
            <w:vAlign w:val="center"/>
          </w:tcPr>
          <w:p w14:paraId="1430789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Leiva Muñoz Roblez</w:t>
            </w:r>
          </w:p>
        </w:tc>
      </w:tr>
      <w:tr w:rsidR="00C31DD3" w:rsidRPr="00C31DD3" w14:paraId="5637D64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5E1A2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81E0F7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SUP-REC-777/2014</w:t>
            </w:r>
          </w:p>
        </w:tc>
        <w:tc>
          <w:tcPr>
            <w:tcW w:w="3433" w:type="dxa"/>
            <w:tcBorders>
              <w:top w:val="double" w:sz="4" w:space="0" w:color="auto"/>
              <w:left w:val="double" w:sz="4" w:space="0" w:color="auto"/>
              <w:bottom w:val="double" w:sz="4" w:space="0" w:color="auto"/>
              <w:right w:val="double" w:sz="4" w:space="0" w:color="auto"/>
            </w:tcBorders>
            <w:vAlign w:val="center"/>
          </w:tcPr>
          <w:p w14:paraId="044495E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Plácido Muñoz Santiago</w:t>
            </w:r>
          </w:p>
        </w:tc>
      </w:tr>
      <w:tr w:rsidR="00C31DD3" w:rsidRPr="00C31DD3" w14:paraId="4D40C51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72411F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DD24F6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SUP-REC-778/2014</w:t>
            </w:r>
          </w:p>
        </w:tc>
        <w:tc>
          <w:tcPr>
            <w:tcW w:w="3433" w:type="dxa"/>
            <w:tcBorders>
              <w:top w:val="double" w:sz="4" w:space="0" w:color="auto"/>
              <w:left w:val="double" w:sz="4" w:space="0" w:color="auto"/>
              <w:bottom w:val="double" w:sz="4" w:space="0" w:color="auto"/>
              <w:right w:val="double" w:sz="4" w:space="0" w:color="auto"/>
            </w:tcBorders>
            <w:vAlign w:val="center"/>
          </w:tcPr>
          <w:p w14:paraId="083DFDD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Jesús López Cervantes</w:t>
            </w:r>
          </w:p>
        </w:tc>
      </w:tr>
      <w:tr w:rsidR="00C31DD3" w:rsidRPr="00C31DD3" w14:paraId="51E555D1"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D64AA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FFB3BE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SUP-REC-779/2014</w:t>
            </w:r>
          </w:p>
        </w:tc>
        <w:tc>
          <w:tcPr>
            <w:tcW w:w="3433" w:type="dxa"/>
            <w:tcBorders>
              <w:top w:val="double" w:sz="4" w:space="0" w:color="auto"/>
              <w:left w:val="double" w:sz="4" w:space="0" w:color="auto"/>
              <w:bottom w:val="double" w:sz="4" w:space="0" w:color="auto"/>
              <w:right w:val="double" w:sz="4" w:space="0" w:color="auto"/>
            </w:tcBorders>
            <w:vAlign w:val="center"/>
          </w:tcPr>
          <w:p w14:paraId="4435756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Estefanía García Santos</w:t>
            </w:r>
          </w:p>
        </w:tc>
      </w:tr>
      <w:tr w:rsidR="00C31DD3" w:rsidRPr="00C31DD3" w14:paraId="4E33A12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1A209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3624A9B"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SUP-REC-780/2014</w:t>
            </w:r>
          </w:p>
        </w:tc>
        <w:tc>
          <w:tcPr>
            <w:tcW w:w="3433" w:type="dxa"/>
            <w:tcBorders>
              <w:top w:val="double" w:sz="4" w:space="0" w:color="auto"/>
              <w:left w:val="double" w:sz="4" w:space="0" w:color="auto"/>
              <w:bottom w:val="double" w:sz="4" w:space="0" w:color="auto"/>
              <w:right w:val="double" w:sz="4" w:space="0" w:color="auto"/>
            </w:tcBorders>
            <w:vAlign w:val="center"/>
          </w:tcPr>
          <w:p w14:paraId="3CD4E3C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Soledad López Cruz</w:t>
            </w:r>
          </w:p>
        </w:tc>
      </w:tr>
      <w:tr w:rsidR="00C31DD3" w:rsidRPr="00C31DD3" w14:paraId="3D3DB61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DBA878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7ECF8A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SUP-REC-781/2014</w:t>
            </w:r>
          </w:p>
        </w:tc>
        <w:tc>
          <w:tcPr>
            <w:tcW w:w="3433" w:type="dxa"/>
            <w:tcBorders>
              <w:top w:val="double" w:sz="4" w:space="0" w:color="auto"/>
              <w:left w:val="double" w:sz="4" w:space="0" w:color="auto"/>
              <w:bottom w:val="double" w:sz="4" w:space="0" w:color="auto"/>
              <w:right w:val="double" w:sz="4" w:space="0" w:color="auto"/>
            </w:tcBorders>
            <w:vAlign w:val="center"/>
          </w:tcPr>
          <w:p w14:paraId="090C705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Ana Laura Rojas Pérez</w:t>
            </w:r>
          </w:p>
        </w:tc>
      </w:tr>
      <w:tr w:rsidR="00C31DD3" w:rsidRPr="00C31DD3" w14:paraId="290864C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3800C1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25D9A5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SUP-REC-782/2014</w:t>
            </w:r>
          </w:p>
        </w:tc>
        <w:tc>
          <w:tcPr>
            <w:tcW w:w="3433" w:type="dxa"/>
            <w:tcBorders>
              <w:top w:val="double" w:sz="4" w:space="0" w:color="auto"/>
              <w:left w:val="double" w:sz="4" w:space="0" w:color="auto"/>
              <w:bottom w:val="double" w:sz="4" w:space="0" w:color="auto"/>
              <w:right w:val="double" w:sz="4" w:space="0" w:color="auto"/>
            </w:tcBorders>
            <w:vAlign w:val="center"/>
          </w:tcPr>
          <w:p w14:paraId="3BF7B5D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Concepción Guadalupe López Castro</w:t>
            </w:r>
          </w:p>
        </w:tc>
      </w:tr>
      <w:tr w:rsidR="00C31DD3" w:rsidRPr="00C31DD3" w14:paraId="2F7C085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20E23E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384C61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SUP-REC-783/2014</w:t>
            </w:r>
          </w:p>
        </w:tc>
        <w:tc>
          <w:tcPr>
            <w:tcW w:w="3433" w:type="dxa"/>
            <w:tcBorders>
              <w:top w:val="double" w:sz="4" w:space="0" w:color="auto"/>
              <w:left w:val="double" w:sz="4" w:space="0" w:color="auto"/>
              <w:bottom w:val="double" w:sz="4" w:space="0" w:color="auto"/>
              <w:right w:val="double" w:sz="4" w:space="0" w:color="auto"/>
            </w:tcBorders>
            <w:vAlign w:val="center"/>
          </w:tcPr>
          <w:p w14:paraId="07B114E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Guadalupe Marcela Juárez Ortega</w:t>
            </w:r>
          </w:p>
        </w:tc>
      </w:tr>
      <w:tr w:rsidR="00C31DD3" w:rsidRPr="00C31DD3" w14:paraId="2C3F7132"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588EF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471EE7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SUP-REC-784/2014</w:t>
            </w:r>
          </w:p>
        </w:tc>
        <w:tc>
          <w:tcPr>
            <w:tcW w:w="3433" w:type="dxa"/>
            <w:tcBorders>
              <w:top w:val="double" w:sz="4" w:space="0" w:color="auto"/>
              <w:left w:val="double" w:sz="4" w:space="0" w:color="auto"/>
              <w:bottom w:val="double" w:sz="4" w:space="0" w:color="auto"/>
              <w:right w:val="double" w:sz="4" w:space="0" w:color="auto"/>
            </w:tcBorders>
            <w:vAlign w:val="center"/>
          </w:tcPr>
          <w:p w14:paraId="71D5A59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Alberto García Santos</w:t>
            </w:r>
          </w:p>
        </w:tc>
      </w:tr>
      <w:tr w:rsidR="00C31DD3" w:rsidRPr="00C31DD3" w14:paraId="3BE33F0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8E65A1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819FBE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SUP-REC-785/2014</w:t>
            </w:r>
          </w:p>
        </w:tc>
        <w:tc>
          <w:tcPr>
            <w:tcW w:w="3433" w:type="dxa"/>
            <w:tcBorders>
              <w:top w:val="double" w:sz="4" w:space="0" w:color="auto"/>
              <w:left w:val="double" w:sz="4" w:space="0" w:color="auto"/>
              <w:bottom w:val="double" w:sz="4" w:space="0" w:color="auto"/>
              <w:right w:val="double" w:sz="4" w:space="0" w:color="auto"/>
            </w:tcBorders>
            <w:vAlign w:val="center"/>
          </w:tcPr>
          <w:p w14:paraId="77E2339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Mayra Cruz Sibaja</w:t>
            </w:r>
          </w:p>
        </w:tc>
      </w:tr>
      <w:tr w:rsidR="00C31DD3" w:rsidRPr="00C31DD3" w14:paraId="5F29C71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F557C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A35CA5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SUP-REC-786/2014</w:t>
            </w:r>
          </w:p>
        </w:tc>
        <w:tc>
          <w:tcPr>
            <w:tcW w:w="3433" w:type="dxa"/>
            <w:tcBorders>
              <w:top w:val="double" w:sz="4" w:space="0" w:color="auto"/>
              <w:left w:val="double" w:sz="4" w:space="0" w:color="auto"/>
              <w:bottom w:val="double" w:sz="4" w:space="0" w:color="auto"/>
              <w:right w:val="double" w:sz="4" w:space="0" w:color="auto"/>
            </w:tcBorders>
            <w:vAlign w:val="center"/>
          </w:tcPr>
          <w:p w14:paraId="3C9FF29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Elizabeth Martínez Sibaja</w:t>
            </w:r>
          </w:p>
        </w:tc>
      </w:tr>
      <w:tr w:rsidR="00C31DD3" w:rsidRPr="00C31DD3" w14:paraId="0C6AE90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C8C24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0D3269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SUP-REC-787/2014</w:t>
            </w:r>
          </w:p>
        </w:tc>
        <w:tc>
          <w:tcPr>
            <w:tcW w:w="3433" w:type="dxa"/>
            <w:tcBorders>
              <w:top w:val="double" w:sz="4" w:space="0" w:color="auto"/>
              <w:left w:val="double" w:sz="4" w:space="0" w:color="auto"/>
              <w:bottom w:val="double" w:sz="4" w:space="0" w:color="auto"/>
              <w:right w:val="double" w:sz="4" w:space="0" w:color="auto"/>
            </w:tcBorders>
            <w:vAlign w:val="center"/>
          </w:tcPr>
          <w:p w14:paraId="0F7B68A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Herminia Robles Talledos</w:t>
            </w:r>
          </w:p>
        </w:tc>
      </w:tr>
      <w:tr w:rsidR="00C31DD3" w:rsidRPr="00C31DD3" w14:paraId="796E475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7A458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9CAF8C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SUP-REC-788/2014</w:t>
            </w:r>
          </w:p>
        </w:tc>
        <w:tc>
          <w:tcPr>
            <w:tcW w:w="3433" w:type="dxa"/>
            <w:tcBorders>
              <w:top w:val="double" w:sz="4" w:space="0" w:color="auto"/>
              <w:left w:val="double" w:sz="4" w:space="0" w:color="auto"/>
              <w:bottom w:val="double" w:sz="4" w:space="0" w:color="auto"/>
              <w:right w:val="double" w:sz="4" w:space="0" w:color="auto"/>
            </w:tcBorders>
            <w:vAlign w:val="center"/>
          </w:tcPr>
          <w:p w14:paraId="7AB7D4D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Nancy Karina Robles Talledos</w:t>
            </w:r>
          </w:p>
        </w:tc>
      </w:tr>
      <w:tr w:rsidR="00C31DD3" w:rsidRPr="00C31DD3" w14:paraId="07EF656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B4278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85D4C2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SUP-REC-789/2014</w:t>
            </w:r>
          </w:p>
        </w:tc>
        <w:tc>
          <w:tcPr>
            <w:tcW w:w="3433" w:type="dxa"/>
            <w:tcBorders>
              <w:top w:val="double" w:sz="4" w:space="0" w:color="auto"/>
              <w:left w:val="double" w:sz="4" w:space="0" w:color="auto"/>
              <w:bottom w:val="double" w:sz="4" w:space="0" w:color="auto"/>
              <w:right w:val="double" w:sz="4" w:space="0" w:color="auto"/>
            </w:tcBorders>
            <w:vAlign w:val="center"/>
          </w:tcPr>
          <w:p w14:paraId="4E3FFD9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Isidra Cruz Cruz</w:t>
            </w:r>
          </w:p>
        </w:tc>
      </w:tr>
      <w:tr w:rsidR="00C31DD3" w:rsidRPr="00C31DD3" w14:paraId="728AFEA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6116C4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5735CB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SUP-REC-790/2014</w:t>
            </w:r>
          </w:p>
        </w:tc>
        <w:tc>
          <w:tcPr>
            <w:tcW w:w="3433" w:type="dxa"/>
            <w:tcBorders>
              <w:top w:val="double" w:sz="4" w:space="0" w:color="auto"/>
              <w:left w:val="double" w:sz="4" w:space="0" w:color="auto"/>
              <w:bottom w:val="double" w:sz="4" w:space="0" w:color="auto"/>
              <w:right w:val="double" w:sz="4" w:space="0" w:color="auto"/>
            </w:tcBorders>
            <w:vAlign w:val="center"/>
          </w:tcPr>
          <w:p w14:paraId="15B8EDE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Víctor Ruiz Ventura</w:t>
            </w:r>
          </w:p>
        </w:tc>
      </w:tr>
      <w:tr w:rsidR="00C31DD3" w:rsidRPr="00C31DD3" w14:paraId="779B098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57F05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DABD86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SUP-REC-791/2014</w:t>
            </w:r>
          </w:p>
        </w:tc>
        <w:tc>
          <w:tcPr>
            <w:tcW w:w="3433" w:type="dxa"/>
            <w:tcBorders>
              <w:top w:val="double" w:sz="4" w:space="0" w:color="auto"/>
              <w:left w:val="double" w:sz="4" w:space="0" w:color="auto"/>
              <w:bottom w:val="double" w:sz="4" w:space="0" w:color="auto"/>
              <w:right w:val="double" w:sz="4" w:space="0" w:color="auto"/>
            </w:tcBorders>
            <w:vAlign w:val="center"/>
          </w:tcPr>
          <w:p w14:paraId="6499B3F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Rosalba Diaz Cortés</w:t>
            </w:r>
          </w:p>
        </w:tc>
      </w:tr>
      <w:tr w:rsidR="00C31DD3" w:rsidRPr="00C31DD3" w14:paraId="77C814A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C9CD0D"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5CC1E0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SUP-REC-792/2014</w:t>
            </w:r>
          </w:p>
        </w:tc>
        <w:tc>
          <w:tcPr>
            <w:tcW w:w="3433" w:type="dxa"/>
            <w:tcBorders>
              <w:top w:val="double" w:sz="4" w:space="0" w:color="auto"/>
              <w:left w:val="double" w:sz="4" w:space="0" w:color="auto"/>
              <w:bottom w:val="double" w:sz="4" w:space="0" w:color="auto"/>
              <w:right w:val="double" w:sz="4" w:space="0" w:color="auto"/>
            </w:tcBorders>
            <w:vAlign w:val="center"/>
          </w:tcPr>
          <w:p w14:paraId="02A7BB4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Sofía Diaz Hernández</w:t>
            </w:r>
          </w:p>
        </w:tc>
      </w:tr>
      <w:tr w:rsidR="00C31DD3" w:rsidRPr="00C31DD3" w14:paraId="6B05E81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CDAC5B"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A59ED8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SUP-REC-793/2014</w:t>
            </w:r>
          </w:p>
        </w:tc>
        <w:tc>
          <w:tcPr>
            <w:tcW w:w="3433" w:type="dxa"/>
            <w:tcBorders>
              <w:top w:val="double" w:sz="4" w:space="0" w:color="auto"/>
              <w:left w:val="double" w:sz="4" w:space="0" w:color="auto"/>
              <w:bottom w:val="double" w:sz="4" w:space="0" w:color="auto"/>
              <w:right w:val="double" w:sz="4" w:space="0" w:color="auto"/>
            </w:tcBorders>
            <w:vAlign w:val="center"/>
          </w:tcPr>
          <w:p w14:paraId="46F974E2"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Edgar Benítez Castro</w:t>
            </w:r>
          </w:p>
        </w:tc>
      </w:tr>
      <w:tr w:rsidR="00C31DD3" w:rsidRPr="00C31DD3" w14:paraId="1C031F3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A5294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72D2C62"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SUP-REC-794/2014</w:t>
            </w:r>
          </w:p>
        </w:tc>
        <w:tc>
          <w:tcPr>
            <w:tcW w:w="3433" w:type="dxa"/>
            <w:tcBorders>
              <w:top w:val="double" w:sz="4" w:space="0" w:color="auto"/>
              <w:left w:val="double" w:sz="4" w:space="0" w:color="auto"/>
              <w:bottom w:val="double" w:sz="4" w:space="0" w:color="auto"/>
              <w:right w:val="double" w:sz="4" w:space="0" w:color="auto"/>
            </w:tcBorders>
            <w:vAlign w:val="center"/>
          </w:tcPr>
          <w:p w14:paraId="2B0C902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Tomasa Ramírez Vásquez</w:t>
            </w:r>
          </w:p>
        </w:tc>
      </w:tr>
      <w:tr w:rsidR="00C31DD3" w:rsidRPr="00C31DD3" w14:paraId="3EDFDA3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D1E5F6"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56FEBC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SUP-REC-795/2014</w:t>
            </w:r>
          </w:p>
        </w:tc>
        <w:tc>
          <w:tcPr>
            <w:tcW w:w="3433" w:type="dxa"/>
            <w:tcBorders>
              <w:top w:val="double" w:sz="4" w:space="0" w:color="auto"/>
              <w:left w:val="double" w:sz="4" w:space="0" w:color="auto"/>
              <w:bottom w:val="double" w:sz="4" w:space="0" w:color="auto"/>
              <w:right w:val="double" w:sz="4" w:space="0" w:color="auto"/>
            </w:tcBorders>
            <w:vAlign w:val="center"/>
          </w:tcPr>
          <w:p w14:paraId="01B604B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Marco Antonio Hernández García</w:t>
            </w:r>
          </w:p>
        </w:tc>
      </w:tr>
      <w:tr w:rsidR="00C31DD3" w:rsidRPr="00C31DD3" w14:paraId="6249C95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CC4365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E66ADAE"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SUP-REC-796/2014</w:t>
            </w:r>
          </w:p>
        </w:tc>
        <w:tc>
          <w:tcPr>
            <w:tcW w:w="3433" w:type="dxa"/>
            <w:tcBorders>
              <w:top w:val="double" w:sz="4" w:space="0" w:color="auto"/>
              <w:left w:val="double" w:sz="4" w:space="0" w:color="auto"/>
              <w:bottom w:val="double" w:sz="4" w:space="0" w:color="auto"/>
              <w:right w:val="double" w:sz="4" w:space="0" w:color="auto"/>
            </w:tcBorders>
            <w:vAlign w:val="center"/>
          </w:tcPr>
          <w:p w14:paraId="4421DDE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Camelia López Cruz</w:t>
            </w:r>
          </w:p>
        </w:tc>
      </w:tr>
      <w:tr w:rsidR="00C31DD3" w:rsidRPr="00C31DD3" w14:paraId="1D8FCEC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BE0F2F"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D594C3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SUP-REC-797/2014</w:t>
            </w:r>
          </w:p>
        </w:tc>
        <w:tc>
          <w:tcPr>
            <w:tcW w:w="3433" w:type="dxa"/>
            <w:tcBorders>
              <w:top w:val="double" w:sz="4" w:space="0" w:color="auto"/>
              <w:left w:val="double" w:sz="4" w:space="0" w:color="auto"/>
              <w:bottom w:val="double" w:sz="4" w:space="0" w:color="auto"/>
              <w:right w:val="double" w:sz="4" w:space="0" w:color="auto"/>
            </w:tcBorders>
            <w:vAlign w:val="center"/>
          </w:tcPr>
          <w:p w14:paraId="15CE11DB"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Irving Alexis López Antonio</w:t>
            </w:r>
          </w:p>
        </w:tc>
      </w:tr>
      <w:tr w:rsidR="00C31DD3" w:rsidRPr="00C31DD3" w14:paraId="222954B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0FDA34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D6DD0F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SUP-REC-798/2014</w:t>
            </w:r>
          </w:p>
        </w:tc>
        <w:tc>
          <w:tcPr>
            <w:tcW w:w="3433" w:type="dxa"/>
            <w:tcBorders>
              <w:top w:val="double" w:sz="4" w:space="0" w:color="auto"/>
              <w:left w:val="double" w:sz="4" w:space="0" w:color="auto"/>
              <w:bottom w:val="double" w:sz="4" w:space="0" w:color="auto"/>
              <w:right w:val="double" w:sz="4" w:space="0" w:color="auto"/>
            </w:tcBorders>
            <w:vAlign w:val="center"/>
          </w:tcPr>
          <w:p w14:paraId="48F60BA3"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Mileidi Jiménez Zárate</w:t>
            </w:r>
          </w:p>
        </w:tc>
      </w:tr>
      <w:tr w:rsidR="00C31DD3" w:rsidRPr="00C31DD3" w14:paraId="4B1B067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6A4BF69"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94FF670"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SUP-REC-799/2014</w:t>
            </w:r>
          </w:p>
        </w:tc>
        <w:tc>
          <w:tcPr>
            <w:tcW w:w="3433" w:type="dxa"/>
            <w:tcBorders>
              <w:top w:val="double" w:sz="4" w:space="0" w:color="auto"/>
              <w:left w:val="double" w:sz="4" w:space="0" w:color="auto"/>
              <w:bottom w:val="double" w:sz="4" w:space="0" w:color="auto"/>
              <w:right w:val="double" w:sz="4" w:space="0" w:color="auto"/>
            </w:tcBorders>
            <w:vAlign w:val="center"/>
          </w:tcPr>
          <w:p w14:paraId="2BADF19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Francisco López Reyes</w:t>
            </w:r>
          </w:p>
        </w:tc>
      </w:tr>
      <w:tr w:rsidR="00C31DD3" w:rsidRPr="00C31DD3" w14:paraId="7119939A"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D351A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3EF5DE3"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SUP-REC-800/2014</w:t>
            </w:r>
          </w:p>
        </w:tc>
        <w:tc>
          <w:tcPr>
            <w:tcW w:w="3433" w:type="dxa"/>
            <w:tcBorders>
              <w:top w:val="double" w:sz="4" w:space="0" w:color="auto"/>
              <w:left w:val="double" w:sz="4" w:space="0" w:color="auto"/>
              <w:bottom w:val="double" w:sz="4" w:space="0" w:color="auto"/>
              <w:right w:val="double" w:sz="4" w:space="0" w:color="auto"/>
            </w:tcBorders>
            <w:vAlign w:val="center"/>
          </w:tcPr>
          <w:p w14:paraId="20F1A37C"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Sinforiana Reyes Martínez</w:t>
            </w:r>
          </w:p>
        </w:tc>
      </w:tr>
      <w:tr w:rsidR="00C31DD3" w:rsidRPr="00C31DD3" w14:paraId="49257FA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4066B0"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AB075E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SUP-REC-801/2014</w:t>
            </w:r>
          </w:p>
        </w:tc>
        <w:tc>
          <w:tcPr>
            <w:tcW w:w="3433" w:type="dxa"/>
            <w:tcBorders>
              <w:top w:val="double" w:sz="4" w:space="0" w:color="auto"/>
              <w:left w:val="double" w:sz="4" w:space="0" w:color="auto"/>
              <w:bottom w:val="double" w:sz="4" w:space="0" w:color="auto"/>
              <w:right w:val="double" w:sz="4" w:space="0" w:color="auto"/>
            </w:tcBorders>
            <w:vAlign w:val="center"/>
          </w:tcPr>
          <w:p w14:paraId="4EA91F60"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Charly Michel Ventura Gómez</w:t>
            </w:r>
          </w:p>
        </w:tc>
      </w:tr>
      <w:tr w:rsidR="00C31DD3" w:rsidRPr="00C31DD3" w14:paraId="62135CB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9E814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D284AA"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SUP-REC-802/2014</w:t>
            </w:r>
          </w:p>
        </w:tc>
        <w:tc>
          <w:tcPr>
            <w:tcW w:w="3433" w:type="dxa"/>
            <w:tcBorders>
              <w:top w:val="double" w:sz="4" w:space="0" w:color="auto"/>
              <w:left w:val="double" w:sz="4" w:space="0" w:color="auto"/>
              <w:bottom w:val="double" w:sz="4" w:space="0" w:color="auto"/>
              <w:right w:val="double" w:sz="4" w:space="0" w:color="auto"/>
            </w:tcBorders>
            <w:vAlign w:val="center"/>
          </w:tcPr>
          <w:p w14:paraId="643861F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Juan Carlos Reyes Nicolás</w:t>
            </w:r>
          </w:p>
        </w:tc>
      </w:tr>
      <w:tr w:rsidR="00C31DD3" w:rsidRPr="00C31DD3" w14:paraId="09A498CB"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D95285"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7B3F70F5"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SUP-REC-803/2014</w:t>
            </w:r>
          </w:p>
        </w:tc>
        <w:tc>
          <w:tcPr>
            <w:tcW w:w="3433" w:type="dxa"/>
            <w:tcBorders>
              <w:top w:val="double" w:sz="4" w:space="0" w:color="auto"/>
              <w:left w:val="double" w:sz="4" w:space="0" w:color="auto"/>
              <w:bottom w:val="double" w:sz="4" w:space="0" w:color="auto"/>
              <w:right w:val="double" w:sz="4" w:space="0" w:color="auto"/>
            </w:tcBorders>
            <w:vAlign w:val="center"/>
          </w:tcPr>
          <w:p w14:paraId="4BDD737E"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Agripina Melgar Guadalupe</w:t>
            </w:r>
          </w:p>
        </w:tc>
      </w:tr>
      <w:tr w:rsidR="00C31DD3" w:rsidRPr="00C31DD3" w14:paraId="34492119"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866C6E"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1FA72C7"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SUP-REC-804/2014</w:t>
            </w:r>
          </w:p>
        </w:tc>
        <w:tc>
          <w:tcPr>
            <w:tcW w:w="3433" w:type="dxa"/>
            <w:tcBorders>
              <w:top w:val="double" w:sz="4" w:space="0" w:color="auto"/>
              <w:left w:val="double" w:sz="4" w:space="0" w:color="auto"/>
              <w:bottom w:val="double" w:sz="4" w:space="0" w:color="auto"/>
              <w:right w:val="double" w:sz="4" w:space="0" w:color="auto"/>
            </w:tcBorders>
            <w:vAlign w:val="center"/>
          </w:tcPr>
          <w:p w14:paraId="60122CAF"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Arturo Manuel García Jiménez</w:t>
            </w:r>
          </w:p>
        </w:tc>
      </w:tr>
      <w:tr w:rsidR="00C31DD3" w:rsidRPr="00C31DD3" w14:paraId="63B6F530"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48788A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E92874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SUP-REC-805/2014</w:t>
            </w:r>
          </w:p>
        </w:tc>
        <w:tc>
          <w:tcPr>
            <w:tcW w:w="3433" w:type="dxa"/>
            <w:tcBorders>
              <w:top w:val="double" w:sz="4" w:space="0" w:color="auto"/>
              <w:left w:val="double" w:sz="4" w:space="0" w:color="auto"/>
              <w:bottom w:val="double" w:sz="4" w:space="0" w:color="auto"/>
              <w:right w:val="double" w:sz="4" w:space="0" w:color="auto"/>
            </w:tcBorders>
            <w:vAlign w:val="center"/>
          </w:tcPr>
          <w:p w14:paraId="265D489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Nelba Baños Reyes</w:t>
            </w:r>
          </w:p>
        </w:tc>
      </w:tr>
      <w:tr w:rsidR="00C31DD3" w:rsidRPr="00C31DD3" w14:paraId="64E8C106"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E929F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7FB1E41"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SUP-REC-806/2014</w:t>
            </w:r>
          </w:p>
        </w:tc>
        <w:tc>
          <w:tcPr>
            <w:tcW w:w="3433" w:type="dxa"/>
            <w:tcBorders>
              <w:top w:val="double" w:sz="4" w:space="0" w:color="auto"/>
              <w:left w:val="double" w:sz="4" w:space="0" w:color="auto"/>
              <w:bottom w:val="double" w:sz="4" w:space="0" w:color="auto"/>
              <w:right w:val="double" w:sz="4" w:space="0" w:color="auto"/>
            </w:tcBorders>
            <w:vAlign w:val="center"/>
          </w:tcPr>
          <w:p w14:paraId="17C4687A"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Magdalena Reyes Camacho</w:t>
            </w:r>
          </w:p>
        </w:tc>
      </w:tr>
      <w:tr w:rsidR="00C31DD3" w:rsidRPr="00C31DD3" w14:paraId="33641B98"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41DF9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0A2A961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SUP-REC-807/2014</w:t>
            </w:r>
          </w:p>
        </w:tc>
        <w:tc>
          <w:tcPr>
            <w:tcW w:w="3433" w:type="dxa"/>
            <w:tcBorders>
              <w:top w:val="double" w:sz="4" w:space="0" w:color="auto"/>
              <w:left w:val="double" w:sz="4" w:space="0" w:color="auto"/>
              <w:bottom w:val="double" w:sz="4" w:space="0" w:color="auto"/>
              <w:right w:val="double" w:sz="4" w:space="0" w:color="auto"/>
            </w:tcBorders>
            <w:vAlign w:val="center"/>
          </w:tcPr>
          <w:p w14:paraId="1ECCD716"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Rosa de Lima Reyes Nicolás</w:t>
            </w:r>
          </w:p>
        </w:tc>
      </w:tr>
      <w:tr w:rsidR="00C31DD3" w:rsidRPr="00C31DD3" w14:paraId="0A20D135"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2835D54"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4A0217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SUP-REC-808/2014</w:t>
            </w:r>
          </w:p>
        </w:tc>
        <w:tc>
          <w:tcPr>
            <w:tcW w:w="3433" w:type="dxa"/>
            <w:tcBorders>
              <w:top w:val="double" w:sz="4" w:space="0" w:color="auto"/>
              <w:left w:val="double" w:sz="4" w:space="0" w:color="auto"/>
              <w:bottom w:val="double" w:sz="4" w:space="0" w:color="auto"/>
              <w:right w:val="double" w:sz="4" w:space="0" w:color="auto"/>
            </w:tcBorders>
            <w:vAlign w:val="center"/>
          </w:tcPr>
          <w:p w14:paraId="2E3032FD"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Lorenza Nicolás García</w:t>
            </w:r>
          </w:p>
        </w:tc>
      </w:tr>
      <w:tr w:rsidR="00C31DD3" w:rsidRPr="00C31DD3" w14:paraId="5F7E20D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0681B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1CAA6049"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SUP-REC-809/2014</w:t>
            </w:r>
          </w:p>
        </w:tc>
        <w:tc>
          <w:tcPr>
            <w:tcW w:w="3433" w:type="dxa"/>
            <w:tcBorders>
              <w:top w:val="double" w:sz="4" w:space="0" w:color="auto"/>
              <w:left w:val="double" w:sz="4" w:space="0" w:color="auto"/>
              <w:bottom w:val="double" w:sz="4" w:space="0" w:color="auto"/>
              <w:right w:val="double" w:sz="4" w:space="0" w:color="auto"/>
            </w:tcBorders>
            <w:vAlign w:val="center"/>
          </w:tcPr>
          <w:p w14:paraId="4F3C831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Dalia Nicolás Jiménez</w:t>
            </w:r>
          </w:p>
        </w:tc>
      </w:tr>
      <w:tr w:rsidR="00C31DD3" w:rsidRPr="00C31DD3" w14:paraId="3AD84934"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4BF7C6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1144526"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SUP-REC-810/2014</w:t>
            </w:r>
          </w:p>
        </w:tc>
        <w:tc>
          <w:tcPr>
            <w:tcW w:w="3433" w:type="dxa"/>
            <w:tcBorders>
              <w:top w:val="double" w:sz="4" w:space="0" w:color="auto"/>
              <w:left w:val="double" w:sz="4" w:space="0" w:color="auto"/>
              <w:bottom w:val="double" w:sz="4" w:space="0" w:color="auto"/>
              <w:right w:val="double" w:sz="4" w:space="0" w:color="auto"/>
            </w:tcBorders>
            <w:vAlign w:val="center"/>
          </w:tcPr>
          <w:p w14:paraId="41AD927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Gloria López Antonio</w:t>
            </w:r>
          </w:p>
        </w:tc>
      </w:tr>
      <w:tr w:rsidR="00C31DD3" w:rsidRPr="00C31DD3" w14:paraId="10F19A7C"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7D1A4C"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5866973F"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SUP-REC-811/2014</w:t>
            </w:r>
          </w:p>
        </w:tc>
        <w:tc>
          <w:tcPr>
            <w:tcW w:w="3433" w:type="dxa"/>
            <w:tcBorders>
              <w:top w:val="double" w:sz="4" w:space="0" w:color="auto"/>
              <w:left w:val="double" w:sz="4" w:space="0" w:color="auto"/>
              <w:bottom w:val="double" w:sz="4" w:space="0" w:color="auto"/>
              <w:right w:val="double" w:sz="4" w:space="0" w:color="auto"/>
            </w:tcBorders>
            <w:vAlign w:val="center"/>
          </w:tcPr>
          <w:p w14:paraId="72C52A38"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Antonia Nancy Cruz Jiménez</w:t>
            </w:r>
          </w:p>
        </w:tc>
      </w:tr>
      <w:tr w:rsidR="00C31DD3" w:rsidRPr="00C31DD3" w14:paraId="4290C8FE"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C04F81"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2FB6D424"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SUP-REC-812/2014</w:t>
            </w:r>
          </w:p>
        </w:tc>
        <w:tc>
          <w:tcPr>
            <w:tcW w:w="3433" w:type="dxa"/>
            <w:tcBorders>
              <w:top w:val="double" w:sz="4" w:space="0" w:color="auto"/>
              <w:left w:val="double" w:sz="4" w:space="0" w:color="auto"/>
              <w:bottom w:val="double" w:sz="4" w:space="0" w:color="auto"/>
              <w:right w:val="double" w:sz="4" w:space="0" w:color="auto"/>
            </w:tcBorders>
            <w:vAlign w:val="center"/>
          </w:tcPr>
          <w:p w14:paraId="13F53F79"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María Felipa Ramírez Vásquez</w:t>
            </w:r>
          </w:p>
        </w:tc>
      </w:tr>
      <w:tr w:rsidR="00C31DD3" w:rsidRPr="00C31DD3" w14:paraId="18E976D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7B8F6A"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6A39B8D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SUP-REC-813/2014</w:t>
            </w:r>
          </w:p>
        </w:tc>
        <w:tc>
          <w:tcPr>
            <w:tcW w:w="3433" w:type="dxa"/>
            <w:tcBorders>
              <w:top w:val="double" w:sz="4" w:space="0" w:color="auto"/>
              <w:left w:val="double" w:sz="4" w:space="0" w:color="auto"/>
              <w:bottom w:val="double" w:sz="4" w:space="0" w:color="auto"/>
              <w:right w:val="double" w:sz="4" w:space="0" w:color="auto"/>
            </w:tcBorders>
            <w:vAlign w:val="center"/>
          </w:tcPr>
          <w:p w14:paraId="4375CA9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Clara Isabel Espejel Robles</w:t>
            </w:r>
          </w:p>
        </w:tc>
      </w:tr>
      <w:tr w:rsidR="00C31DD3" w:rsidRPr="00C31DD3" w14:paraId="7E75CB8D"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81FA17"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8641D38"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SUP-REC-814/2014</w:t>
            </w:r>
          </w:p>
        </w:tc>
        <w:tc>
          <w:tcPr>
            <w:tcW w:w="3433" w:type="dxa"/>
            <w:tcBorders>
              <w:top w:val="double" w:sz="4" w:space="0" w:color="auto"/>
              <w:left w:val="double" w:sz="4" w:space="0" w:color="auto"/>
              <w:bottom w:val="double" w:sz="4" w:space="0" w:color="auto"/>
              <w:right w:val="double" w:sz="4" w:space="0" w:color="auto"/>
            </w:tcBorders>
            <w:vAlign w:val="center"/>
          </w:tcPr>
          <w:p w14:paraId="43C1D78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Elvira Robles Negrete</w:t>
            </w:r>
          </w:p>
        </w:tc>
      </w:tr>
      <w:tr w:rsidR="00C31DD3" w:rsidRPr="00C31DD3" w14:paraId="4C554303"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80ECFF2"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3B4C23CC"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SUP-REC-815/2014</w:t>
            </w:r>
          </w:p>
        </w:tc>
        <w:tc>
          <w:tcPr>
            <w:tcW w:w="3433" w:type="dxa"/>
            <w:tcBorders>
              <w:top w:val="double" w:sz="4" w:space="0" w:color="auto"/>
              <w:left w:val="double" w:sz="4" w:space="0" w:color="auto"/>
              <w:bottom w:val="double" w:sz="4" w:space="0" w:color="auto"/>
              <w:right w:val="double" w:sz="4" w:space="0" w:color="auto"/>
            </w:tcBorders>
            <w:vAlign w:val="center"/>
          </w:tcPr>
          <w:p w14:paraId="73061B61"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Luz Vásquez Vásquez</w:t>
            </w:r>
          </w:p>
        </w:tc>
      </w:tr>
      <w:tr w:rsidR="00C31DD3" w:rsidRPr="00C31DD3" w14:paraId="42D2AE9F" w14:textId="77777777" w:rsidTr="00B563BC">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F89DC8" w14:textId="77777777" w:rsidR="00C31DD3" w:rsidRPr="00C31DD3" w:rsidRDefault="00C31DD3" w:rsidP="00C31DD3">
            <w:pPr>
              <w:numPr>
                <w:ilvl w:val="0"/>
                <w:numId w:val="5"/>
              </w:numPr>
              <w:tabs>
                <w:tab w:val="left" w:pos="142"/>
              </w:tabs>
              <w:spacing w:after="0" w:line="240" w:lineRule="auto"/>
              <w:ind w:hanging="11"/>
              <w:contextualSpacing/>
              <w:jc w:val="center"/>
              <w:rPr>
                <w:rFonts w:ascii="Univers" w:eastAsia="Calibri" w:hAnsi="Univers" w:cs="Calibri"/>
                <w:sz w:val="18"/>
                <w:szCs w:val="18"/>
              </w:rPr>
            </w:pPr>
          </w:p>
        </w:tc>
        <w:tc>
          <w:tcPr>
            <w:tcW w:w="1883" w:type="dxa"/>
            <w:tcBorders>
              <w:top w:val="double" w:sz="4" w:space="0" w:color="auto"/>
              <w:left w:val="double" w:sz="4" w:space="0" w:color="auto"/>
              <w:bottom w:val="double" w:sz="4" w:space="0" w:color="auto"/>
              <w:right w:val="double" w:sz="4" w:space="0" w:color="auto"/>
            </w:tcBorders>
            <w:vAlign w:val="center"/>
          </w:tcPr>
          <w:p w14:paraId="45C9FDBD" w14:textId="77777777" w:rsidR="00C31DD3" w:rsidRPr="00C31DD3" w:rsidRDefault="00C31DD3" w:rsidP="00C31DD3">
            <w:pPr>
              <w:spacing w:after="200" w:line="276" w:lineRule="auto"/>
              <w:jc w:val="center"/>
              <w:rPr>
                <w:rFonts w:ascii="Univers" w:eastAsia="Calibri" w:hAnsi="Univers" w:cs="Arial"/>
                <w:sz w:val="18"/>
                <w:szCs w:val="18"/>
              </w:rPr>
            </w:pPr>
            <w:r w:rsidRPr="00C31DD3">
              <w:rPr>
                <w:rFonts w:ascii="Univers" w:eastAsia="Calibri" w:hAnsi="Univers" w:cs="Arial"/>
                <w:sz w:val="18"/>
                <w:szCs w:val="18"/>
              </w:rPr>
              <w:t>SUP-REC-816/2014</w:t>
            </w:r>
          </w:p>
        </w:tc>
        <w:tc>
          <w:tcPr>
            <w:tcW w:w="3433" w:type="dxa"/>
            <w:tcBorders>
              <w:top w:val="double" w:sz="4" w:space="0" w:color="auto"/>
              <w:left w:val="double" w:sz="4" w:space="0" w:color="auto"/>
              <w:bottom w:val="double" w:sz="4" w:space="0" w:color="auto"/>
              <w:right w:val="double" w:sz="4" w:space="0" w:color="auto"/>
            </w:tcBorders>
            <w:vAlign w:val="center"/>
          </w:tcPr>
          <w:p w14:paraId="71180DB4" w14:textId="77777777" w:rsidR="00C31DD3" w:rsidRPr="00C31DD3" w:rsidRDefault="00C31DD3" w:rsidP="00C31DD3">
            <w:pPr>
              <w:spacing w:after="200" w:line="276" w:lineRule="auto"/>
              <w:jc w:val="center"/>
              <w:rPr>
                <w:rFonts w:ascii="Univers" w:eastAsia="Calibri" w:hAnsi="Univers" w:cs="Arial"/>
                <w:color w:val="000000"/>
                <w:sz w:val="18"/>
                <w:szCs w:val="18"/>
              </w:rPr>
            </w:pPr>
            <w:r w:rsidRPr="00C31DD3">
              <w:rPr>
                <w:rFonts w:ascii="Univers" w:eastAsia="Calibri" w:hAnsi="Univers" w:cs="Arial"/>
                <w:color w:val="000000"/>
                <w:sz w:val="18"/>
                <w:szCs w:val="18"/>
              </w:rPr>
              <w:t>Gelacia López Cruz</w:t>
            </w:r>
          </w:p>
        </w:tc>
      </w:tr>
    </w:tbl>
    <w:p w14:paraId="2781E9E6"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p w14:paraId="3DF6D1C1" w14:textId="77777777" w:rsidR="00C31DD3" w:rsidRPr="00C31DD3" w:rsidRDefault="00C31DD3" w:rsidP="00C31DD3">
      <w:pPr>
        <w:tabs>
          <w:tab w:val="left" w:pos="1215"/>
        </w:tabs>
        <w:spacing w:after="0" w:line="360" w:lineRule="auto"/>
        <w:jc w:val="both"/>
        <w:rPr>
          <w:rFonts w:ascii="Univers" w:eastAsia="Calibri" w:hAnsi="Univers" w:cs="Arial"/>
          <w:bCs/>
          <w:sz w:val="28"/>
          <w:szCs w:val="28"/>
          <w:lang w:val="es-ES"/>
        </w:rPr>
      </w:pPr>
      <w:r w:rsidRPr="00C31DD3">
        <w:rPr>
          <w:rFonts w:ascii="Univers" w:eastAsia="Times New Roman" w:hAnsi="Univers" w:cs="Arial"/>
          <w:bCs/>
          <w:sz w:val="28"/>
          <w:szCs w:val="28"/>
          <w:lang w:val="es-ES" w:eastAsia="es-ES"/>
        </w:rPr>
        <w:t xml:space="preserve">Todos promovidos por su propio derecho y ostentándose como vecinos e integrantes de la comunidad indígena de Ánimas Trujano, Oaxaca, contra la sentencia de </w:t>
      </w:r>
      <w:r w:rsidRPr="00C31DD3">
        <w:rPr>
          <w:rFonts w:ascii="Univers" w:eastAsia="Calibri" w:hAnsi="Univers" w:cs="Times New Roman"/>
          <w:bCs/>
          <w:sz w:val="28"/>
          <w:szCs w:val="28"/>
        </w:rPr>
        <w:t xml:space="preserve">veintisiete de febrero </w:t>
      </w:r>
      <w:r w:rsidRPr="00C31DD3">
        <w:rPr>
          <w:rFonts w:ascii="Univers" w:eastAsia="Times New Roman" w:hAnsi="Univers" w:cs="Arial"/>
          <w:bCs/>
          <w:sz w:val="28"/>
          <w:szCs w:val="28"/>
          <w:lang w:val="es-ES" w:eastAsia="es-ES"/>
        </w:rPr>
        <w:t xml:space="preserve">de dos mil catorce, dictada por la </w:t>
      </w:r>
      <w:r w:rsidRPr="00C31DD3">
        <w:rPr>
          <w:rFonts w:ascii="Univers" w:eastAsia="Times New Roman" w:hAnsi="Univers" w:cs="Arial"/>
          <w:bCs/>
          <w:sz w:val="28"/>
          <w:szCs w:val="28"/>
          <w:lang w:eastAsia="es-MX"/>
        </w:rPr>
        <w:t>Sala Regional del Tribunal Electoral del Poder Judicial de la Federación, correspondiente a la Tercera Circunscripción Plurinominal, con sede en Xalapa, Veracruz</w:t>
      </w:r>
      <w:r w:rsidRPr="00C31DD3">
        <w:rPr>
          <w:rFonts w:ascii="Univers" w:eastAsia="Times New Roman" w:hAnsi="Univers" w:cs="Arial"/>
          <w:bCs/>
          <w:sz w:val="28"/>
          <w:szCs w:val="28"/>
          <w:vertAlign w:val="superscript"/>
          <w:lang w:eastAsia="es-MX"/>
        </w:rPr>
        <w:footnoteReference w:id="1"/>
      </w:r>
      <w:r w:rsidRPr="00C31DD3">
        <w:rPr>
          <w:rFonts w:ascii="Univers" w:eastAsia="Times New Roman" w:hAnsi="Univers" w:cs="Arial"/>
          <w:bCs/>
          <w:sz w:val="28"/>
          <w:szCs w:val="28"/>
          <w:lang w:eastAsia="es-MX"/>
        </w:rPr>
        <w:t xml:space="preserve">, al resolver el juicio para la protección de los derechos político-electorales del ciudadano </w:t>
      </w:r>
      <w:r w:rsidRPr="00C31DD3">
        <w:rPr>
          <w:rFonts w:ascii="Univers" w:eastAsia="Calibri" w:hAnsi="Univers" w:cs="Times New Roman"/>
          <w:bCs/>
          <w:sz w:val="28"/>
          <w:szCs w:val="28"/>
        </w:rPr>
        <w:t>SX-JDC-32/2014</w:t>
      </w:r>
      <w:r w:rsidRPr="00C31DD3">
        <w:rPr>
          <w:rFonts w:ascii="Univers" w:eastAsia="Calibri" w:hAnsi="Univers" w:cs="Arial"/>
          <w:bCs/>
          <w:sz w:val="28"/>
          <w:szCs w:val="28"/>
          <w:lang w:val="es-ES"/>
        </w:rPr>
        <w:t>.</w:t>
      </w:r>
    </w:p>
    <w:p w14:paraId="40D9B19B" w14:textId="77777777" w:rsidR="00C31DD3" w:rsidRPr="00C31DD3" w:rsidRDefault="00C31DD3" w:rsidP="00C31DD3">
      <w:pPr>
        <w:tabs>
          <w:tab w:val="left" w:pos="1215"/>
        </w:tabs>
        <w:spacing w:after="0" w:line="360" w:lineRule="auto"/>
        <w:jc w:val="center"/>
        <w:rPr>
          <w:rFonts w:ascii="Univers" w:eastAsia="Times New Roman" w:hAnsi="Univers" w:cs="Arial"/>
          <w:b/>
          <w:bCs/>
          <w:sz w:val="28"/>
          <w:szCs w:val="28"/>
          <w:lang w:val="pt-BR" w:eastAsia="es-ES"/>
        </w:rPr>
      </w:pPr>
    </w:p>
    <w:p w14:paraId="7A7F4EA3" w14:textId="77777777" w:rsidR="00C31DD3" w:rsidRPr="00C31DD3" w:rsidRDefault="00C31DD3" w:rsidP="00C31DD3">
      <w:pPr>
        <w:tabs>
          <w:tab w:val="left" w:pos="1215"/>
        </w:tabs>
        <w:spacing w:after="0" w:line="360" w:lineRule="auto"/>
        <w:jc w:val="center"/>
        <w:rPr>
          <w:rFonts w:ascii="Univers" w:eastAsia="Times New Roman" w:hAnsi="Univers" w:cs="Arial"/>
          <w:b/>
          <w:bCs/>
          <w:sz w:val="28"/>
          <w:szCs w:val="28"/>
          <w:lang w:val="pt-BR" w:eastAsia="es-ES"/>
        </w:rPr>
      </w:pPr>
      <w:r w:rsidRPr="00C31DD3">
        <w:rPr>
          <w:rFonts w:ascii="Univers" w:eastAsia="Times New Roman" w:hAnsi="Univers" w:cs="Arial"/>
          <w:b/>
          <w:bCs/>
          <w:sz w:val="28"/>
          <w:szCs w:val="28"/>
          <w:lang w:val="pt-BR" w:eastAsia="es-ES"/>
        </w:rPr>
        <w:t>R E S U L T A N D O</w:t>
      </w:r>
    </w:p>
    <w:p w14:paraId="00F8C06D" w14:textId="77777777" w:rsidR="00C31DD3" w:rsidRPr="00C31DD3" w:rsidRDefault="00C31DD3" w:rsidP="00C31DD3">
      <w:pPr>
        <w:tabs>
          <w:tab w:val="left" w:pos="1215"/>
        </w:tabs>
        <w:spacing w:after="0" w:line="360" w:lineRule="auto"/>
        <w:jc w:val="both"/>
        <w:rPr>
          <w:rFonts w:ascii="Univers" w:eastAsia="Times New Roman" w:hAnsi="Univers" w:cs="Arial"/>
          <w:b/>
          <w:bCs/>
          <w:sz w:val="28"/>
          <w:szCs w:val="28"/>
          <w:lang w:val="pt-BR" w:eastAsia="es-ES"/>
        </w:rPr>
      </w:pPr>
    </w:p>
    <w:p w14:paraId="61FAB6CA"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r w:rsidRPr="00C31DD3">
        <w:rPr>
          <w:rFonts w:ascii="Univers" w:eastAsia="Times New Roman" w:hAnsi="Univers" w:cs="Arial"/>
          <w:b/>
          <w:bCs/>
          <w:sz w:val="28"/>
          <w:szCs w:val="28"/>
          <w:lang w:val="es-ES" w:eastAsia="es-ES"/>
        </w:rPr>
        <w:lastRenderedPageBreak/>
        <w:t xml:space="preserve">PRIMERO. Antecedentes. </w:t>
      </w:r>
      <w:r w:rsidRPr="00C31DD3">
        <w:rPr>
          <w:rFonts w:ascii="Univers" w:eastAsia="Times New Roman" w:hAnsi="Univers" w:cs="Arial"/>
          <w:bCs/>
          <w:sz w:val="28"/>
          <w:szCs w:val="28"/>
          <w:lang w:val="es-ES" w:eastAsia="es-ES"/>
        </w:rPr>
        <w:t>De la narración de hechos expuestos por los ciudadanos recurrentes en sus escritos de demanda, así como de las constancias que obran en autos, se advierte lo siguiente:</w:t>
      </w:r>
    </w:p>
    <w:p w14:paraId="6A434F21"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p w14:paraId="333F91EF"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lang w:val="es-ES"/>
        </w:rPr>
        <w:t>I.</w:t>
      </w:r>
      <w:r w:rsidRPr="00C31DD3">
        <w:rPr>
          <w:rFonts w:ascii="Univers" w:eastAsia="Calibri" w:hAnsi="Univers" w:cs="Arial"/>
          <w:b/>
          <w:sz w:val="28"/>
          <w:szCs w:val="28"/>
        </w:rPr>
        <w:t xml:space="preserve"> Asamblea para definir método de elección. </w:t>
      </w:r>
      <w:r w:rsidRPr="00C31DD3">
        <w:rPr>
          <w:rFonts w:ascii="Univers" w:eastAsia="Calibri" w:hAnsi="Univers" w:cs="Arial"/>
          <w:sz w:val="28"/>
          <w:szCs w:val="28"/>
        </w:rPr>
        <w:t>El veintisiete de octubre de dos mil trece, se celebró una Asamblea General en la comunidad de Ánimas Trujano, Oaxaca, en la cual se acordó que los concejales propietarios del Ayuntamiento se elegirían uno por uno mediante votos depositados en urnas.</w:t>
      </w:r>
    </w:p>
    <w:p w14:paraId="28CE5BB6"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0FA11F73"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 xml:space="preserve">II. Convocatoria. </w:t>
      </w:r>
      <w:r w:rsidRPr="00C31DD3">
        <w:rPr>
          <w:rFonts w:ascii="Univers" w:eastAsia="Calibri" w:hAnsi="Univers" w:cs="Arial"/>
          <w:sz w:val="28"/>
          <w:szCs w:val="28"/>
        </w:rPr>
        <w:t>Conforme con lo anterior,</w:t>
      </w:r>
      <w:r w:rsidRPr="00C31DD3">
        <w:rPr>
          <w:rFonts w:ascii="Univers" w:eastAsia="Calibri" w:hAnsi="Univers" w:cs="Arial"/>
          <w:b/>
          <w:sz w:val="28"/>
          <w:szCs w:val="28"/>
        </w:rPr>
        <w:t xml:space="preserve"> </w:t>
      </w:r>
      <w:r w:rsidRPr="00C31DD3">
        <w:rPr>
          <w:rFonts w:ascii="Univers" w:eastAsia="Calibri" w:hAnsi="Univers" w:cs="Arial"/>
          <w:sz w:val="28"/>
          <w:szCs w:val="28"/>
        </w:rPr>
        <w:t>el treinta y uno de octubre siguiente, el Ayuntamiento de Ánimas Trujano, Oaxaca, emitió la convocatoria a la asamblea electiva para la renovación de concejales municipales, misma que tendría verificativo el diez de noviembre del mismo año, en la explanada municipal del Ayuntamiento.</w:t>
      </w:r>
    </w:p>
    <w:p w14:paraId="33403973"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41E8ACDF"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 xml:space="preserve">III. Celebración y suspensión de la asamblea electiva. </w:t>
      </w:r>
      <w:r w:rsidRPr="00C31DD3">
        <w:rPr>
          <w:rFonts w:ascii="Univers" w:eastAsia="Calibri" w:hAnsi="Univers" w:cs="Arial"/>
          <w:sz w:val="28"/>
          <w:szCs w:val="28"/>
        </w:rPr>
        <w:t>El diez de noviembre de dos mil trece, tuvo verificativo la Asamblea General Ordinaria para elegir a los concejales del Ayuntamiento en cuestión; sin embargo, al presentarse diversas irregularidades durante su desarrollo, se acordó suspenderla y reanudarla el veinticuatro de noviembre siguiente.</w:t>
      </w:r>
    </w:p>
    <w:p w14:paraId="163CB46A"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31E21256"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 xml:space="preserve">IV. Reunión de trabajo. </w:t>
      </w:r>
      <w:r w:rsidRPr="00C31DD3">
        <w:rPr>
          <w:rFonts w:ascii="Univers" w:eastAsia="Calibri" w:hAnsi="Univers" w:cs="Arial"/>
          <w:sz w:val="28"/>
          <w:szCs w:val="28"/>
        </w:rPr>
        <w:t xml:space="preserve">El veintiuno de noviembre siguiente, las autoridades municipales de Ánimas Trujano, Oaxaca, los ciudadanos de la población y los integrantes de la mesa de debates correspondiente, se reunieron en las oficinas del Instituto Estatal </w:t>
      </w:r>
      <w:r w:rsidRPr="00C31DD3">
        <w:rPr>
          <w:rFonts w:ascii="Univers" w:eastAsia="Calibri" w:hAnsi="Univers" w:cs="Arial"/>
          <w:sz w:val="28"/>
          <w:szCs w:val="28"/>
        </w:rPr>
        <w:lastRenderedPageBreak/>
        <w:t>Electoral y de Participación Ciudadana de Oaxaca</w:t>
      </w:r>
      <w:r w:rsidRPr="00C31DD3">
        <w:rPr>
          <w:rFonts w:ascii="Univers" w:eastAsia="Calibri" w:hAnsi="Univers" w:cs="Arial"/>
          <w:sz w:val="28"/>
          <w:szCs w:val="28"/>
          <w:vertAlign w:val="superscript"/>
        </w:rPr>
        <w:footnoteReference w:id="2"/>
      </w:r>
      <w:r w:rsidRPr="00C31DD3">
        <w:rPr>
          <w:rFonts w:ascii="Univers" w:eastAsia="Calibri" w:hAnsi="Univers" w:cs="Arial"/>
          <w:sz w:val="28"/>
          <w:szCs w:val="28"/>
        </w:rPr>
        <w:t xml:space="preserve">, y acordaron, entre otras cuestiones, que la asamblea referida se llevaría a cabo el veinticuatro de noviembre de ese año y que la forma de escrutinio y cómputo final de votos se decidiría ese mismo día. </w:t>
      </w:r>
    </w:p>
    <w:p w14:paraId="48E64030"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44394E33"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sz w:val="28"/>
          <w:szCs w:val="28"/>
        </w:rPr>
        <w:t>Igualmente, se exhortó a los ocho candidatos a presidente Municipal para que en esa fecha se condujeran con civilidad, tanto ellos como sus seguidores; se pidió al Instituto Electoral local que solicitara la fuerza pública para resguardar la integridad física de los ciudadanos durante la asamblea y custodiara los paquetes electorales; y se determinó que la mesa de debates solicitaría por escrito una representación de la Dirección Ejecutiva del Instituto Electoral local el día de la asamblea.</w:t>
      </w:r>
    </w:p>
    <w:p w14:paraId="6579CF6B" w14:textId="77777777" w:rsidR="00C31DD3" w:rsidRPr="00C31DD3" w:rsidRDefault="00C31DD3" w:rsidP="00C31DD3">
      <w:pPr>
        <w:widowControl w:val="0"/>
        <w:tabs>
          <w:tab w:val="left" w:pos="927"/>
        </w:tabs>
        <w:autoSpaceDE w:val="0"/>
        <w:autoSpaceDN w:val="0"/>
        <w:adjustRightInd w:val="0"/>
        <w:spacing w:after="0" w:line="480" w:lineRule="auto"/>
        <w:jc w:val="both"/>
        <w:rPr>
          <w:rFonts w:ascii="Univers" w:eastAsia="Calibri" w:hAnsi="Univers" w:cs="Arial"/>
          <w:sz w:val="28"/>
          <w:szCs w:val="28"/>
        </w:rPr>
      </w:pPr>
    </w:p>
    <w:p w14:paraId="0D17345C"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V. Continuación de la asamblea electiva.</w:t>
      </w:r>
      <w:r w:rsidRPr="00C31DD3">
        <w:rPr>
          <w:rFonts w:ascii="Univers" w:eastAsia="Calibri" w:hAnsi="Univers" w:cs="Arial"/>
          <w:sz w:val="28"/>
          <w:szCs w:val="28"/>
        </w:rPr>
        <w:t xml:space="preserve"> El veinticuatro de noviembre del año próximo pasado, se continuó la asamblea general de ciudadanos para elegir a los concejales municipales, en la cual se obtuvieron los siguientes resultados para el cargo de presidente Municipal:</w:t>
      </w:r>
    </w:p>
    <w:p w14:paraId="4E4063E5"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75"/>
      </w:tblGrid>
      <w:tr w:rsidR="00C31DD3" w:rsidRPr="00C31DD3" w14:paraId="52A15834" w14:textId="77777777" w:rsidTr="00B563BC">
        <w:tc>
          <w:tcPr>
            <w:tcW w:w="3969" w:type="dxa"/>
            <w:vAlign w:val="center"/>
          </w:tcPr>
          <w:p w14:paraId="1745240E"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Nombre</w:t>
            </w:r>
          </w:p>
        </w:tc>
        <w:tc>
          <w:tcPr>
            <w:tcW w:w="2275" w:type="dxa"/>
          </w:tcPr>
          <w:p w14:paraId="5284FB16"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Número de votos</w:t>
            </w:r>
          </w:p>
        </w:tc>
      </w:tr>
      <w:tr w:rsidR="00C31DD3" w:rsidRPr="00C31DD3" w14:paraId="799364E2" w14:textId="77777777" w:rsidTr="00B563BC">
        <w:tc>
          <w:tcPr>
            <w:tcW w:w="3969" w:type="dxa"/>
          </w:tcPr>
          <w:p w14:paraId="12C19B3C"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1.-</w:t>
            </w:r>
            <w:r w:rsidRPr="00C31DD3">
              <w:rPr>
                <w:rFonts w:ascii="Univers" w:eastAsia="Calibri" w:hAnsi="Univers" w:cs="Arial"/>
              </w:rPr>
              <w:t xml:space="preserve"> Raymundo Reyes Díaz</w:t>
            </w:r>
          </w:p>
        </w:tc>
        <w:tc>
          <w:tcPr>
            <w:tcW w:w="2275" w:type="dxa"/>
          </w:tcPr>
          <w:p w14:paraId="286D0632"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164</w:t>
            </w:r>
          </w:p>
        </w:tc>
      </w:tr>
      <w:tr w:rsidR="00C31DD3" w:rsidRPr="00C31DD3" w14:paraId="43D027FF" w14:textId="77777777" w:rsidTr="00B563BC">
        <w:tc>
          <w:tcPr>
            <w:tcW w:w="3969" w:type="dxa"/>
          </w:tcPr>
          <w:p w14:paraId="26921F33"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b/>
              </w:rPr>
            </w:pPr>
            <w:r w:rsidRPr="00C31DD3">
              <w:rPr>
                <w:rFonts w:ascii="Univers" w:eastAsia="Calibri" w:hAnsi="Univers" w:cs="Arial"/>
                <w:b/>
              </w:rPr>
              <w:t>2.- Manuel López Cervantes</w:t>
            </w:r>
          </w:p>
        </w:tc>
        <w:tc>
          <w:tcPr>
            <w:tcW w:w="2275" w:type="dxa"/>
          </w:tcPr>
          <w:p w14:paraId="4EC3ACFC"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485</w:t>
            </w:r>
          </w:p>
        </w:tc>
      </w:tr>
      <w:tr w:rsidR="00C31DD3" w:rsidRPr="00C31DD3" w14:paraId="50CD2A13" w14:textId="77777777" w:rsidTr="00B563BC">
        <w:tc>
          <w:tcPr>
            <w:tcW w:w="3969" w:type="dxa"/>
          </w:tcPr>
          <w:p w14:paraId="239B436C"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3.-</w:t>
            </w:r>
            <w:r w:rsidRPr="00C31DD3">
              <w:rPr>
                <w:rFonts w:ascii="Univers" w:eastAsia="Calibri" w:hAnsi="Univers" w:cs="Arial"/>
              </w:rPr>
              <w:t xml:space="preserve"> Elpidio Sibaja Martínez</w:t>
            </w:r>
          </w:p>
        </w:tc>
        <w:tc>
          <w:tcPr>
            <w:tcW w:w="2275" w:type="dxa"/>
          </w:tcPr>
          <w:p w14:paraId="16763B49"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148</w:t>
            </w:r>
          </w:p>
        </w:tc>
      </w:tr>
      <w:tr w:rsidR="00C31DD3" w:rsidRPr="00C31DD3" w14:paraId="35035109" w14:textId="77777777" w:rsidTr="00B563BC">
        <w:tc>
          <w:tcPr>
            <w:tcW w:w="3969" w:type="dxa"/>
          </w:tcPr>
          <w:p w14:paraId="69D3EA79"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4.-</w:t>
            </w:r>
            <w:r w:rsidRPr="00C31DD3">
              <w:rPr>
                <w:rFonts w:ascii="Univers" w:eastAsia="Calibri" w:hAnsi="Univers" w:cs="Arial"/>
              </w:rPr>
              <w:t xml:space="preserve"> Mauricio Barriga Ventura</w:t>
            </w:r>
          </w:p>
        </w:tc>
        <w:tc>
          <w:tcPr>
            <w:tcW w:w="2275" w:type="dxa"/>
          </w:tcPr>
          <w:p w14:paraId="01D7206B"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36</w:t>
            </w:r>
          </w:p>
        </w:tc>
      </w:tr>
      <w:tr w:rsidR="00C31DD3" w:rsidRPr="00C31DD3" w14:paraId="5A2DBB04" w14:textId="77777777" w:rsidTr="00B563BC">
        <w:tc>
          <w:tcPr>
            <w:tcW w:w="3969" w:type="dxa"/>
          </w:tcPr>
          <w:p w14:paraId="5B488788"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5.-</w:t>
            </w:r>
            <w:r w:rsidRPr="00C31DD3">
              <w:rPr>
                <w:rFonts w:ascii="Univers" w:eastAsia="Calibri" w:hAnsi="Univers" w:cs="Arial"/>
              </w:rPr>
              <w:t xml:space="preserve"> Lorenzo López Martínez</w:t>
            </w:r>
          </w:p>
        </w:tc>
        <w:tc>
          <w:tcPr>
            <w:tcW w:w="2275" w:type="dxa"/>
          </w:tcPr>
          <w:p w14:paraId="0884654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33</w:t>
            </w:r>
          </w:p>
        </w:tc>
      </w:tr>
      <w:tr w:rsidR="00C31DD3" w:rsidRPr="00C31DD3" w14:paraId="54114BE5" w14:textId="77777777" w:rsidTr="00B563BC">
        <w:tc>
          <w:tcPr>
            <w:tcW w:w="3969" w:type="dxa"/>
          </w:tcPr>
          <w:p w14:paraId="276C7613"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6.-</w:t>
            </w:r>
            <w:r w:rsidRPr="00C31DD3">
              <w:rPr>
                <w:rFonts w:ascii="Univers" w:eastAsia="Calibri" w:hAnsi="Univers" w:cs="Arial"/>
              </w:rPr>
              <w:t xml:space="preserve"> Félix Reyes López</w:t>
            </w:r>
          </w:p>
        </w:tc>
        <w:tc>
          <w:tcPr>
            <w:tcW w:w="2275" w:type="dxa"/>
          </w:tcPr>
          <w:p w14:paraId="06FA86C8"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12</w:t>
            </w:r>
          </w:p>
        </w:tc>
      </w:tr>
      <w:tr w:rsidR="00C31DD3" w:rsidRPr="00C31DD3" w14:paraId="785107BC" w14:textId="77777777" w:rsidTr="00B563BC">
        <w:tc>
          <w:tcPr>
            <w:tcW w:w="3969" w:type="dxa"/>
          </w:tcPr>
          <w:p w14:paraId="36997499"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7.-</w:t>
            </w:r>
            <w:r w:rsidRPr="00C31DD3">
              <w:rPr>
                <w:rFonts w:ascii="Univers" w:eastAsia="Calibri" w:hAnsi="Univers" w:cs="Arial"/>
              </w:rPr>
              <w:t xml:space="preserve"> Gabino López Mesinas</w:t>
            </w:r>
          </w:p>
        </w:tc>
        <w:tc>
          <w:tcPr>
            <w:tcW w:w="2275" w:type="dxa"/>
          </w:tcPr>
          <w:p w14:paraId="381AD458"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35</w:t>
            </w:r>
          </w:p>
        </w:tc>
      </w:tr>
      <w:tr w:rsidR="00C31DD3" w:rsidRPr="00C31DD3" w14:paraId="0D06B818" w14:textId="77777777" w:rsidTr="00B563BC">
        <w:tc>
          <w:tcPr>
            <w:tcW w:w="3969" w:type="dxa"/>
          </w:tcPr>
          <w:p w14:paraId="57A2BA58"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 xml:space="preserve">8.- </w:t>
            </w:r>
            <w:r w:rsidRPr="00C31DD3">
              <w:rPr>
                <w:rFonts w:ascii="Univers" w:eastAsia="Calibri" w:hAnsi="Univers" w:cs="Arial"/>
              </w:rPr>
              <w:t>Florentino Sánchez Castro</w:t>
            </w:r>
          </w:p>
        </w:tc>
        <w:tc>
          <w:tcPr>
            <w:tcW w:w="2275" w:type="dxa"/>
          </w:tcPr>
          <w:p w14:paraId="18D3B656"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12</w:t>
            </w:r>
          </w:p>
        </w:tc>
      </w:tr>
      <w:tr w:rsidR="00C31DD3" w:rsidRPr="00C31DD3" w14:paraId="7C909C51" w14:textId="77777777" w:rsidTr="00B563BC">
        <w:tc>
          <w:tcPr>
            <w:tcW w:w="3969" w:type="dxa"/>
          </w:tcPr>
          <w:p w14:paraId="55D122B2"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b/>
              </w:rPr>
            </w:pPr>
            <w:r w:rsidRPr="00C31DD3">
              <w:rPr>
                <w:rFonts w:ascii="Univers" w:eastAsia="Calibri" w:hAnsi="Univers" w:cs="Arial"/>
                <w:b/>
              </w:rPr>
              <w:t xml:space="preserve">     Votos nulos</w:t>
            </w:r>
          </w:p>
        </w:tc>
        <w:tc>
          <w:tcPr>
            <w:tcW w:w="2275" w:type="dxa"/>
          </w:tcPr>
          <w:p w14:paraId="532CE66C"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8</w:t>
            </w:r>
          </w:p>
        </w:tc>
      </w:tr>
      <w:tr w:rsidR="00C31DD3" w:rsidRPr="00C31DD3" w14:paraId="0A8DF52B" w14:textId="77777777" w:rsidTr="00B563BC">
        <w:tc>
          <w:tcPr>
            <w:tcW w:w="3969" w:type="dxa"/>
          </w:tcPr>
          <w:p w14:paraId="52C9BC85"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b/>
              </w:rPr>
            </w:pPr>
            <w:r w:rsidRPr="00C31DD3">
              <w:rPr>
                <w:rFonts w:ascii="Univers" w:eastAsia="Calibri" w:hAnsi="Univers" w:cs="Arial"/>
                <w:b/>
              </w:rPr>
              <w:lastRenderedPageBreak/>
              <w:t xml:space="preserve">     Total de votos</w:t>
            </w:r>
          </w:p>
        </w:tc>
        <w:tc>
          <w:tcPr>
            <w:tcW w:w="2275" w:type="dxa"/>
          </w:tcPr>
          <w:p w14:paraId="20522624"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933</w:t>
            </w:r>
          </w:p>
        </w:tc>
      </w:tr>
    </w:tbl>
    <w:p w14:paraId="03032E0B"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eastAsia="es-ES"/>
        </w:rPr>
      </w:pPr>
    </w:p>
    <w:p w14:paraId="2C0A110C"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sz w:val="28"/>
          <w:szCs w:val="28"/>
        </w:rPr>
        <w:t>Posteriormente, según el acta de asamblea, los asambleístas acordaron integrar el ayuntamiento para el período dos mil catorce-dos mil dieciséis, con el resto de los candidatos a presidente Municipal en forma escalonada y descendente, de conformidad con los votos obtenidos; igualmente, se acordó que el presidente electo nombraría a quienes fungirían como suplentes de los concejales; de manera que, ya no se continuó con la votación para los cargos de síndico y regidores. Así, el Ayuntamiento de Ánimas Trujano, Oaxaca quedó integrado de la siguiente manera:</w:t>
      </w:r>
    </w:p>
    <w:p w14:paraId="193CC3EB"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C31DD3" w:rsidRPr="00C31DD3" w14:paraId="6E0746AA" w14:textId="77777777" w:rsidTr="00B563BC">
        <w:tc>
          <w:tcPr>
            <w:tcW w:w="2977" w:type="dxa"/>
            <w:vAlign w:val="center"/>
          </w:tcPr>
          <w:p w14:paraId="4B34CE96"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Cargo</w:t>
            </w:r>
          </w:p>
        </w:tc>
        <w:tc>
          <w:tcPr>
            <w:tcW w:w="2977" w:type="dxa"/>
            <w:vAlign w:val="center"/>
          </w:tcPr>
          <w:p w14:paraId="43E61D8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b/>
              </w:rPr>
              <w:t>Nombre</w:t>
            </w:r>
          </w:p>
        </w:tc>
      </w:tr>
      <w:tr w:rsidR="00C31DD3" w:rsidRPr="00C31DD3" w14:paraId="29FAF4BD" w14:textId="77777777" w:rsidTr="00B563BC">
        <w:tc>
          <w:tcPr>
            <w:tcW w:w="2977" w:type="dxa"/>
            <w:vAlign w:val="center"/>
          </w:tcPr>
          <w:p w14:paraId="282ECF4F"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Presidente municipal</w:t>
            </w:r>
          </w:p>
        </w:tc>
        <w:tc>
          <w:tcPr>
            <w:tcW w:w="2977" w:type="dxa"/>
            <w:vAlign w:val="center"/>
          </w:tcPr>
          <w:p w14:paraId="26D3E4BD"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Manuel López Cervantes</w:t>
            </w:r>
          </w:p>
        </w:tc>
      </w:tr>
      <w:tr w:rsidR="00C31DD3" w:rsidRPr="00C31DD3" w14:paraId="242B0E45" w14:textId="77777777" w:rsidTr="00B563BC">
        <w:tc>
          <w:tcPr>
            <w:tcW w:w="2977" w:type="dxa"/>
            <w:vAlign w:val="center"/>
          </w:tcPr>
          <w:p w14:paraId="1B8BB47B"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Síndico Municipal</w:t>
            </w:r>
          </w:p>
        </w:tc>
        <w:tc>
          <w:tcPr>
            <w:tcW w:w="2977" w:type="dxa"/>
            <w:vAlign w:val="center"/>
          </w:tcPr>
          <w:p w14:paraId="5997808A"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Raymundo Reyes Díaz</w:t>
            </w:r>
          </w:p>
        </w:tc>
      </w:tr>
      <w:tr w:rsidR="00C31DD3" w:rsidRPr="00C31DD3" w14:paraId="7C843C7E" w14:textId="77777777" w:rsidTr="00B563BC">
        <w:tc>
          <w:tcPr>
            <w:tcW w:w="2977" w:type="dxa"/>
            <w:vAlign w:val="center"/>
          </w:tcPr>
          <w:p w14:paraId="22CF224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Hacienda</w:t>
            </w:r>
          </w:p>
        </w:tc>
        <w:tc>
          <w:tcPr>
            <w:tcW w:w="2977" w:type="dxa"/>
            <w:vAlign w:val="center"/>
          </w:tcPr>
          <w:p w14:paraId="7F626331"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Elpidio Sibaja Martínez</w:t>
            </w:r>
          </w:p>
        </w:tc>
      </w:tr>
      <w:tr w:rsidR="00C31DD3" w:rsidRPr="00C31DD3" w14:paraId="1DB00C7C" w14:textId="77777777" w:rsidTr="00B563BC">
        <w:tc>
          <w:tcPr>
            <w:tcW w:w="2977" w:type="dxa"/>
            <w:vAlign w:val="center"/>
          </w:tcPr>
          <w:p w14:paraId="7811AAFA"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Educación</w:t>
            </w:r>
          </w:p>
        </w:tc>
        <w:tc>
          <w:tcPr>
            <w:tcW w:w="2977" w:type="dxa"/>
            <w:vAlign w:val="center"/>
          </w:tcPr>
          <w:p w14:paraId="58D926BD"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Mauricio Barriga Ventura</w:t>
            </w:r>
          </w:p>
        </w:tc>
      </w:tr>
      <w:tr w:rsidR="00C31DD3" w:rsidRPr="00C31DD3" w14:paraId="755C50C3" w14:textId="77777777" w:rsidTr="00B563BC">
        <w:tc>
          <w:tcPr>
            <w:tcW w:w="2977" w:type="dxa"/>
            <w:vAlign w:val="center"/>
          </w:tcPr>
          <w:p w14:paraId="05DBB323"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Seguridad</w:t>
            </w:r>
          </w:p>
        </w:tc>
        <w:tc>
          <w:tcPr>
            <w:tcW w:w="2977" w:type="dxa"/>
            <w:vAlign w:val="center"/>
          </w:tcPr>
          <w:p w14:paraId="58740122"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Gabino López Mesinas</w:t>
            </w:r>
          </w:p>
        </w:tc>
      </w:tr>
    </w:tbl>
    <w:p w14:paraId="719339C1"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381B9720"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158183C4"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VI. Escritos de inconformidad.</w:t>
      </w:r>
      <w:r w:rsidRPr="00C31DD3">
        <w:rPr>
          <w:rFonts w:ascii="Univers" w:eastAsia="Calibri" w:hAnsi="Univers" w:cs="Arial"/>
          <w:sz w:val="28"/>
          <w:szCs w:val="28"/>
        </w:rPr>
        <w:t xml:space="preserve"> En desacuerdo con lo anterior, el veintiocho y veintinueve de noviembre, así como el dos de diciembre del año pasado, ciento cuarenta y cuatro ciudadanos originarios y vecinos del Municipio en cuestión presentaron ante el Instituto Electoral local escritos de inconformidad, en los cuales solicitaron que se continuara con la asamblea electiva, aduciendo que sólo se eligió a través de urnas al presidente municipal, no así a los demás integrantes del ayuntamiento. </w:t>
      </w:r>
    </w:p>
    <w:p w14:paraId="24A8A137" w14:textId="77777777" w:rsidR="00C31DD3" w:rsidRPr="00C31DD3" w:rsidRDefault="00C31DD3" w:rsidP="00C31DD3">
      <w:pPr>
        <w:spacing w:after="0" w:line="360" w:lineRule="auto"/>
        <w:jc w:val="both"/>
        <w:rPr>
          <w:rFonts w:ascii="Univers" w:eastAsia="Calibri" w:hAnsi="Univers" w:cs="Arial"/>
          <w:sz w:val="28"/>
          <w:szCs w:val="28"/>
        </w:rPr>
      </w:pPr>
    </w:p>
    <w:p w14:paraId="743D787E"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b/>
          <w:sz w:val="28"/>
          <w:szCs w:val="28"/>
        </w:rPr>
        <w:lastRenderedPageBreak/>
        <w:t xml:space="preserve">VII. Primer juicio ciudadano federal y reencauzamiento. </w:t>
      </w:r>
      <w:r w:rsidRPr="00C31DD3">
        <w:rPr>
          <w:rFonts w:ascii="Univers" w:eastAsia="Calibri" w:hAnsi="Univers" w:cs="Arial"/>
          <w:sz w:val="28"/>
          <w:szCs w:val="28"/>
        </w:rPr>
        <w:t xml:space="preserve">El trece de diciembre de dos mil trece, Manuel López Cervantes, en su carácter de presidente municipal electo promovió, </w:t>
      </w:r>
      <w:r w:rsidRPr="00C31DD3">
        <w:rPr>
          <w:rFonts w:ascii="Univers" w:eastAsia="Calibri" w:hAnsi="Univers" w:cs="Arial"/>
          <w:i/>
          <w:sz w:val="28"/>
          <w:szCs w:val="28"/>
        </w:rPr>
        <w:t>per saltum</w:t>
      </w:r>
      <w:r w:rsidRPr="00C31DD3">
        <w:rPr>
          <w:rFonts w:ascii="Univers" w:eastAsia="Calibri" w:hAnsi="Univers" w:cs="Arial"/>
          <w:sz w:val="28"/>
          <w:szCs w:val="28"/>
        </w:rPr>
        <w:t>, juicio ciudadano federal en contra de la omisión del Consejo local de emitir el acuerdo de validez de la elección de concejales del municipio en cita, mismo que se radicó en el expediente SX-JDC-729/2013.</w:t>
      </w:r>
    </w:p>
    <w:p w14:paraId="75447ED8" w14:textId="77777777" w:rsidR="00C31DD3" w:rsidRPr="00C31DD3" w:rsidRDefault="00C31DD3" w:rsidP="00C31DD3">
      <w:pPr>
        <w:spacing w:after="0" w:line="360" w:lineRule="auto"/>
        <w:jc w:val="both"/>
        <w:rPr>
          <w:rFonts w:ascii="Univers" w:eastAsia="Calibri" w:hAnsi="Univers" w:cs="Arial"/>
          <w:sz w:val="28"/>
          <w:szCs w:val="28"/>
        </w:rPr>
      </w:pPr>
    </w:p>
    <w:p w14:paraId="5FC31516"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El veintiséis siguiente, la Sala Regional Xalapa declaró improcedente la solicitud de </w:t>
      </w:r>
      <w:r w:rsidRPr="00C31DD3">
        <w:rPr>
          <w:rFonts w:ascii="Univers" w:eastAsia="Calibri" w:hAnsi="Univers" w:cs="Arial"/>
          <w:i/>
          <w:sz w:val="28"/>
          <w:szCs w:val="28"/>
        </w:rPr>
        <w:t>per saltum</w:t>
      </w:r>
      <w:r w:rsidRPr="00C31DD3">
        <w:rPr>
          <w:rFonts w:ascii="Univers" w:eastAsia="Calibri" w:hAnsi="Univers" w:cs="Arial"/>
          <w:sz w:val="28"/>
          <w:szCs w:val="28"/>
        </w:rPr>
        <w:t xml:space="preserve"> y determinó reencauzar el medio de impugnación a juicio electoral de los sistemas normativos internos competencia del Tribunal Estatal Electoral del Poder Judicial de Oaxaca</w:t>
      </w:r>
      <w:r w:rsidRPr="00C31DD3">
        <w:rPr>
          <w:rFonts w:ascii="Univers" w:eastAsia="Calibri" w:hAnsi="Univers" w:cs="Arial"/>
          <w:sz w:val="28"/>
          <w:szCs w:val="28"/>
          <w:vertAlign w:val="superscript"/>
        </w:rPr>
        <w:footnoteReference w:id="3"/>
      </w:r>
      <w:r w:rsidRPr="00C31DD3">
        <w:rPr>
          <w:rFonts w:ascii="Univers" w:eastAsia="Calibri" w:hAnsi="Univers" w:cs="Arial"/>
          <w:sz w:val="28"/>
          <w:szCs w:val="28"/>
        </w:rPr>
        <w:t>, con el cual, en su oportunidad, se integró el expediente JNI/76/2013.</w:t>
      </w:r>
    </w:p>
    <w:p w14:paraId="5A0CC721" w14:textId="77777777" w:rsidR="00C31DD3" w:rsidRPr="00C31DD3" w:rsidRDefault="00C31DD3" w:rsidP="00C31DD3">
      <w:pPr>
        <w:spacing w:after="0" w:line="360" w:lineRule="auto"/>
        <w:jc w:val="both"/>
        <w:rPr>
          <w:rFonts w:ascii="Univers" w:eastAsia="Calibri" w:hAnsi="Univers" w:cs="Arial"/>
          <w:sz w:val="28"/>
          <w:szCs w:val="28"/>
        </w:rPr>
      </w:pPr>
    </w:p>
    <w:p w14:paraId="37402A89"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r w:rsidRPr="00C31DD3">
        <w:rPr>
          <w:rFonts w:ascii="Univers" w:eastAsia="Calibri" w:hAnsi="Univers" w:cs="Arial"/>
          <w:b/>
          <w:sz w:val="28"/>
          <w:szCs w:val="28"/>
        </w:rPr>
        <w:t>VIII. Acuerdo del Consejo local.</w:t>
      </w:r>
      <w:r w:rsidRPr="00C31DD3">
        <w:rPr>
          <w:rFonts w:ascii="Univers" w:eastAsia="Calibri" w:hAnsi="Univers" w:cs="Arial"/>
          <w:sz w:val="28"/>
          <w:szCs w:val="28"/>
        </w:rPr>
        <w:t xml:space="preserve"> El veintiuno de diciembre de dos mil trece, el Instituto Electoral local declaró la validez de la elección de presidente Municipal para el período dos mil catorce-dos mil dieciséis, no así respecto de la elección de los demás concejales municipales.</w:t>
      </w:r>
    </w:p>
    <w:p w14:paraId="33AC92AD" w14:textId="77777777" w:rsidR="00C31DD3" w:rsidRPr="00C31DD3" w:rsidRDefault="00C31DD3" w:rsidP="00C31DD3">
      <w:pPr>
        <w:widowControl w:val="0"/>
        <w:autoSpaceDE w:val="0"/>
        <w:autoSpaceDN w:val="0"/>
        <w:adjustRightInd w:val="0"/>
        <w:spacing w:after="0" w:line="360" w:lineRule="auto"/>
        <w:jc w:val="both"/>
        <w:rPr>
          <w:rFonts w:ascii="Univers" w:eastAsia="Calibri" w:hAnsi="Univers" w:cs="Arial"/>
          <w:sz w:val="28"/>
          <w:szCs w:val="28"/>
        </w:rPr>
      </w:pPr>
    </w:p>
    <w:p w14:paraId="7E83C691"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b/>
          <w:sz w:val="28"/>
          <w:szCs w:val="28"/>
        </w:rPr>
        <w:t xml:space="preserve">IX. Segundo juicio ciudadano local. </w:t>
      </w:r>
      <w:r w:rsidRPr="00C31DD3">
        <w:rPr>
          <w:rFonts w:ascii="Univers" w:eastAsia="Calibri" w:hAnsi="Univers" w:cs="Arial"/>
          <w:sz w:val="28"/>
          <w:szCs w:val="28"/>
        </w:rPr>
        <w:t>Inconformes con el acuerdo citado en el numeral que antecede,</w:t>
      </w:r>
      <w:r w:rsidRPr="00C31DD3">
        <w:rPr>
          <w:rFonts w:ascii="Univers" w:eastAsia="Calibri" w:hAnsi="Univers" w:cs="Arial"/>
          <w:b/>
          <w:sz w:val="28"/>
          <w:szCs w:val="28"/>
        </w:rPr>
        <w:t xml:space="preserve"> </w:t>
      </w:r>
      <w:r w:rsidRPr="00C31DD3">
        <w:rPr>
          <w:rFonts w:ascii="Univers" w:eastAsia="Calibri" w:hAnsi="Univers" w:cs="Arial"/>
          <w:sz w:val="28"/>
          <w:szCs w:val="28"/>
        </w:rPr>
        <w:t>el veinticuatro de diciembre de dos mil trece, el síndico municipal y los regidores de hacienda, educación y seguridad, recién electos, promovieron juicio electoral de los sistemas normativos internos ante el Tribunal Electoral de Oaxaca, el cual dio origen al expediente JNI/54/2013.</w:t>
      </w:r>
    </w:p>
    <w:p w14:paraId="2065B312" w14:textId="77777777" w:rsidR="00C31DD3" w:rsidRPr="00C31DD3" w:rsidRDefault="00C31DD3" w:rsidP="00C31DD3">
      <w:pPr>
        <w:spacing w:after="0" w:line="360" w:lineRule="auto"/>
        <w:jc w:val="both"/>
        <w:rPr>
          <w:rFonts w:ascii="Univers" w:eastAsia="Calibri" w:hAnsi="Univers" w:cs="Arial"/>
          <w:sz w:val="28"/>
          <w:szCs w:val="28"/>
        </w:rPr>
      </w:pPr>
    </w:p>
    <w:p w14:paraId="78937FE5"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b/>
          <w:sz w:val="28"/>
          <w:szCs w:val="28"/>
        </w:rPr>
        <w:lastRenderedPageBreak/>
        <w:t xml:space="preserve">X. Sentencia del Tribunal Electoral local. </w:t>
      </w:r>
      <w:r w:rsidRPr="00C31DD3">
        <w:rPr>
          <w:rFonts w:ascii="Univers" w:eastAsia="Calibri" w:hAnsi="Univers" w:cs="Arial"/>
          <w:sz w:val="28"/>
          <w:szCs w:val="28"/>
        </w:rPr>
        <w:t>El treinta de diciembre de dos mil trece, el Tribunal Electoral local resolvió de manera acumulada los juicios electorales; por una parte, sobreseyó el promovido por el presidente municipal electo y, por otra, revocó parcialmente el acuerdo del Instituto Electoral local; en tal virtud, declaró la validez de la elección del síndico municipal y regidores electos y ordenó al citado instituto que les expidiera las constancias correspondientes.</w:t>
      </w:r>
    </w:p>
    <w:p w14:paraId="4D9E6389" w14:textId="77777777" w:rsidR="00C31DD3" w:rsidRPr="00C31DD3" w:rsidRDefault="00C31DD3" w:rsidP="00C31DD3">
      <w:pPr>
        <w:spacing w:after="0" w:line="360" w:lineRule="auto"/>
        <w:jc w:val="both"/>
        <w:rPr>
          <w:rFonts w:ascii="Univers" w:eastAsia="Calibri" w:hAnsi="Univers" w:cs="Arial"/>
          <w:sz w:val="28"/>
          <w:szCs w:val="28"/>
        </w:rPr>
      </w:pPr>
    </w:p>
    <w:p w14:paraId="505D559C"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b/>
          <w:sz w:val="28"/>
          <w:szCs w:val="28"/>
        </w:rPr>
        <w:t xml:space="preserve">XI. Segundo juicio ciudadano federal. </w:t>
      </w:r>
      <w:r w:rsidRPr="00C31DD3">
        <w:rPr>
          <w:rFonts w:ascii="Univers" w:eastAsia="Calibri" w:hAnsi="Univers" w:cs="Arial"/>
          <w:sz w:val="28"/>
          <w:szCs w:val="28"/>
        </w:rPr>
        <w:t xml:space="preserve">El cuatro de enero de dos mil catorce, nueve </w:t>
      </w:r>
      <w:r w:rsidRPr="00C31DD3">
        <w:rPr>
          <w:rFonts w:ascii="Univers" w:eastAsia="Calibri" w:hAnsi="Univers" w:cs="Arial"/>
          <w:sz w:val="28"/>
          <w:szCs w:val="28"/>
          <w:lang w:val="es-ES"/>
        </w:rPr>
        <w:t xml:space="preserve">ciudadanos integrantes de la comunidad indígena Ánimas Trujano, Oaxaca, </w:t>
      </w:r>
      <w:r w:rsidRPr="00C31DD3">
        <w:rPr>
          <w:rFonts w:ascii="Univers" w:eastAsia="Calibri" w:hAnsi="Univers" w:cs="Arial"/>
          <w:sz w:val="28"/>
          <w:szCs w:val="28"/>
        </w:rPr>
        <w:t>promovieron juicio para la protección de los derechos político-electorales del ciudadano identificado con el número SX-JDC-32/2014, a fin de controvertir la sentencia anterior.</w:t>
      </w:r>
    </w:p>
    <w:p w14:paraId="27AA2F85" w14:textId="77777777" w:rsidR="00C31DD3" w:rsidRPr="00C31DD3" w:rsidRDefault="00C31DD3" w:rsidP="00C31DD3">
      <w:pPr>
        <w:tabs>
          <w:tab w:val="left" w:pos="1215"/>
        </w:tabs>
        <w:spacing w:after="0" w:line="360" w:lineRule="auto"/>
        <w:jc w:val="both"/>
        <w:rPr>
          <w:rFonts w:ascii="Univers" w:eastAsia="Times New Roman" w:hAnsi="Univers" w:cs="Arial"/>
          <w:b/>
          <w:bCs/>
          <w:sz w:val="28"/>
          <w:szCs w:val="28"/>
          <w:lang w:val="es-ES" w:eastAsia="es-ES"/>
        </w:rPr>
      </w:pPr>
    </w:p>
    <w:p w14:paraId="46EDBFBB" w14:textId="77777777" w:rsidR="00C31DD3" w:rsidRPr="00C31DD3" w:rsidRDefault="00C31DD3" w:rsidP="00C31DD3">
      <w:pPr>
        <w:tabs>
          <w:tab w:val="left" w:pos="1215"/>
        </w:tabs>
        <w:spacing w:after="0" w:line="360" w:lineRule="auto"/>
        <w:jc w:val="both"/>
        <w:rPr>
          <w:rFonts w:ascii="Univers" w:eastAsia="Times New Roman" w:hAnsi="Univers" w:cs="Arial"/>
          <w:b/>
          <w:bCs/>
          <w:sz w:val="28"/>
          <w:szCs w:val="28"/>
          <w:lang w:val="es-ES" w:eastAsia="es-ES"/>
        </w:rPr>
      </w:pPr>
      <w:r w:rsidRPr="00C31DD3">
        <w:rPr>
          <w:rFonts w:ascii="Univers" w:eastAsia="Times New Roman" w:hAnsi="Univers" w:cs="Arial"/>
          <w:b/>
          <w:bCs/>
          <w:sz w:val="28"/>
          <w:szCs w:val="28"/>
          <w:lang w:val="es-ES" w:eastAsia="es-ES"/>
        </w:rPr>
        <w:t xml:space="preserve">XII. Sentencia impugnada. </w:t>
      </w:r>
      <w:r w:rsidRPr="00C31DD3">
        <w:rPr>
          <w:rFonts w:ascii="Univers" w:eastAsia="Times New Roman" w:hAnsi="Univers" w:cs="Arial"/>
          <w:bCs/>
          <w:sz w:val="28"/>
          <w:szCs w:val="28"/>
          <w:lang w:val="es-ES" w:eastAsia="es-ES"/>
        </w:rPr>
        <w:t xml:space="preserve">El veintisiete de febrero de dos mil catorce, </w:t>
      </w:r>
      <w:r w:rsidRPr="00C31DD3">
        <w:rPr>
          <w:rFonts w:ascii="Univers" w:eastAsia="Calibri" w:hAnsi="Univers" w:cs="Arial"/>
          <w:bCs/>
          <w:sz w:val="28"/>
          <w:szCs w:val="28"/>
          <w:lang w:val="es-ES" w:eastAsia="es-ES"/>
        </w:rPr>
        <w:t xml:space="preserve">la </w:t>
      </w:r>
      <w:r w:rsidRPr="00C31DD3">
        <w:rPr>
          <w:rFonts w:ascii="Univers" w:eastAsia="Times New Roman" w:hAnsi="Univers" w:cs="Arial"/>
          <w:bCs/>
          <w:sz w:val="28"/>
          <w:szCs w:val="28"/>
          <w:lang w:val="es-ES" w:eastAsia="es-MX"/>
        </w:rPr>
        <w:t xml:space="preserve">Sala Regional Xalapa confirmó </w:t>
      </w:r>
      <w:r w:rsidRPr="00C31DD3">
        <w:rPr>
          <w:rFonts w:ascii="Univers" w:eastAsia="Calibri" w:hAnsi="Univers" w:cs="Arial"/>
          <w:bCs/>
          <w:sz w:val="28"/>
          <w:szCs w:val="28"/>
          <w:lang w:val="es-ES" w:eastAsia="es-ES"/>
        </w:rPr>
        <w:t>la resolución emitida por el Tribunal Electoral local.</w:t>
      </w:r>
    </w:p>
    <w:p w14:paraId="29E14E8A" w14:textId="77777777" w:rsidR="00C31DD3" w:rsidRPr="00C31DD3" w:rsidRDefault="00C31DD3" w:rsidP="00C31DD3">
      <w:pPr>
        <w:tabs>
          <w:tab w:val="left" w:pos="1215"/>
        </w:tabs>
        <w:spacing w:after="0" w:line="360" w:lineRule="auto"/>
        <w:jc w:val="both"/>
        <w:rPr>
          <w:rFonts w:ascii="Univers" w:eastAsia="Times New Roman" w:hAnsi="Univers" w:cs="Arial"/>
          <w:b/>
          <w:bCs/>
          <w:sz w:val="28"/>
          <w:szCs w:val="28"/>
          <w:lang w:val="es-ES" w:eastAsia="es-ES"/>
        </w:rPr>
      </w:pPr>
    </w:p>
    <w:p w14:paraId="438EC34C"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r w:rsidRPr="00C31DD3">
        <w:rPr>
          <w:rFonts w:ascii="Univers" w:eastAsia="Times New Roman" w:hAnsi="Univers" w:cs="Arial"/>
          <w:b/>
          <w:bCs/>
          <w:sz w:val="28"/>
          <w:szCs w:val="28"/>
          <w:lang w:val="es-ES" w:eastAsia="es-ES"/>
        </w:rPr>
        <w:t>SEGUNDO. Recurso de reconsideración.</w:t>
      </w:r>
      <w:r w:rsidRPr="00C31DD3">
        <w:rPr>
          <w:rFonts w:ascii="Univers" w:eastAsia="Times New Roman" w:hAnsi="Univers" w:cs="Arial"/>
          <w:bCs/>
          <w:sz w:val="28"/>
          <w:szCs w:val="28"/>
          <w:lang w:val="es-ES" w:eastAsia="es-ES"/>
        </w:rPr>
        <w:t xml:space="preserve"> Inconformes con esa determinación, el cuatro de marzo de dos mil catorce, los promoventes que han sido identificados en el proemio de esta ejecutoria, por su propio derecho y ostentándose como vecinos e integrantes de la comunidad indígena de Ánimas, Trujano, Oaxaca,</w:t>
      </w:r>
      <w:r w:rsidRPr="00C31DD3">
        <w:rPr>
          <w:rFonts w:ascii="Univers" w:eastAsia="Times New Roman" w:hAnsi="Univers" w:cs="Arial"/>
          <w:sz w:val="28"/>
          <w:szCs w:val="28"/>
          <w:lang w:val="es-ES" w:eastAsia="es-ES"/>
        </w:rPr>
        <w:t xml:space="preserve"> interpusieron </w:t>
      </w:r>
      <w:r w:rsidRPr="00C31DD3">
        <w:rPr>
          <w:rFonts w:ascii="Univers" w:eastAsia="Times New Roman" w:hAnsi="Univers" w:cs="Arial"/>
          <w:bCs/>
          <w:sz w:val="28"/>
          <w:szCs w:val="28"/>
          <w:lang w:val="es-ES" w:eastAsia="es-ES"/>
        </w:rPr>
        <w:t>los presentes recursos de reconsideración.</w:t>
      </w:r>
    </w:p>
    <w:p w14:paraId="56E7192B" w14:textId="77777777" w:rsidR="00C31DD3" w:rsidRPr="00C31DD3" w:rsidRDefault="00C31DD3" w:rsidP="00C31DD3">
      <w:pPr>
        <w:spacing w:after="0" w:line="360" w:lineRule="auto"/>
        <w:jc w:val="both"/>
        <w:rPr>
          <w:rFonts w:ascii="Univers" w:eastAsia="Calibri" w:hAnsi="Univers" w:cs="Times New Roman"/>
          <w:sz w:val="28"/>
          <w:szCs w:val="28"/>
        </w:rPr>
      </w:pPr>
    </w:p>
    <w:p w14:paraId="7ABD694C"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r w:rsidRPr="00C31DD3">
        <w:rPr>
          <w:rFonts w:ascii="Univers" w:eastAsia="Times New Roman" w:hAnsi="Univers" w:cs="Arial"/>
          <w:b/>
          <w:bCs/>
          <w:sz w:val="28"/>
          <w:szCs w:val="28"/>
          <w:lang w:eastAsia="es-ES"/>
        </w:rPr>
        <w:t>I. Trámite y sustanciación.</w:t>
      </w:r>
      <w:r w:rsidRPr="00C31DD3">
        <w:rPr>
          <w:rFonts w:ascii="Univers" w:eastAsia="Times New Roman" w:hAnsi="Univers" w:cs="Arial"/>
          <w:b/>
          <w:bCs/>
          <w:sz w:val="28"/>
          <w:szCs w:val="28"/>
          <w:lang w:val="es-ES_tradnl" w:eastAsia="es-ES"/>
        </w:rPr>
        <w:t xml:space="preserve"> </w:t>
      </w:r>
      <w:r w:rsidRPr="00C31DD3">
        <w:rPr>
          <w:rFonts w:ascii="Univers" w:eastAsia="Times New Roman" w:hAnsi="Univers" w:cs="Arial"/>
          <w:bCs/>
          <w:sz w:val="28"/>
          <w:szCs w:val="28"/>
          <w:lang w:val="es-ES_tradnl" w:eastAsia="es-ES"/>
        </w:rPr>
        <w:t xml:space="preserve">El cinco inmediato, se recibieron en la Oficialía de Partes de esta Sala Superior los oficios mediante los cuales </w:t>
      </w:r>
      <w:r w:rsidRPr="00C31DD3">
        <w:rPr>
          <w:rFonts w:ascii="Univers" w:eastAsia="Times New Roman" w:hAnsi="Univers" w:cs="Arial"/>
          <w:bCs/>
          <w:sz w:val="28"/>
          <w:szCs w:val="28"/>
          <w:lang w:val="es-ES_tradnl" w:eastAsia="es-ES"/>
        </w:rPr>
        <w:lastRenderedPageBreak/>
        <w:t xml:space="preserve">la Sala Regional responsable </w:t>
      </w:r>
      <w:r w:rsidRPr="00C31DD3">
        <w:rPr>
          <w:rFonts w:ascii="Univers" w:eastAsia="Times New Roman" w:hAnsi="Univers" w:cs="Arial"/>
          <w:bCs/>
          <w:sz w:val="28"/>
          <w:szCs w:val="28"/>
          <w:lang w:val="es-ES" w:eastAsia="es-ES"/>
        </w:rPr>
        <w:t>remitió los escritos de reconsideración y demás documentación relativa a los mismos.</w:t>
      </w:r>
    </w:p>
    <w:p w14:paraId="4F7D9147"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ES"/>
        </w:rPr>
      </w:pPr>
    </w:p>
    <w:p w14:paraId="1F3B369F" w14:textId="77777777" w:rsidR="00C31DD3" w:rsidRPr="00C31DD3" w:rsidRDefault="00C31DD3" w:rsidP="00C31DD3">
      <w:pPr>
        <w:tabs>
          <w:tab w:val="left" w:pos="1215"/>
        </w:tabs>
        <w:spacing w:after="0" w:line="360" w:lineRule="auto"/>
        <w:jc w:val="both"/>
        <w:rPr>
          <w:rFonts w:ascii="Univers" w:eastAsia="Times New Roman" w:hAnsi="Univers" w:cs="Arial"/>
          <w:bCs/>
          <w:sz w:val="28"/>
          <w:szCs w:val="28"/>
          <w:lang w:val="es-ES" w:eastAsia="es-MX"/>
        </w:rPr>
      </w:pPr>
      <w:r w:rsidRPr="00C31DD3">
        <w:rPr>
          <w:rFonts w:ascii="Univers" w:eastAsia="Times New Roman" w:hAnsi="Univers" w:cs="Arial"/>
          <w:b/>
          <w:bCs/>
          <w:sz w:val="28"/>
          <w:szCs w:val="28"/>
          <w:lang w:eastAsia="es-ES"/>
        </w:rPr>
        <w:t xml:space="preserve">II. </w:t>
      </w:r>
      <w:r w:rsidRPr="00C31DD3">
        <w:rPr>
          <w:rFonts w:ascii="Univers" w:eastAsia="Times New Roman" w:hAnsi="Univers" w:cs="Arial"/>
          <w:b/>
          <w:bCs/>
          <w:sz w:val="28"/>
          <w:szCs w:val="28"/>
          <w:lang w:val="es-ES_tradnl" w:eastAsia="es-ES"/>
        </w:rPr>
        <w:t>Turno a ponencias.</w:t>
      </w:r>
      <w:r w:rsidRPr="00C31DD3">
        <w:rPr>
          <w:rFonts w:ascii="Univers" w:eastAsia="Times New Roman" w:hAnsi="Univers" w:cs="Arial"/>
          <w:bCs/>
          <w:sz w:val="28"/>
          <w:szCs w:val="28"/>
          <w:lang w:val="es-ES_tradnl" w:eastAsia="es-ES"/>
        </w:rPr>
        <w:t xml:space="preserve"> En su oportunidad, </w:t>
      </w:r>
      <w:r w:rsidRPr="00C31DD3">
        <w:rPr>
          <w:rFonts w:ascii="Univers" w:eastAsia="Times New Roman" w:hAnsi="Univers" w:cs="Arial"/>
          <w:bCs/>
          <w:sz w:val="28"/>
          <w:szCs w:val="28"/>
          <w:lang w:val="es-ES" w:eastAsia="es-ES"/>
        </w:rPr>
        <w:t>el Magistrado Presidente de esta Sala Superior acordó integrar los expedientes en que se actúa y turnarlos a las respectivas ponencias de este órgano jurisdiccional, para los efectos previstos en el artículo 19 de la Ley General del Sistema de Medios de Impugnación en Materia Electoral, por lo que al no existir trámite pendiente por desahogar, los autos quedaron en estado de dictar sentencia.</w:t>
      </w:r>
    </w:p>
    <w:p w14:paraId="3DAB45D5" w14:textId="77777777" w:rsidR="00C31DD3" w:rsidRPr="00C31DD3" w:rsidRDefault="00C31DD3" w:rsidP="00C31DD3">
      <w:pPr>
        <w:tabs>
          <w:tab w:val="left" w:pos="1215"/>
        </w:tabs>
        <w:spacing w:after="0" w:line="360" w:lineRule="auto"/>
        <w:jc w:val="both"/>
        <w:rPr>
          <w:rFonts w:ascii="Univers" w:eastAsia="Calibri" w:hAnsi="Univers" w:cs="Arial"/>
          <w:bCs/>
          <w:sz w:val="28"/>
          <w:szCs w:val="28"/>
          <w:lang w:val="es-ES"/>
        </w:rPr>
      </w:pPr>
    </w:p>
    <w:p w14:paraId="6EA2CE93" w14:textId="77777777" w:rsidR="00C31DD3" w:rsidRPr="00C31DD3" w:rsidRDefault="00C31DD3" w:rsidP="00C31DD3">
      <w:pPr>
        <w:tabs>
          <w:tab w:val="left" w:pos="1215"/>
        </w:tabs>
        <w:spacing w:after="0" w:line="360" w:lineRule="auto"/>
        <w:jc w:val="both"/>
        <w:rPr>
          <w:rFonts w:ascii="Univers" w:eastAsia="Calibri" w:hAnsi="Univers" w:cs="Arial"/>
          <w:bCs/>
          <w:sz w:val="28"/>
          <w:szCs w:val="28"/>
          <w:lang w:val="es-ES"/>
        </w:rPr>
      </w:pPr>
    </w:p>
    <w:p w14:paraId="76DBC134" w14:textId="77777777" w:rsidR="00C31DD3" w:rsidRPr="00C31DD3" w:rsidRDefault="00C31DD3" w:rsidP="00C31DD3">
      <w:pPr>
        <w:tabs>
          <w:tab w:val="left" w:pos="1215"/>
        </w:tabs>
        <w:spacing w:after="0" w:line="360" w:lineRule="auto"/>
        <w:jc w:val="center"/>
        <w:rPr>
          <w:rFonts w:ascii="Univers" w:eastAsia="Calibri" w:hAnsi="Univers" w:cs="Arial"/>
          <w:b/>
          <w:bCs/>
          <w:sz w:val="28"/>
          <w:szCs w:val="28"/>
          <w:lang w:val="pt-BR"/>
        </w:rPr>
      </w:pPr>
      <w:r w:rsidRPr="00C31DD3">
        <w:rPr>
          <w:rFonts w:ascii="Univers" w:eastAsia="Calibri" w:hAnsi="Univers" w:cs="Arial"/>
          <w:b/>
          <w:bCs/>
          <w:sz w:val="28"/>
          <w:szCs w:val="28"/>
          <w:lang w:val="pt-BR"/>
        </w:rPr>
        <w:t>C O N S I D E R A N D O</w:t>
      </w:r>
    </w:p>
    <w:p w14:paraId="678FE5FE" w14:textId="77777777" w:rsidR="00C31DD3" w:rsidRPr="00C31DD3" w:rsidRDefault="00C31DD3" w:rsidP="00C31DD3">
      <w:pPr>
        <w:spacing w:after="0" w:line="360" w:lineRule="auto"/>
        <w:jc w:val="both"/>
        <w:rPr>
          <w:rFonts w:ascii="Univers" w:eastAsia="Calibri" w:hAnsi="Univers" w:cs="Times New Roman"/>
          <w:b/>
          <w:sz w:val="28"/>
          <w:szCs w:val="28"/>
        </w:rPr>
      </w:pPr>
    </w:p>
    <w:p w14:paraId="16773617" w14:textId="77777777" w:rsidR="00C31DD3" w:rsidRPr="00C31DD3" w:rsidRDefault="00C31DD3" w:rsidP="00C31DD3">
      <w:pPr>
        <w:spacing w:after="0" w:line="360" w:lineRule="auto"/>
        <w:jc w:val="both"/>
        <w:rPr>
          <w:rFonts w:ascii="Univers" w:eastAsia="Calibri" w:hAnsi="Univers" w:cs="Times New Roman"/>
          <w:sz w:val="28"/>
          <w:szCs w:val="28"/>
        </w:rPr>
      </w:pPr>
      <w:r w:rsidRPr="00C31DD3">
        <w:rPr>
          <w:rFonts w:ascii="Univers" w:eastAsia="Calibri" w:hAnsi="Univers" w:cs="Times New Roman"/>
          <w:b/>
          <w:sz w:val="28"/>
          <w:szCs w:val="28"/>
        </w:rPr>
        <w:t>PRIMERO. Jurisdicción y Competencia.</w:t>
      </w:r>
      <w:r w:rsidRPr="00C31DD3">
        <w:rPr>
          <w:rFonts w:ascii="Univers" w:eastAsia="Calibri" w:hAnsi="Univers" w:cs="Times New Roman"/>
          <w:sz w:val="28"/>
          <w:szCs w:val="28"/>
        </w:rPr>
        <w:t xml:space="preserve"> El Tribunal Electoral del Poder Judicial de la Federación ejerce jurisdicción y esta Sala Superior es competente para conocer y resolver del presente asunto, de conformidad con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tratarse de recursos de reconsideración promovidos en contra de una sentencia dictada por una Sala Regional de este Tribunal, cuya competencia para resolver recae, en forma exclusiva, en esta Sala Superior.</w:t>
      </w:r>
    </w:p>
    <w:p w14:paraId="7662CAA6" w14:textId="77777777" w:rsidR="00C31DD3" w:rsidRPr="00C31DD3" w:rsidRDefault="00C31DD3" w:rsidP="00C31DD3">
      <w:pPr>
        <w:spacing w:after="0" w:line="360" w:lineRule="auto"/>
        <w:jc w:val="both"/>
        <w:rPr>
          <w:rFonts w:ascii="Univers" w:eastAsia="Calibri" w:hAnsi="Univers" w:cs="Times New Roman"/>
          <w:sz w:val="28"/>
          <w:szCs w:val="28"/>
        </w:rPr>
      </w:pPr>
    </w:p>
    <w:p w14:paraId="47052848"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lastRenderedPageBreak/>
        <w:t>SEGUNDO. Acumulación.</w:t>
      </w:r>
      <w:r w:rsidRPr="00C31DD3">
        <w:rPr>
          <w:rFonts w:ascii="Univers" w:eastAsia="Calibri" w:hAnsi="Univers" w:cs="Arial"/>
          <w:bCs/>
          <w:sz w:val="28"/>
          <w:szCs w:val="28"/>
        </w:rPr>
        <w:t xml:space="preserve"> En concepto de esta Sala Superior procede acumular los medios de impugnación precisados en el preámbulo de esta resolución, toda vez que de la lectura de los escritos de demanda y demás constancias que dieron origen a los expedientes de los recursos de reconsideración  mencionados, se desprende que son idénticos y de las cuales se advierte lo siguiente:</w:t>
      </w:r>
    </w:p>
    <w:p w14:paraId="2BE7343D" w14:textId="77777777" w:rsidR="00C31DD3" w:rsidRPr="00C31DD3" w:rsidRDefault="00C31DD3" w:rsidP="00C31DD3">
      <w:pPr>
        <w:spacing w:after="0" w:line="360" w:lineRule="auto"/>
        <w:jc w:val="both"/>
        <w:rPr>
          <w:rFonts w:ascii="Univers" w:eastAsia="Calibri" w:hAnsi="Univers" w:cs="Arial"/>
          <w:bCs/>
          <w:sz w:val="28"/>
          <w:szCs w:val="28"/>
        </w:rPr>
      </w:pPr>
    </w:p>
    <w:p w14:paraId="5FCBD915"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Resolución impugnada. Controvierten la sentencia de veintisiete de febrero del presente año, dictada por la Sala Regional Xalapa, en el juicio para la protección de los derechos político-electorales del ciudadano SX-JDC-32/2014.</w:t>
      </w:r>
    </w:p>
    <w:p w14:paraId="2A53DB10" w14:textId="77777777" w:rsidR="00C31DD3" w:rsidRPr="00C31DD3" w:rsidRDefault="00C31DD3" w:rsidP="00C31DD3">
      <w:pPr>
        <w:spacing w:after="200" w:line="276" w:lineRule="auto"/>
        <w:ind w:left="567"/>
        <w:rPr>
          <w:rFonts w:ascii="Calibri" w:eastAsia="Calibri" w:hAnsi="Calibri" w:cs="Times New Roman"/>
        </w:rPr>
      </w:pPr>
    </w:p>
    <w:p w14:paraId="6E07C5E2"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2.</w:t>
      </w:r>
      <w:r w:rsidRPr="00C31DD3">
        <w:rPr>
          <w:rFonts w:ascii="Univers" w:eastAsia="Calibri" w:hAnsi="Univers" w:cs="Arial"/>
          <w:bCs/>
          <w:sz w:val="28"/>
          <w:szCs w:val="28"/>
        </w:rPr>
        <w:t xml:space="preserve"> Autoridad responsable. Señalan como autoridad responsable a la Sala Regional del Tribunal Electoral del Poder Judicial de la Federación, correspondiente a la Tercera Circunscripción Plurinominal, con sede en Xalapa, Veracruz.</w:t>
      </w:r>
    </w:p>
    <w:p w14:paraId="3B3F5D79" w14:textId="77777777" w:rsidR="00C31DD3" w:rsidRPr="00C31DD3" w:rsidRDefault="00C31DD3" w:rsidP="00C31DD3">
      <w:pPr>
        <w:spacing w:after="0" w:line="360" w:lineRule="auto"/>
        <w:jc w:val="both"/>
        <w:rPr>
          <w:rFonts w:ascii="Univers" w:eastAsia="Calibri" w:hAnsi="Univers" w:cs="Arial"/>
          <w:bCs/>
          <w:sz w:val="28"/>
          <w:szCs w:val="28"/>
        </w:rPr>
      </w:pPr>
    </w:p>
    <w:p w14:paraId="08F1B3DE"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este contexto, es evidente que los actores controvierten el mismo acto y señalan a la misma autoridad como responsable;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del Poder Judicial de la Federación y 86 del Reglamento Interno de este órgano jurisdiccional, lo procedente es acumular los expedientes listados a partir de la clave de expediente </w:t>
      </w:r>
      <w:r w:rsidRPr="00C31DD3">
        <w:rPr>
          <w:rFonts w:ascii="Univers" w:eastAsia="Calibri" w:hAnsi="Univers" w:cs="Arial"/>
          <w:bCs/>
          <w:sz w:val="28"/>
          <w:szCs w:val="28"/>
        </w:rPr>
        <w:lastRenderedPageBreak/>
        <w:t>SUP-REC-441/2014 al SUP-REC-685/2014 y del SUP-REC-687/2014 al SUP-REC-816/2014, al diverso SUP-REC-440/2014, por ser éste el que se recibió primero en la Oficialía de Partes de esta Sala Superior.</w:t>
      </w:r>
    </w:p>
    <w:p w14:paraId="3B8DF502" w14:textId="77777777" w:rsidR="00C31DD3" w:rsidRPr="00C31DD3" w:rsidRDefault="00C31DD3" w:rsidP="00C31DD3">
      <w:pPr>
        <w:spacing w:after="0" w:line="360" w:lineRule="auto"/>
        <w:jc w:val="both"/>
        <w:rPr>
          <w:rFonts w:ascii="Univers" w:eastAsia="Calibri" w:hAnsi="Univers" w:cs="Arial"/>
          <w:bCs/>
          <w:sz w:val="28"/>
          <w:szCs w:val="28"/>
        </w:rPr>
      </w:pPr>
    </w:p>
    <w:p w14:paraId="4FFD31C1"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la anterior determinación, se debe glosar copia certificada de los puntos resolutivos de esta resolución, a los expedientes de los recursos acumulados.</w:t>
      </w:r>
    </w:p>
    <w:p w14:paraId="3F6AA5C2" w14:textId="77777777" w:rsidR="00C31DD3" w:rsidRPr="00C31DD3" w:rsidRDefault="00C31DD3" w:rsidP="00C31DD3">
      <w:pPr>
        <w:spacing w:after="0" w:line="360" w:lineRule="auto"/>
        <w:jc w:val="both"/>
        <w:rPr>
          <w:rFonts w:ascii="Univers" w:eastAsia="Calibri" w:hAnsi="Univers" w:cs="Arial"/>
          <w:bCs/>
          <w:sz w:val="28"/>
          <w:szCs w:val="28"/>
        </w:rPr>
      </w:pPr>
    </w:p>
    <w:p w14:paraId="7965EBD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TERCERO. Requisitos de procedencia.</w:t>
      </w:r>
      <w:r w:rsidRPr="00C31DD3">
        <w:rPr>
          <w:rFonts w:ascii="Univers" w:eastAsia="Calibri" w:hAnsi="Univers" w:cs="Arial"/>
          <w:bCs/>
          <w:sz w:val="28"/>
          <w:szCs w:val="28"/>
        </w:rPr>
        <w:t xml:space="preserve"> Previamente debe tenerse presente que el artículo 2° de la Constitución Federal, establece que, en la ley, se debe garantizar a los integrantes de los pueblos indígenas </w:t>
      </w:r>
      <w:r w:rsidRPr="00C31DD3">
        <w:rPr>
          <w:rFonts w:ascii="Univers" w:eastAsia="Calibri" w:hAnsi="Univers" w:cs="Arial"/>
          <w:bCs/>
          <w:i/>
          <w:sz w:val="28"/>
          <w:szCs w:val="28"/>
        </w:rPr>
        <w:t>"el efectivo acceso a la jurisdicción del Estado",</w:t>
      </w:r>
      <w:r w:rsidRPr="00C31DD3">
        <w:rPr>
          <w:rFonts w:ascii="Univers" w:eastAsia="Calibri" w:hAnsi="Univers" w:cs="Arial"/>
          <w:bCs/>
          <w:sz w:val="28"/>
          <w:szCs w:val="28"/>
        </w:rPr>
        <w:t xml:space="preserve"> lo cual, aunado a lo dispuesto en el artículo 17, párrafos segundo y tercero, de la propia Constitución que prevé que los tribunales deben estar expeditos para impartir justicia en los plazos y términos que fijen las leyes, emitiendo sus resoluciones de manera pronta, completa e imparcial, garantizándose la independencia judicial y la plena ejecución de sus resoluciones, obligan a esta Sala Superior a poner especial atención en la aplicación de las causales de improcedencia que se prevén expresamente en la Ley General del Sistema de Medios de Impugnación en Materia Electoral.</w:t>
      </w:r>
    </w:p>
    <w:p w14:paraId="5615E502" w14:textId="77777777" w:rsidR="00C31DD3" w:rsidRPr="00C31DD3" w:rsidRDefault="00C31DD3" w:rsidP="00C31DD3">
      <w:pPr>
        <w:spacing w:after="0" w:line="360" w:lineRule="auto"/>
        <w:jc w:val="both"/>
        <w:rPr>
          <w:rFonts w:ascii="Univers" w:eastAsia="Calibri" w:hAnsi="Univers" w:cs="Arial"/>
          <w:bCs/>
          <w:sz w:val="28"/>
          <w:szCs w:val="28"/>
        </w:rPr>
      </w:pPr>
    </w:p>
    <w:p w14:paraId="20FF5D43"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Esta última conclusión se apunta porque los integrantes de dichas comunidades deben tener un acceso real a la jurisdicción del Estado, no virtual, formal o teórica, por lo que se debe dispensar una justicia en la que puedan defenderse, sin que se interpongan impedimentos procesales en los que se prescinda de sus particulares circunstancias, </w:t>
      </w:r>
      <w:r w:rsidRPr="00C31DD3">
        <w:rPr>
          <w:rFonts w:ascii="Univers" w:eastAsia="Calibri" w:hAnsi="Univers" w:cs="Arial"/>
          <w:bCs/>
          <w:sz w:val="28"/>
          <w:szCs w:val="28"/>
        </w:rPr>
        <w:lastRenderedPageBreak/>
        <w:t>ya que la efectividad de la impartición de justicia debe traducirse en un actuar alejado de formalismos exagerados e innecesarios, para que, en forma completa y real, el órgano jurisdiccional decida materialmente o en el fondo el problema planteado.</w:t>
      </w:r>
    </w:p>
    <w:p w14:paraId="7FA99D84" w14:textId="77777777" w:rsidR="00C31DD3" w:rsidRPr="00C31DD3" w:rsidRDefault="00C31DD3" w:rsidP="00C31DD3">
      <w:pPr>
        <w:spacing w:after="0" w:line="360" w:lineRule="auto"/>
        <w:jc w:val="both"/>
        <w:rPr>
          <w:rFonts w:ascii="Univers" w:eastAsia="Calibri" w:hAnsi="Univers" w:cs="Arial"/>
          <w:bCs/>
          <w:sz w:val="28"/>
          <w:szCs w:val="28"/>
        </w:rPr>
      </w:pPr>
    </w:p>
    <w:p w14:paraId="290CCA6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De esta manera, una intelección cabal del enunciado previsto en el artículo 2° constitucional, </w:t>
      </w:r>
      <w:r w:rsidRPr="00C31DD3">
        <w:rPr>
          <w:rFonts w:ascii="Univers" w:eastAsia="Calibri" w:hAnsi="Univers" w:cs="Arial"/>
          <w:bCs/>
          <w:i/>
          <w:sz w:val="28"/>
          <w:szCs w:val="28"/>
        </w:rPr>
        <w:t>"de efectivo acceso a la jurisdicción del Estado",</w:t>
      </w:r>
      <w:r w:rsidRPr="00C31DD3">
        <w:rPr>
          <w:rFonts w:ascii="Univers" w:eastAsia="Calibri" w:hAnsi="Univers" w:cs="Arial"/>
          <w:bCs/>
          <w:sz w:val="28"/>
          <w:szCs w:val="28"/>
        </w:rPr>
        <w:t xml:space="preserve"> derivada de una interpretación sistemática y funcional de las disposiciones citadas, debe entenderse como el derecho de los ciudadanos a: a) la obtención de una sentencia de los órganos jurisdiccionales del Estado; b) la resolución del problema planteado; c) la motivación y fundamentación de dicha decisión jurisdiccional, y d) la ejecución de la sentencia judicial.</w:t>
      </w:r>
    </w:p>
    <w:p w14:paraId="6ABE08EA" w14:textId="77777777" w:rsidR="00C31DD3" w:rsidRPr="00C31DD3" w:rsidRDefault="00C31DD3" w:rsidP="00C31DD3">
      <w:pPr>
        <w:spacing w:after="0" w:line="360" w:lineRule="auto"/>
        <w:jc w:val="both"/>
        <w:rPr>
          <w:rFonts w:ascii="Univers" w:eastAsia="Calibri" w:hAnsi="Univers" w:cs="Arial"/>
          <w:bCs/>
          <w:sz w:val="28"/>
          <w:szCs w:val="28"/>
        </w:rPr>
      </w:pPr>
    </w:p>
    <w:p w14:paraId="1768F2FE"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Con esta precisión,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303EC906" w14:textId="77777777" w:rsidR="00C31DD3" w:rsidRPr="00C31DD3" w:rsidRDefault="00C31DD3" w:rsidP="00C31DD3">
      <w:pPr>
        <w:spacing w:after="0" w:line="360" w:lineRule="auto"/>
        <w:jc w:val="both"/>
        <w:rPr>
          <w:rFonts w:ascii="Univers" w:eastAsia="Calibri" w:hAnsi="Univers" w:cs="Arial"/>
          <w:bCs/>
          <w:sz w:val="28"/>
          <w:szCs w:val="28"/>
        </w:rPr>
      </w:pPr>
    </w:p>
    <w:p w14:paraId="73B2C158"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a. Forma.</w:t>
      </w:r>
      <w:r w:rsidRPr="00C31DD3">
        <w:rPr>
          <w:rFonts w:ascii="Univers" w:eastAsia="Calibri" w:hAnsi="Univers" w:cs="Arial"/>
          <w:bCs/>
          <w:sz w:val="28"/>
          <w:szCs w:val="28"/>
        </w:rPr>
        <w:t xml:space="preserve"> Los recursos se presentaron por escrito ante la autoridad responsable; en ellos se hace constar el nombre de los recurrentes, domicilio para recibir notificaciones y personas autorizadas para tal efecto; se identifica el acto impugnado, se enuncian los hechos y agravios en los que se basan las impugnaciones, así como los </w:t>
      </w:r>
      <w:r w:rsidRPr="00C31DD3">
        <w:rPr>
          <w:rFonts w:ascii="Univers" w:eastAsia="Calibri" w:hAnsi="Univers" w:cs="Arial"/>
          <w:bCs/>
          <w:sz w:val="28"/>
          <w:szCs w:val="28"/>
        </w:rPr>
        <w:lastRenderedPageBreak/>
        <w:t>preceptos presuntamente violados; por último, se hacen constar tanto los nombres como las firmas autógrafas de quienes promueven.</w:t>
      </w:r>
    </w:p>
    <w:p w14:paraId="2BB048D4" w14:textId="77777777" w:rsidR="00C31DD3" w:rsidRPr="00C31DD3" w:rsidRDefault="00C31DD3" w:rsidP="00C31DD3">
      <w:pPr>
        <w:spacing w:after="0" w:line="360" w:lineRule="auto"/>
        <w:jc w:val="both"/>
        <w:rPr>
          <w:rFonts w:ascii="Univers" w:eastAsia="Calibri" w:hAnsi="Univers" w:cs="Arial"/>
          <w:bCs/>
          <w:sz w:val="28"/>
          <w:szCs w:val="28"/>
        </w:rPr>
      </w:pPr>
    </w:p>
    <w:p w14:paraId="24E6AA3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b. Oportunidad.</w:t>
      </w:r>
      <w:r w:rsidRPr="00C31DD3">
        <w:rPr>
          <w:rFonts w:ascii="Univers" w:eastAsia="Calibri" w:hAnsi="Univers" w:cs="Arial"/>
          <w:bCs/>
          <w:sz w:val="28"/>
          <w:szCs w:val="28"/>
        </w:rPr>
        <w:t xml:space="preserve"> De conformidad con lo dispuesto en el artículo 66, párrafo 1, inciso a), de la Ley General del Sistema de Medios de Impugnación en Materia Electoral, el recurso de reconsideración debe interponerse dentro de los tres días contados a partir del siguiente al que se hubiere notificado la sentencia impugnada de la Sala Regional correspondiente.</w:t>
      </w:r>
    </w:p>
    <w:p w14:paraId="401D82A2" w14:textId="77777777" w:rsidR="00C31DD3" w:rsidRPr="00C31DD3" w:rsidRDefault="00C31DD3" w:rsidP="00C31DD3">
      <w:pPr>
        <w:spacing w:after="0" w:line="360" w:lineRule="auto"/>
        <w:jc w:val="both"/>
        <w:rPr>
          <w:rFonts w:ascii="Univers" w:eastAsia="Calibri" w:hAnsi="Univers" w:cs="Arial"/>
          <w:bCs/>
          <w:sz w:val="28"/>
          <w:szCs w:val="28"/>
        </w:rPr>
      </w:pPr>
    </w:p>
    <w:p w14:paraId="47295B97"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La sentencia que se impugna por medio de las demandas que se analizan fue dictada por la Sala Regional Xalapa el veintisiete de febrero del año en curso y los recurrentes señalan en sus escritos de demanda que tuvieron conocimiento de la misma el uno de marzo siguiente.</w:t>
      </w:r>
    </w:p>
    <w:p w14:paraId="18AB886C" w14:textId="77777777" w:rsidR="00C31DD3" w:rsidRPr="00C31DD3" w:rsidRDefault="00C31DD3" w:rsidP="00C31DD3">
      <w:pPr>
        <w:spacing w:after="0" w:line="360" w:lineRule="auto"/>
        <w:jc w:val="both"/>
        <w:rPr>
          <w:rFonts w:ascii="Univers" w:eastAsia="Calibri" w:hAnsi="Univers" w:cs="Arial"/>
          <w:bCs/>
          <w:sz w:val="28"/>
          <w:szCs w:val="28"/>
        </w:rPr>
      </w:pPr>
    </w:p>
    <w:p w14:paraId="079D658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Lo anterior constituye una manifestación expresa de los incoantes respecto a la fecha en que tuvieron conocimiento del acto controvertido, y es suficiente para tener por cierta su manifestación, pues se debe tomar en consideración que los actores son indígenas pertenecientes a la comunidad de Ánimas Trujano, Oaxaca, calidad que no se encuentran controvertida en la especie.</w:t>
      </w:r>
    </w:p>
    <w:p w14:paraId="3C4D0B7E" w14:textId="77777777" w:rsidR="00C31DD3" w:rsidRPr="00C31DD3" w:rsidRDefault="00C31DD3" w:rsidP="00C31DD3">
      <w:pPr>
        <w:spacing w:after="0" w:line="360" w:lineRule="auto"/>
        <w:jc w:val="both"/>
        <w:rPr>
          <w:rFonts w:ascii="Univers" w:eastAsia="Calibri" w:hAnsi="Univers" w:cs="Arial"/>
          <w:bCs/>
          <w:sz w:val="28"/>
          <w:szCs w:val="28"/>
        </w:rPr>
      </w:pPr>
    </w:p>
    <w:p w14:paraId="72BEA8A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De conformidad con lo anterior, el plazo para interponer estos medios de impugnación transcurrió del dos al cuatro de marzo pasado, y si los recursos de reconsideración fueron presentados el cuatro del mismo mes y año, es evidente que fueron interpuestos dentro del plazo legal de tres días.</w:t>
      </w:r>
    </w:p>
    <w:p w14:paraId="175809BF" w14:textId="77777777" w:rsidR="00C31DD3" w:rsidRPr="00C31DD3" w:rsidRDefault="00C31DD3" w:rsidP="00C31DD3">
      <w:pPr>
        <w:spacing w:after="0" w:line="360" w:lineRule="auto"/>
        <w:jc w:val="both"/>
        <w:rPr>
          <w:rFonts w:ascii="Univers" w:eastAsia="Calibri" w:hAnsi="Univers" w:cs="Arial"/>
          <w:bCs/>
          <w:sz w:val="28"/>
          <w:szCs w:val="28"/>
        </w:rPr>
      </w:pPr>
    </w:p>
    <w:p w14:paraId="277AB58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Esto, con independencia de que los actores José Espejel Hernández (SUP-REC-490/2014), Roberto Benítez Reyes (SUP-REC-559/2014), José Luis López Gopar (SUP-REC-634/2014), Otilio Reyes López (SUP-REC-653/2014), Pablo Robles Cruz (SUP-REC-730/2014), Dacia Fabiola Mesinas Robles (SUP-REC-753/2014) y Alberto García Santos (SUP-REC-784/2014), por haber sido quienes promovieron el juicio ciudadano que dio origen a la resolución reclamada, hayan sido notificados por estrados el veintiocho de febrero del año en curso.</w:t>
      </w:r>
    </w:p>
    <w:p w14:paraId="299317BF" w14:textId="77777777" w:rsidR="00C31DD3" w:rsidRPr="00C31DD3" w:rsidRDefault="00C31DD3" w:rsidP="00C31DD3">
      <w:pPr>
        <w:spacing w:after="0" w:line="360" w:lineRule="auto"/>
        <w:jc w:val="both"/>
        <w:rPr>
          <w:rFonts w:ascii="Univers" w:eastAsia="Calibri" w:hAnsi="Univers" w:cs="Arial"/>
          <w:bCs/>
          <w:sz w:val="28"/>
          <w:szCs w:val="28"/>
        </w:rPr>
      </w:pPr>
    </w:p>
    <w:p w14:paraId="0B02BF1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Ello, porque dicha notificación surtió sus efectos el uno de marzo siguiente y las demandas fueron presentadas el cuatro del mismo mes y año, por tanto, también se encuentran dentro del plazo previsto en el artículo 66, párrafo 1, inciso a) de la Ley General del Sistema de Medios de Impugnación en Materia Electoral.</w:t>
      </w:r>
    </w:p>
    <w:p w14:paraId="0369EB37" w14:textId="77777777" w:rsidR="00C31DD3" w:rsidRPr="00C31DD3" w:rsidRDefault="00C31DD3" w:rsidP="00C31DD3">
      <w:pPr>
        <w:spacing w:after="0" w:line="360" w:lineRule="auto"/>
        <w:jc w:val="both"/>
        <w:rPr>
          <w:rFonts w:ascii="Univers" w:eastAsia="Calibri" w:hAnsi="Univers" w:cs="Arial"/>
          <w:bCs/>
          <w:sz w:val="28"/>
          <w:szCs w:val="28"/>
        </w:rPr>
      </w:pPr>
    </w:p>
    <w:p w14:paraId="11715B4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c. Legitimación.</w:t>
      </w:r>
      <w:r w:rsidRPr="00C31DD3">
        <w:rPr>
          <w:rFonts w:ascii="Univers" w:eastAsia="Calibri" w:hAnsi="Univers" w:cs="Arial"/>
          <w:bCs/>
          <w:sz w:val="28"/>
          <w:szCs w:val="28"/>
        </w:rPr>
        <w:t xml:space="preserve"> Los actores José Espejel Hernández (SUP-REC-490/2014), Roberto Benítez Reyes (SUP-REC-559/2014), José Luis López Gopar (SUP-REC-634/2014), Otilio Reyes López (SUP-REC-653/2014), Pablo Robles Cruz (SUP-REC-730/2014), Dacia Fabiola Mesinas Robles (SUP-REC-753/2014) y Alberto García Santos (SUP-REC-784/2014), cuentan con legitimación para comparecer como recurrentes en la presente instancia, porque se ostentan como indígenas pertenecientes al Municipio de Ánimas Trujano, Oaxaca y porque fueron ellos quienes promovieron el juicio para la protección de los derechos político-electorales del ciudadano identificado con la clave SX-JDC-32/2014, ante la Sala Regional Xalapa, y que constituye la </w:t>
      </w:r>
      <w:r w:rsidRPr="00C31DD3">
        <w:rPr>
          <w:rFonts w:ascii="Univers" w:eastAsia="Calibri" w:hAnsi="Univers" w:cs="Arial"/>
          <w:bCs/>
          <w:sz w:val="28"/>
          <w:szCs w:val="28"/>
        </w:rPr>
        <w:lastRenderedPageBreak/>
        <w:t>resolución impugnada en los recursos de reconsideración que se examinan, por lo que es inconcuso que se encuentran legitimados para interponerlos, pues aducen que la sentencia impugnada es adversa a sus intereses.</w:t>
      </w:r>
    </w:p>
    <w:p w14:paraId="44C6578E" w14:textId="77777777" w:rsidR="00C31DD3" w:rsidRPr="00C31DD3" w:rsidRDefault="00C31DD3" w:rsidP="00C31DD3">
      <w:pPr>
        <w:spacing w:after="0" w:line="360" w:lineRule="auto"/>
        <w:jc w:val="both"/>
        <w:rPr>
          <w:rFonts w:ascii="Univers" w:eastAsia="Calibri" w:hAnsi="Univers" w:cs="Arial"/>
          <w:bCs/>
          <w:sz w:val="28"/>
          <w:szCs w:val="28"/>
        </w:rPr>
      </w:pPr>
    </w:p>
    <w:p w14:paraId="0819A9FF"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Igualmente se satisface el requisito en estudio respecto de los restantes recursos de reconsideración, pues si bien quienes promueven no formaron parte de la cadena impugnativa que dio origen a estos medios de impugnación, son ciudadanos indígenas pertenecientes al Municipio de Ánimas Trujano, Oaxaca.</w:t>
      </w:r>
    </w:p>
    <w:p w14:paraId="5B9B5315" w14:textId="77777777" w:rsidR="00C31DD3" w:rsidRPr="00C31DD3" w:rsidRDefault="00C31DD3" w:rsidP="00C31DD3">
      <w:pPr>
        <w:spacing w:after="0" w:line="360" w:lineRule="auto"/>
        <w:jc w:val="both"/>
        <w:rPr>
          <w:rFonts w:ascii="Univers" w:eastAsia="Calibri" w:hAnsi="Univers" w:cs="Arial"/>
          <w:bCs/>
          <w:sz w:val="28"/>
          <w:szCs w:val="28"/>
        </w:rPr>
      </w:pPr>
    </w:p>
    <w:p w14:paraId="70CF365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Al respecto, los recurrentes enderezan su acción sobre la base de afirmar ser residentes en el aludido municipio y formar parte de la comunidad indígena respectiva, por lo que exigen el respeto de sus tradiciones y normas consuetudinarias para la elección de sus autoridades municipales, lo cual es suficiente para considerarlos como ciudadanos integrantes de dicha comunidad indígena, pues conforme con el artículo 2°, tercer párrafo, de la Constitución Política de los Estados Unidos Mexicanos, la conciencia de su identidad indígena es el criterio fundamental para determinar a quiénes se aplican las disposiciones sobre pueblos indígenas. </w:t>
      </w:r>
    </w:p>
    <w:p w14:paraId="5864FFD9" w14:textId="77777777" w:rsidR="00C31DD3" w:rsidRPr="00C31DD3" w:rsidRDefault="00C31DD3" w:rsidP="00C31DD3">
      <w:pPr>
        <w:spacing w:after="0" w:line="360" w:lineRule="auto"/>
        <w:jc w:val="both"/>
        <w:rPr>
          <w:rFonts w:ascii="Univers" w:eastAsia="Calibri" w:hAnsi="Univers" w:cs="Arial"/>
          <w:bCs/>
          <w:sz w:val="28"/>
          <w:szCs w:val="28"/>
        </w:rPr>
      </w:pPr>
    </w:p>
    <w:p w14:paraId="35B80A1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Al respecto, debe considerarse que el derecho a la libre determinación y la autonomía establecido en el citado artículo 2º, en su quinto párrafo, se entiende como la base del ejercicio de una serie de derechos específicos relacionados con los ámbitos de decisión política, económica, social y jurídica al interior de las comunidades que forman </w:t>
      </w:r>
      <w:r w:rsidRPr="00C31DD3">
        <w:rPr>
          <w:rFonts w:ascii="Univers" w:eastAsia="Calibri" w:hAnsi="Univers" w:cs="Arial"/>
          <w:bCs/>
          <w:sz w:val="28"/>
          <w:szCs w:val="28"/>
        </w:rPr>
        <w:lastRenderedPageBreak/>
        <w:t>parte de los pueblos indígenas, los cuales, por tanto deben ser respetados por el Estado mexicano para garantizar las expresiones de identidad de dichos pueblos y de sus integrantes.</w:t>
      </w:r>
    </w:p>
    <w:p w14:paraId="7066E6AB" w14:textId="77777777" w:rsidR="00C31DD3" w:rsidRPr="00C31DD3" w:rsidRDefault="00C31DD3" w:rsidP="00C31DD3">
      <w:pPr>
        <w:spacing w:after="0" w:line="360" w:lineRule="auto"/>
        <w:jc w:val="both"/>
        <w:rPr>
          <w:rFonts w:ascii="Univers" w:eastAsia="Calibri" w:hAnsi="Univers" w:cs="Arial"/>
          <w:bCs/>
          <w:sz w:val="28"/>
          <w:szCs w:val="28"/>
        </w:rPr>
      </w:pPr>
    </w:p>
    <w:p w14:paraId="36AC2CAD"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los artículos 3, 4, 9 y 32 de la Declaración de las Naciones Unidas sobre los Derechos de los Pueblos Indígenas, se ha contemplado que para el ejercicio del derecho de libre determinación,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063ABAC0" w14:textId="77777777" w:rsidR="00C31DD3" w:rsidRPr="00C31DD3" w:rsidRDefault="00C31DD3" w:rsidP="00C31DD3">
      <w:pPr>
        <w:spacing w:after="0" w:line="360" w:lineRule="auto"/>
        <w:jc w:val="both"/>
        <w:rPr>
          <w:rFonts w:ascii="Univers" w:eastAsia="Calibri" w:hAnsi="Univers" w:cs="Arial"/>
          <w:bCs/>
          <w:sz w:val="28"/>
          <w:szCs w:val="28"/>
        </w:rPr>
      </w:pPr>
    </w:p>
    <w:p w14:paraId="161AF952"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23DB80A7" w14:textId="77777777" w:rsidR="00C31DD3" w:rsidRPr="00C31DD3" w:rsidRDefault="00C31DD3" w:rsidP="00C31DD3">
      <w:pPr>
        <w:spacing w:after="0" w:line="360" w:lineRule="auto"/>
        <w:jc w:val="both"/>
        <w:rPr>
          <w:rFonts w:ascii="Univers" w:eastAsia="Calibri" w:hAnsi="Univers" w:cs="Arial"/>
          <w:bCs/>
          <w:sz w:val="28"/>
          <w:szCs w:val="28"/>
        </w:rPr>
      </w:pPr>
    </w:p>
    <w:p w14:paraId="36E3538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2.</w:t>
      </w:r>
      <w:r w:rsidRPr="00C31DD3">
        <w:rPr>
          <w:rFonts w:ascii="Univers" w:eastAsia="Calibri" w:hAnsi="Univers" w:cs="Arial"/>
          <w:bCs/>
          <w:sz w:val="28"/>
          <w:szCs w:val="28"/>
        </w:rPr>
        <w:t xml:space="preserve"> El derecho fundamental de que las personas o las comunidades se autoadscriban como miembros de pueblos indígenas, lo cual entraña consecuencias jurídicas sumamente importantes para el efectivo acceso a la justicia (artículo 2o, tercer párrafo y apartado A, fracción VIII, de la Constitución Política de los Estados Unidos Mexicanos).</w:t>
      </w:r>
    </w:p>
    <w:p w14:paraId="4A08E346" w14:textId="77777777" w:rsidR="00C31DD3" w:rsidRPr="00C31DD3" w:rsidRDefault="00C31DD3" w:rsidP="00C31DD3">
      <w:pPr>
        <w:spacing w:after="0" w:line="360" w:lineRule="auto"/>
        <w:jc w:val="both"/>
        <w:rPr>
          <w:rFonts w:ascii="Univers" w:eastAsia="Calibri" w:hAnsi="Univers" w:cs="Arial"/>
          <w:bCs/>
          <w:sz w:val="28"/>
          <w:szCs w:val="28"/>
        </w:rPr>
      </w:pPr>
    </w:p>
    <w:p w14:paraId="5203BDD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ese sentido, la autoadscripción es la declaración de voluntad de personas (individual) o  comunidades (colectiva),  que teniendo un </w:t>
      </w:r>
      <w:r w:rsidRPr="00C31DD3">
        <w:rPr>
          <w:rFonts w:ascii="Univers" w:eastAsia="Calibri" w:hAnsi="Univers" w:cs="Arial"/>
          <w:bCs/>
          <w:sz w:val="28"/>
          <w:szCs w:val="28"/>
        </w:rPr>
        <w:lastRenderedPageBreak/>
        <w:t xml:space="preserve">vínculo cultural, histórico, político, lingüístico o de otro tipo, deciden adscribirse como miembros de un pueblo indígena y que se identifica como tal. </w:t>
      </w:r>
    </w:p>
    <w:p w14:paraId="74977B0F" w14:textId="77777777" w:rsidR="00C31DD3" w:rsidRPr="00C31DD3" w:rsidRDefault="00C31DD3" w:rsidP="00C31DD3">
      <w:pPr>
        <w:spacing w:after="0" w:line="360" w:lineRule="auto"/>
        <w:jc w:val="both"/>
        <w:rPr>
          <w:rFonts w:ascii="Univers" w:eastAsia="Calibri" w:hAnsi="Univers" w:cs="Arial"/>
          <w:bCs/>
          <w:sz w:val="28"/>
          <w:szCs w:val="28"/>
        </w:rPr>
      </w:pPr>
    </w:p>
    <w:p w14:paraId="7258DBFE"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Así, la autoadscripción se entiende como un derecho fundamental consistente en el reconocimiento que realiza una persona en el sentido de pertenecer a un pueblo o comunidad indígena, con base en sus propias concepciones. La función de la autoadscripción es muy relevante, pues  funge como medio para exigir los derechos de los pueblos y comunidades indígenas.</w:t>
      </w:r>
    </w:p>
    <w:p w14:paraId="55FC8EB1" w14:textId="77777777" w:rsidR="00C31DD3" w:rsidRPr="00C31DD3" w:rsidRDefault="00C31DD3" w:rsidP="00C31DD3">
      <w:pPr>
        <w:spacing w:after="0" w:line="360" w:lineRule="auto"/>
        <w:jc w:val="both"/>
        <w:rPr>
          <w:rFonts w:ascii="Univers" w:eastAsia="Calibri" w:hAnsi="Univers" w:cs="Arial"/>
          <w:bCs/>
          <w:sz w:val="28"/>
          <w:szCs w:val="28"/>
        </w:rPr>
      </w:pPr>
    </w:p>
    <w:p w14:paraId="54FAFA0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Esto es así, porque el ejercicio de éste derecho trae aparejada una serie de derechos y obligaciones del Estado hacia el individuo o colectividad, del pueblo indígena hacia sus miembros y también de las personas hacia su pueblo.</w:t>
      </w:r>
    </w:p>
    <w:p w14:paraId="3B570E07" w14:textId="77777777" w:rsidR="00C31DD3" w:rsidRPr="00C31DD3" w:rsidRDefault="00C31DD3" w:rsidP="00C31DD3">
      <w:pPr>
        <w:spacing w:after="0" w:line="360" w:lineRule="auto"/>
        <w:jc w:val="both"/>
        <w:rPr>
          <w:rFonts w:ascii="Univers" w:eastAsia="Calibri" w:hAnsi="Univers" w:cs="Arial"/>
          <w:bCs/>
          <w:sz w:val="28"/>
          <w:szCs w:val="28"/>
        </w:rPr>
      </w:pPr>
    </w:p>
    <w:p w14:paraId="15C1E57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y respeto de la dignidad de las personas, pues el individuo mismo puede y debe definir su adjudicación étnico-cultural.</w:t>
      </w:r>
    </w:p>
    <w:p w14:paraId="4A8C74D9" w14:textId="77777777" w:rsidR="00C31DD3" w:rsidRPr="00C31DD3" w:rsidRDefault="00C31DD3" w:rsidP="00C31DD3">
      <w:pPr>
        <w:spacing w:after="0" w:line="360" w:lineRule="auto"/>
        <w:jc w:val="both"/>
        <w:rPr>
          <w:rFonts w:ascii="Univers" w:eastAsia="Calibri" w:hAnsi="Univers" w:cs="Arial"/>
          <w:bCs/>
          <w:sz w:val="28"/>
          <w:szCs w:val="28"/>
        </w:rPr>
      </w:pPr>
    </w:p>
    <w:p w14:paraId="096B7D48"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lastRenderedPageBreak/>
        <w:t xml:space="preserve">Tal situación se encuentra reconocida tanto en la Constitución mexicana, la cual indica que </w:t>
      </w:r>
      <w:r w:rsidRPr="00C31DD3">
        <w:rPr>
          <w:rFonts w:ascii="Univers" w:eastAsia="Calibri" w:hAnsi="Univers" w:cs="Arial"/>
          <w:bCs/>
          <w:i/>
          <w:sz w:val="28"/>
          <w:szCs w:val="28"/>
        </w:rPr>
        <w:t>“la conciencia de identidad indígena deberá ser criterio fundamental para determinar a quiénes se aplican las disposiciones sobre pueblos indígenas”,</w:t>
      </w:r>
      <w:r w:rsidRPr="00C31DD3">
        <w:rPr>
          <w:rFonts w:ascii="Univers" w:eastAsia="Calibri" w:hAnsi="Univers" w:cs="Arial"/>
          <w:bCs/>
          <w:sz w:val="28"/>
          <w:szCs w:val="28"/>
        </w:rPr>
        <w:t xml:space="preserve">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y publicado en el Diario Oficial de la Federación el veinticuatro de enero de mil novecientos noventa y uno, conforme al cual se establece </w:t>
      </w:r>
      <w:r w:rsidRPr="00C31DD3">
        <w:rPr>
          <w:rFonts w:ascii="Univers" w:eastAsia="Calibri" w:hAnsi="Univers" w:cs="Arial"/>
          <w:bCs/>
          <w:i/>
          <w:sz w:val="28"/>
          <w:szCs w:val="28"/>
        </w:rPr>
        <w:t>“la conciencia de su identidad indígena o tribal deberá considerarse un criterio fundamental para determinar los grupos a los que se aplican las disposiciones del presente Convenio.”</w:t>
      </w:r>
    </w:p>
    <w:p w14:paraId="7BB1DB77" w14:textId="77777777" w:rsidR="00C31DD3" w:rsidRPr="00C31DD3" w:rsidRDefault="00C31DD3" w:rsidP="00C31DD3">
      <w:pPr>
        <w:spacing w:after="0" w:line="360" w:lineRule="auto"/>
        <w:jc w:val="both"/>
        <w:rPr>
          <w:rFonts w:ascii="Univers" w:eastAsia="Calibri" w:hAnsi="Univers" w:cs="Arial"/>
          <w:bCs/>
          <w:sz w:val="28"/>
          <w:szCs w:val="28"/>
        </w:rPr>
      </w:pPr>
    </w:p>
    <w:p w14:paraId="713D59C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ende, en principio, es suficiente con que los promoventes de los presentes medios de impugnación se identifiquen y autoadscriban como indígenas integrantes de la comunidad de Ánimas Trujano, Oaxaca, tal y como lo manifiestan expresamente en sus escritos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y la autoadscripción al Municipio de Ánimas Trujano, Oaxaca, en forma alguna se encuentra controvertida, en términos de lo dispuesto en el apartado 1 del artículo citado.</w:t>
      </w:r>
    </w:p>
    <w:p w14:paraId="59AA9A6F" w14:textId="77777777" w:rsidR="00C31DD3" w:rsidRPr="00C31DD3" w:rsidRDefault="00C31DD3" w:rsidP="00C31DD3">
      <w:pPr>
        <w:spacing w:after="0" w:line="360" w:lineRule="auto"/>
        <w:jc w:val="both"/>
        <w:rPr>
          <w:rFonts w:ascii="Univers" w:eastAsia="Calibri" w:hAnsi="Univers" w:cs="Arial"/>
          <w:bCs/>
          <w:sz w:val="28"/>
          <w:szCs w:val="28"/>
        </w:rPr>
      </w:pPr>
    </w:p>
    <w:p w14:paraId="00F37E8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1848B6BD" w14:textId="77777777" w:rsidR="00C31DD3" w:rsidRPr="00C31DD3" w:rsidRDefault="00C31DD3" w:rsidP="00C31DD3">
      <w:pPr>
        <w:spacing w:after="0" w:line="360" w:lineRule="auto"/>
        <w:jc w:val="both"/>
        <w:rPr>
          <w:rFonts w:ascii="Univers" w:eastAsia="Calibri" w:hAnsi="Univers" w:cs="Arial"/>
          <w:bCs/>
          <w:sz w:val="28"/>
          <w:szCs w:val="28"/>
        </w:rPr>
      </w:pPr>
    </w:p>
    <w:p w14:paraId="38973A04"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El criterio anterior se encuentra contenido en la jurisprudencia 27/2011, sustentada por esta Sala Superior, bajo el rubro: </w:t>
      </w:r>
      <w:r w:rsidRPr="00C31DD3">
        <w:rPr>
          <w:rFonts w:ascii="Univers" w:eastAsia="Calibri" w:hAnsi="Univers" w:cs="Arial"/>
          <w:bCs/>
          <w:i/>
          <w:sz w:val="28"/>
          <w:szCs w:val="28"/>
        </w:rPr>
        <w:t>“COMUNIDADES INDÍGENAS. EL ANÁLISIS DE LA LEGITIMACIÓN ACTIVA EN EL JUICIO PARA LA PROTECCIÓN DE LOS DERECHOS POLÍTICO-ELECTORALES DEL CIUDADANO, DEBE SER FLEXIBLE</w:t>
      </w:r>
      <w:r w:rsidRPr="00C31DD3">
        <w:rPr>
          <w:rFonts w:ascii="Univers" w:eastAsia="Calibri" w:hAnsi="Univers" w:cs="Arial"/>
          <w:bCs/>
          <w:sz w:val="28"/>
          <w:szCs w:val="28"/>
        </w:rPr>
        <w:t>”</w:t>
      </w:r>
      <w:r w:rsidRPr="00C31DD3">
        <w:rPr>
          <w:rFonts w:ascii="Univers" w:eastAsia="Calibri" w:hAnsi="Univers" w:cs="Arial"/>
          <w:bCs/>
          <w:sz w:val="28"/>
          <w:szCs w:val="28"/>
          <w:vertAlign w:val="superscript"/>
        </w:rPr>
        <w:footnoteReference w:id="4"/>
      </w:r>
      <w:r w:rsidRPr="00C31DD3">
        <w:rPr>
          <w:rFonts w:ascii="Univers" w:eastAsia="Calibri" w:hAnsi="Univers" w:cs="Arial"/>
          <w:bCs/>
          <w:sz w:val="28"/>
          <w:szCs w:val="28"/>
        </w:rPr>
        <w:t>.</w:t>
      </w:r>
    </w:p>
    <w:p w14:paraId="1C998A21" w14:textId="77777777" w:rsidR="00C31DD3" w:rsidRPr="00C31DD3" w:rsidRDefault="00C31DD3" w:rsidP="00C31DD3">
      <w:pPr>
        <w:spacing w:after="0" w:line="360" w:lineRule="auto"/>
        <w:jc w:val="both"/>
        <w:rPr>
          <w:rFonts w:ascii="Univers" w:eastAsia="Calibri" w:hAnsi="Univers" w:cs="Arial"/>
          <w:bCs/>
          <w:sz w:val="28"/>
          <w:szCs w:val="28"/>
        </w:rPr>
      </w:pPr>
    </w:p>
    <w:p w14:paraId="4954C78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lastRenderedPageBreak/>
        <w:t>En ese orden de ideas, si los ciudadanos en cuestión afirman ser ciudadanos e integrantes de la comunidad indígena de Ánimas Trujano, Oaxaca, y tal situación no se encuentra controvertida y, mucho menos, existe en autos constancia alguna de la cual se pueda advertir, así sea indiciariamente, la falsedad de alguna de estas afirmaciones, entonces es válido estimar que la legitimación de los ciudadanos que firman las demandas se encuentra acreditada.</w:t>
      </w:r>
    </w:p>
    <w:p w14:paraId="5477D1C6"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El mismo criterio sostuvo esta Sala Superior al resolver los recursos de reconsideración SUP-REC-18/2014 y acumulados, en sesión del veintisiete de febrero del año en curso.</w:t>
      </w:r>
    </w:p>
    <w:p w14:paraId="13B76E33" w14:textId="77777777" w:rsidR="00C31DD3" w:rsidRPr="00C31DD3" w:rsidRDefault="00C31DD3" w:rsidP="00C31DD3">
      <w:pPr>
        <w:spacing w:after="0" w:line="360" w:lineRule="auto"/>
        <w:jc w:val="both"/>
        <w:rPr>
          <w:rFonts w:ascii="Univers" w:eastAsia="Calibri" w:hAnsi="Univers" w:cs="Arial"/>
          <w:bCs/>
          <w:sz w:val="28"/>
          <w:szCs w:val="28"/>
        </w:rPr>
      </w:pPr>
    </w:p>
    <w:p w14:paraId="7F0B692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d. Interés jurídico.</w:t>
      </w:r>
      <w:r w:rsidRPr="00C31DD3">
        <w:rPr>
          <w:rFonts w:ascii="Univers" w:eastAsia="Calibri" w:hAnsi="Univers" w:cs="Arial"/>
          <w:bCs/>
          <w:sz w:val="28"/>
          <w:szCs w:val="28"/>
        </w:rPr>
        <w:t xml:space="preserve"> Los recurrentes cuentan con interés jurídico para interponer los presentes recursos de reconsideración, toda vez que controvierten una sentencia dictada por una Sala Regional de este Tribunal en un juicio ciudadano, que repercute directamente en la elección por usos y costumbres de sus autoridades municipales, aunado a que los actores José Espejel Hernández (SUP-REC-490/2014), Roberto Benítez Reyes (SUP-REC-559/2014), José Luis López Gopar (SUP-REC-634/2014), Otilio Reyes López (SUP-REC-653/2014), Pablo Robles Cruz (SUP-REC-730/2014), Dacia Fabiola Mesinas Robles (SUP-REC-753/2014) y Alberto García Santos (SUP-REC-784/2014), promovieron el juicio ciudadano ante la Sala Regional que ahora se reclama.</w:t>
      </w:r>
    </w:p>
    <w:p w14:paraId="73CCDF37" w14:textId="77777777" w:rsidR="00C31DD3" w:rsidRPr="00C31DD3" w:rsidRDefault="00C31DD3" w:rsidP="00C31DD3">
      <w:pPr>
        <w:spacing w:after="0" w:line="360" w:lineRule="auto"/>
        <w:jc w:val="both"/>
        <w:rPr>
          <w:rFonts w:ascii="Univers" w:eastAsia="Calibri" w:hAnsi="Univers" w:cs="Arial"/>
          <w:bCs/>
          <w:sz w:val="28"/>
          <w:szCs w:val="28"/>
        </w:rPr>
      </w:pPr>
    </w:p>
    <w:p w14:paraId="159C451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e. Definitividad.</w:t>
      </w:r>
      <w:r w:rsidRPr="00C31DD3">
        <w:rPr>
          <w:rFonts w:ascii="Univers" w:eastAsia="Calibri" w:hAnsi="Univers" w:cs="Arial"/>
          <w:bCs/>
          <w:sz w:val="28"/>
          <w:szCs w:val="28"/>
        </w:rPr>
        <w:t xml:space="preserve"> Se cumple con este requisito, ya que la sentencia combatida se emitió dentro de un juicio de la competencia de una Sala </w:t>
      </w:r>
      <w:r w:rsidRPr="00C31DD3">
        <w:rPr>
          <w:rFonts w:ascii="Univers" w:eastAsia="Calibri" w:hAnsi="Univers" w:cs="Arial"/>
          <w:bCs/>
          <w:sz w:val="28"/>
          <w:szCs w:val="28"/>
        </w:rPr>
        <w:lastRenderedPageBreak/>
        <w:t>Regional de este órgano jurisdiccional federal, respecto de la cual no procede algún otro medio de impugnación.</w:t>
      </w:r>
    </w:p>
    <w:p w14:paraId="2712F319" w14:textId="77777777" w:rsidR="00C31DD3" w:rsidRPr="00C31DD3" w:rsidRDefault="00C31DD3" w:rsidP="00C31DD3">
      <w:pPr>
        <w:spacing w:after="0" w:line="360" w:lineRule="auto"/>
        <w:jc w:val="both"/>
        <w:rPr>
          <w:rFonts w:ascii="Univers" w:eastAsia="Calibri" w:hAnsi="Univers" w:cs="Arial"/>
          <w:bCs/>
          <w:sz w:val="28"/>
          <w:szCs w:val="28"/>
        </w:rPr>
      </w:pPr>
    </w:p>
    <w:p w14:paraId="1D04CFF7"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rPr>
        <w:t xml:space="preserve">f. Requisitos especiales de procedencia. </w:t>
      </w:r>
      <w:r w:rsidRPr="00C31DD3">
        <w:rPr>
          <w:rFonts w:ascii="Univers" w:eastAsia="Calibri" w:hAnsi="Univers" w:cs="Arial"/>
          <w:bCs/>
          <w:sz w:val="28"/>
          <w:szCs w:val="28"/>
        </w:rPr>
        <w:t>Se</w:t>
      </w:r>
      <w:r w:rsidRPr="00C31DD3">
        <w:rPr>
          <w:rFonts w:ascii="Univers" w:eastAsia="Calibri" w:hAnsi="Univers" w:cs="Arial"/>
          <w:bCs/>
          <w:sz w:val="28"/>
          <w:szCs w:val="28"/>
          <w:lang w:val="es-ES_tradnl"/>
        </w:rPr>
        <w:t xml:space="preserv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5CAAEDF4"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4777E7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173B4006"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713E0C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sentido, el numeral 61, de la Ley General del Sistema de Medios de Impugnación en Materia Electoral, establece:</w:t>
      </w:r>
    </w:p>
    <w:p w14:paraId="30A2E76B"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494C564"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“Artículo 61</w:t>
      </w:r>
    </w:p>
    <w:p w14:paraId="0A657F26"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1. El recurso de reconsideración sólo procederá para impugnar las sentencias de fondo dictadas por las Salas Regionales en los casos siguientes:</w:t>
      </w:r>
    </w:p>
    <w:p w14:paraId="72CB84FB"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p>
    <w:p w14:paraId="04B98986"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5CDD825D"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p>
    <w:p w14:paraId="38DF1BD4" w14:textId="77777777" w:rsidR="00C31DD3" w:rsidRPr="00C31DD3" w:rsidRDefault="00C31DD3" w:rsidP="00C31DD3">
      <w:pPr>
        <w:spacing w:after="0" w:line="240" w:lineRule="auto"/>
        <w:ind w:left="709" w:right="709"/>
        <w:jc w:val="both"/>
        <w:rPr>
          <w:rFonts w:ascii="Univers" w:eastAsia="Calibri" w:hAnsi="Univers" w:cs="Arial"/>
          <w:bCs/>
          <w:sz w:val="28"/>
          <w:szCs w:val="28"/>
          <w:lang w:val="es-ES_tradnl"/>
        </w:rPr>
      </w:pPr>
      <w:r w:rsidRPr="00C31DD3">
        <w:rPr>
          <w:rFonts w:ascii="Univers" w:eastAsia="Calibri" w:hAnsi="Univers" w:cs="Arial"/>
          <w:bCs/>
          <w:sz w:val="24"/>
          <w:szCs w:val="24"/>
          <w:lang w:val="es-ES_tradnl"/>
        </w:rPr>
        <w:lastRenderedPageBreak/>
        <w:t>b) En los demás medios de impugnación de la competencia de las Salas Regionales, cuando hayan determinado la no aplicación de una ley electoral por considerarla contraria a la Constitución”.</w:t>
      </w:r>
    </w:p>
    <w:p w14:paraId="623B5906"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9D3203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53867F38"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9CB608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3A423AE9"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9DAD4C3"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El criterio mencionado ha sido sostenido por esta Sala Superior, en la jurisprudencia 26/2012</w:t>
      </w:r>
      <w:r w:rsidRPr="00C31DD3">
        <w:rPr>
          <w:rFonts w:ascii="Univers" w:eastAsia="Calibri" w:hAnsi="Univers" w:cs="Arial"/>
          <w:bCs/>
          <w:sz w:val="28"/>
          <w:szCs w:val="28"/>
          <w:vertAlign w:val="superscript"/>
          <w:lang w:val="es-ES_tradnl"/>
        </w:rPr>
        <w:footnoteReference w:id="5"/>
      </w:r>
      <w:r w:rsidRPr="00C31DD3">
        <w:rPr>
          <w:rFonts w:ascii="Univers" w:eastAsia="Calibri" w:hAnsi="Univers" w:cs="Arial"/>
          <w:bCs/>
          <w:sz w:val="28"/>
          <w:szCs w:val="28"/>
          <w:lang w:val="es-ES_tradnl"/>
        </w:rPr>
        <w:t xml:space="preserve">, cuyo rubro es: </w:t>
      </w:r>
      <w:r w:rsidRPr="00C31DD3">
        <w:rPr>
          <w:rFonts w:ascii="Univers" w:eastAsia="Calibri" w:hAnsi="Univers" w:cs="Arial"/>
          <w:bCs/>
          <w:i/>
          <w:sz w:val="28"/>
          <w:szCs w:val="28"/>
          <w:lang w:val="es-ES_tradnl"/>
        </w:rPr>
        <w:t>“RECURSO DE RECONSIDERACIÓN. PROCEDE CONTRA SENTENCIAS DE LAS SALAS REGIONALES EN LAS QUE SE INTERPRETEN DIRECTAMENTE PRECEPTOS CONSTITUCIONALES”.</w:t>
      </w:r>
    </w:p>
    <w:p w14:paraId="7B2107B1"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D30FCC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lastRenderedPageBreak/>
        <w:t>En el caso, cabe precisar que los ciudadanos recurrentes aducen que la Sala Regional responsable interpretó directamente los artículos 2°, apartado 1, de la Constitución Federal, en relación con diversos instrumentos normativos internacionales, tuteladores de derechos humanos, relativos al principio de autodeterminación de las comunidades indígenas.</w:t>
      </w:r>
    </w:p>
    <w:p w14:paraId="1B5D1783"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D5BB42F"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consecuencia, a juicio de esta Sala Superior, están satisfechos los requisitos de procedibilidad del recurso de reconsideración interpuesto por los promoventes.</w:t>
      </w:r>
    </w:p>
    <w:p w14:paraId="221C66B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69E1735"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El mismo criterio sostuvo esta Sala Superior al resolver el recurso de reconsideración SUP-REC-16/2014, en sesión del cinco de marzo pasado.</w:t>
      </w:r>
    </w:p>
    <w:p w14:paraId="69ED2F15"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4B3428DF"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CUARTO. Comparecencia de terceros interesados.</w:t>
      </w:r>
      <w:r w:rsidRPr="00C31DD3">
        <w:rPr>
          <w:rFonts w:ascii="Univers" w:eastAsia="Calibri" w:hAnsi="Univers" w:cs="Arial"/>
          <w:bCs/>
          <w:sz w:val="28"/>
          <w:szCs w:val="28"/>
          <w:lang w:val="es-ES_tradnl"/>
        </w:rPr>
        <w:t xml:space="preserve"> Por escrito presentado el diez de marzo del año en curso ante la Sala Regional responsable, Raymundo Reyes Díaz, Elpidio Sibaja Martínez, Mauricio Barriga Ventura y Gabino López Mesinas, electos como síndico municipal y regidores de hacienda, educación y seguridad, respectivamente, comparecen a estos recursos como terceros interesados. </w:t>
      </w:r>
    </w:p>
    <w:p w14:paraId="2B10D099"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F1F5267"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Al respecto, cabe precisar que conforme a lo previsto en el artículo 12, párrafo 1, inciso c), de la Ley General del Sistema de Medios de Impugnación en Materia Electoral, la calidad jurídica de tercero interesado corresponde a los ciudadanos, partidos políticos, </w:t>
      </w:r>
      <w:r w:rsidRPr="00C31DD3">
        <w:rPr>
          <w:rFonts w:ascii="Univers" w:eastAsia="Calibri" w:hAnsi="Univers" w:cs="Arial"/>
          <w:bCs/>
          <w:sz w:val="28"/>
          <w:szCs w:val="28"/>
          <w:lang w:val="es-ES_tradnl"/>
        </w:rPr>
        <w:lastRenderedPageBreak/>
        <w:t>coaliciones, candidatos, organizaciones o agrupaciones políticas, que manifiesten tener un interés legítimo en la causa, derivado de un derecho que resulte incompatible con la pretensión del demandante.</w:t>
      </w:r>
    </w:p>
    <w:p w14:paraId="2FA90493"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0221360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4F21532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4C7EC42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Asimismo, en el mencionado artículo se establecen los requisitos que deben contener los escritos de comparecencia, entre los que está el deber de comparecer dentro del plazo legal de cuarenta y ocho horas, previsto en el artículo 67, párrafo 1, de la Ley General del Sistema de Medios de Impugnación en Materia Electoral.</w:t>
      </w:r>
    </w:p>
    <w:p w14:paraId="3637C843"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50A7FBE"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El citado plazo legal transcurrió de las diecinueve horas con veinte minutos del martes cuatro de marzo de dos mil catorce, a las diecinueve horas con veinte minutos del inmediato jueves seis, como se advierte de la correspondiente cédula de publicitación y su razón de retiro, constancias que obran en los autos del expediente en que se actúa.</w:t>
      </w:r>
    </w:p>
    <w:p w14:paraId="4ED367DA"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F43E925"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particular, si el escrito de comparecencia en cuestión fue presentado hasta el diez de marzo pasado, resulta evidente que su presentación fue inoportuna.</w:t>
      </w:r>
    </w:p>
    <w:p w14:paraId="0B53E6D8"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CCB9B0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Por tanto, esta Sala Superior no reconoce el carácter de terceros interesados en los recursos de reconsideración que se resuelven a </w:t>
      </w:r>
      <w:r w:rsidRPr="00C31DD3">
        <w:rPr>
          <w:rFonts w:ascii="Univers" w:eastAsia="Calibri" w:hAnsi="Univers" w:cs="Arial"/>
          <w:bCs/>
          <w:sz w:val="28"/>
          <w:szCs w:val="28"/>
          <w:lang w:val="es-ES_tradnl"/>
        </w:rPr>
        <w:lastRenderedPageBreak/>
        <w:t>Raymundo Reyes Díaz, Elpidio Sibaja Martínez, Mauricio Barriga Ventura y Gabino López Mesinas.</w:t>
      </w:r>
    </w:p>
    <w:p w14:paraId="1A06212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8317F18"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QUINTO. Prueba superveniente.</w:t>
      </w:r>
      <w:r w:rsidRPr="00C31DD3">
        <w:rPr>
          <w:rFonts w:ascii="Univers" w:eastAsia="Calibri" w:hAnsi="Univers" w:cs="Arial"/>
          <w:bCs/>
          <w:sz w:val="28"/>
          <w:szCs w:val="28"/>
          <w:lang w:val="es-ES_tradnl"/>
        </w:rPr>
        <w:t xml:space="preserve"> No se admite la denominada prueba superveniente que diversos actores acompañaron a sus escritos de demanda que dieron origen a los recursos de reconsideración que ahora se resuelven, consistente en el acta de asamblea de dos de marzo del año en curso, con la que pretenden acreditar que no reconocen el contenido de la diversa acta de Asamblea de veinticuatro de noviembre del año pasado, única y exclusivamente respecto a la elección del síndico municipal y regidores, por las siguientes consideraciones.</w:t>
      </w:r>
    </w:p>
    <w:p w14:paraId="1DE5BDF2"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1B4BB11"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primer lugar, es conveniente precisar que de conformidad con lo dispuesto en el artículo 63, apartado 2, de la Ley General de Medios de Impugnación en Materia Electoral, en el recurso de reconsideración no se podrá ofrecer o aportar prueba alguna, pues dicho recurso es la vía impugnativa procedente para controvertir las sentencias dictadas por las Salas Regionales de este Tribunal Electoral, lo que constituye una segunda instancia constitucional electoral que tiene como objetivo que esta Sala Superior revise el control de constitucionalidad que llevan a cabo las Salas Regionales.</w:t>
      </w:r>
    </w:p>
    <w:p w14:paraId="5D793FF5"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0F979078"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orden de ideas, la finalidad del recurso de reconsideración es la de revisar el control de constitucionalidad que llevan a cabo las Salas Regionales.</w:t>
      </w:r>
    </w:p>
    <w:p w14:paraId="448E05B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77EFBB4"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lastRenderedPageBreak/>
        <w:t>Lo anterior, salvo en los casos extraordinarios de las pruebas supervenientes, cuando estas sean determinantes para que se acredite alguno de los supuestos señalados en el artículo 62 de la referida ley.</w:t>
      </w:r>
    </w:p>
    <w:p w14:paraId="7D8AEC46"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59728FF"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Ahora bien, en relación con las pruebas supervenientes, el artículo 16, párrafo 4, de la Ley General del Sistema de Medios de Impugnación en Materia Electoral, establece lo siguiente:</w:t>
      </w:r>
    </w:p>
    <w:p w14:paraId="230CAA5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7EE733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“Artículo 16</w:t>
      </w:r>
    </w:p>
    <w:p w14:paraId="51C6C8A4"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p>
    <w:p w14:paraId="520C163E"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w:t>
      </w:r>
    </w:p>
    <w:p w14:paraId="34BE1A1F"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p>
    <w:p w14:paraId="7BFCE9AE"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4.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14:paraId="309DB0EC"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C99193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De dicho precepto legal, se advierte lo siguiente:</w:t>
      </w:r>
    </w:p>
    <w:p w14:paraId="08681CE9"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D29BB49"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a)</w:t>
      </w:r>
      <w:r w:rsidRPr="00C31DD3">
        <w:rPr>
          <w:rFonts w:ascii="Univers" w:eastAsia="Calibri" w:hAnsi="Univers" w:cs="Arial"/>
          <w:bCs/>
          <w:sz w:val="28"/>
          <w:szCs w:val="28"/>
          <w:lang w:val="es-ES_tradnl"/>
        </w:rPr>
        <w:t xml:space="preserve"> Para la resolución de los medios de impugnación, sólo pueden ser ofrecidas, admitidas y sujetas a valoración las pruebas que sean allegadas a juicio por las partes, sin que en ningún caso se deban tomar en cuenta aquéllas no ofrecidas o aportadas dentro de los plazos legales, con excepción de aquellas pruebas con la calidad de supervenientes.</w:t>
      </w:r>
    </w:p>
    <w:p w14:paraId="6502B28A"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3883BDD"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b)</w:t>
      </w:r>
      <w:r w:rsidRPr="00C31DD3">
        <w:rPr>
          <w:rFonts w:ascii="Univers" w:eastAsia="Calibri" w:hAnsi="Univers" w:cs="Arial"/>
          <w:bCs/>
          <w:sz w:val="28"/>
          <w:szCs w:val="28"/>
          <w:lang w:val="es-ES_tradnl"/>
        </w:rPr>
        <w:t xml:space="preserve"> Para que una prueba tenga la calidad de superveniente, debe:</w:t>
      </w:r>
    </w:p>
    <w:p w14:paraId="0C6D5E1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ABE37F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1)</w:t>
      </w:r>
      <w:r w:rsidRPr="00C31DD3">
        <w:rPr>
          <w:rFonts w:ascii="Univers" w:eastAsia="Calibri" w:hAnsi="Univers" w:cs="Arial"/>
          <w:bCs/>
          <w:sz w:val="28"/>
          <w:szCs w:val="28"/>
          <w:lang w:val="es-ES_tradnl"/>
        </w:rPr>
        <w:t xml:space="preserve"> Haber surgido después del plazo legal en que deban aportarse los elementos probatorios.</w:t>
      </w:r>
    </w:p>
    <w:p w14:paraId="4E75183A"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D2F56B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2)</w:t>
      </w:r>
      <w:r w:rsidRPr="00C31DD3">
        <w:rPr>
          <w:rFonts w:ascii="Univers" w:eastAsia="Calibri" w:hAnsi="Univers" w:cs="Arial"/>
          <w:bCs/>
          <w:sz w:val="28"/>
          <w:szCs w:val="28"/>
          <w:lang w:val="es-ES_tradnl"/>
        </w:rPr>
        <w:t xml:space="preserve"> Se trate de medios existentes pero desconocidos por el oferente.</w:t>
      </w:r>
    </w:p>
    <w:p w14:paraId="1C1D942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5CA4E1A"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3)</w:t>
      </w:r>
      <w:r w:rsidRPr="00C31DD3">
        <w:rPr>
          <w:rFonts w:ascii="Univers" w:eastAsia="Calibri" w:hAnsi="Univers" w:cs="Arial"/>
          <w:bCs/>
          <w:sz w:val="28"/>
          <w:szCs w:val="28"/>
          <w:lang w:val="es-ES_tradnl"/>
        </w:rPr>
        <w:t xml:space="preserve"> Que el oferente la conozca pero no pudo ofrecer o aportar por existir obstáculos que no estaban a su alcance superar, siempre y cuando se aporten antes del cierre de instrucción.</w:t>
      </w:r>
    </w:p>
    <w:p w14:paraId="2D23076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3E09B1E"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Al respecto, es aplicable, en lo conducente, la jurisprudencia 12/2002</w:t>
      </w:r>
      <w:r w:rsidRPr="00C31DD3">
        <w:rPr>
          <w:rFonts w:ascii="Univers" w:eastAsia="Calibri" w:hAnsi="Univers" w:cs="Arial"/>
          <w:bCs/>
          <w:sz w:val="28"/>
          <w:szCs w:val="28"/>
          <w:vertAlign w:val="superscript"/>
          <w:lang w:val="es-ES_tradnl"/>
        </w:rPr>
        <w:footnoteReference w:id="6"/>
      </w:r>
      <w:r w:rsidRPr="00C31DD3">
        <w:rPr>
          <w:rFonts w:ascii="Univers" w:eastAsia="Calibri" w:hAnsi="Univers" w:cs="Arial"/>
          <w:bCs/>
          <w:sz w:val="28"/>
          <w:szCs w:val="28"/>
          <w:lang w:val="es-ES_tradnl"/>
        </w:rPr>
        <w:t xml:space="preserve"> sustentad por esta Sala Superior, cuyo rubro es: </w:t>
      </w:r>
      <w:r w:rsidRPr="00C31DD3">
        <w:rPr>
          <w:rFonts w:ascii="Univers" w:eastAsia="Calibri" w:hAnsi="Univers" w:cs="Arial"/>
          <w:bCs/>
          <w:i/>
          <w:sz w:val="28"/>
          <w:szCs w:val="28"/>
          <w:lang w:val="es-ES_tradnl"/>
        </w:rPr>
        <w:t>"PRUEBAS SUPERVENIENTES. SU SURGIMIENTO EXTEMPORÁNEO DEBE OBEDECER A CAUSAS AJENAS A LA VOLUNTAD DEL OFERENTE".</w:t>
      </w:r>
    </w:p>
    <w:p w14:paraId="4AABA26B"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582B884"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Por tanto, por lo que hace al supuesto identificado con el numeral 1), para que se actualice es necesario que el oferente refiera las circunstancias bajo las cuales se enteró del surgimiento, posterior a su demanda, de los hechos a que se refiere el medio convictivo que ofrece con carácter de superveniente, y que ello quede demostrado.</w:t>
      </w:r>
    </w:p>
    <w:p w14:paraId="72ED6B07"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92FEBE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Respecto al supuesto contenido en el numeral 2), es menester que el interesado señale el desconocimiento de la existencia de las pruebas en el plazo atinente, así como las circunstancias por las cuales se enteró de ellas con posterioridad.</w:t>
      </w:r>
    </w:p>
    <w:p w14:paraId="5E798FE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8915C7D"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Por último, en relación al número 3) deberá precisar las causas ajenas a su voluntad que le impidieron aportarlas dentro del plazo legalmente exigido.</w:t>
      </w:r>
    </w:p>
    <w:p w14:paraId="7B9618A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483B9DA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el caso, la documental privada que ofrecen los accionantes no tiene el carácter de prueba superveniente, pues si bien es un documento fechado y presentado ante esta Sala Superior con posterioridad a la presentación de la demanda inicial del juicio ciudadano, lo que supondría la actualización del requisito 1) supracitado, no menos verdad es que constituye un documento generado por los actores a fin de que se hiciera constar, mediante una supuesta asamblea general comunitaria del poblado de Ánimas Trujano, Oaxaca, que los asambleístas sí firmaron la lista de asistencia de la Asamblea electiva del veinticuatro de noviembre de dos mil trece, pero que no eligieron al síndico municipal y a los tres regidores.</w:t>
      </w:r>
    </w:p>
    <w:p w14:paraId="321BB5F5"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Esto es, el acta de asamblea de dos de marzo del año en curso, como ya se señaló, fue generada por los actores a efecto de acreditar su dicho en el sentido de que no eligieron al síndico y regidores del Municipio en cuestión, es decir, los propios actores motivaron la creación del documento que pretenden sea admitido como prueba superveniente y generar convicción en esta Sala Superior de su pretensión, por lo cual, es claro que no es un documento que forme parte de la Asamblea electiva de veinticuatro de noviembre del año pasado.</w:t>
      </w:r>
    </w:p>
    <w:p w14:paraId="6C204ADF"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DE5492B"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Tampoco se trata de un documento ya existente, pero desconocido por los oferentes; ni menos aún se refiere a un documento que, aun siendo </w:t>
      </w:r>
      <w:r w:rsidRPr="00C31DD3">
        <w:rPr>
          <w:rFonts w:ascii="Univers" w:eastAsia="Calibri" w:hAnsi="Univers" w:cs="Arial"/>
          <w:bCs/>
          <w:sz w:val="28"/>
          <w:szCs w:val="28"/>
          <w:lang w:val="es-ES_tradnl"/>
        </w:rPr>
        <w:lastRenderedPageBreak/>
        <w:t>del conocimiento de los oferentes, hubiere tenido un obstáculo insuperable para aportarlo dentro del plazo legal previsto en el juicio ciudadano ante la Sala responsable, por lo que tampoco se actualizan los dos últimos supuestos que han quedado precisados.</w:t>
      </w:r>
    </w:p>
    <w:p w14:paraId="5034CFB6"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151151D6"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Máxime que, en la especie, el aludido medio de convicción, por sus características, no contiene algún hecho novedoso o superveniente relacionado con la asamblea comunitaria de veinticuatro de noviembre pasado, acaecido con posterioridad al período probatorio relacionado con los hechos que conforman la litis.</w:t>
      </w:r>
    </w:p>
    <w:p w14:paraId="547D349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2585BE0"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Considerar lo contrario, esto es, permitir que ese tipo de documentos elaborados con posterioridad a la fecha en que se pueden ofrecer pruebas en un juicio ciudadano ante la Sala responsable, se propiciaría un fraude a la ley, al permitir el ejercicio del derecho procesal de ofrecer y aportar pruebas, no obstante que el término correspondiente hubiera transcurrido, pues se daría una nueva oportunidad al oferente para subsanar las deficiencias del cumplimiento de la carga probatoria que la ley impone en la instancia jurisdiccional respectiva.</w:t>
      </w:r>
    </w:p>
    <w:p w14:paraId="72C98F57"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398CFD2F"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Derivado de lo anterior, no se admite la prueba que los actores sostienen que es de carácter superveniente.</w:t>
      </w:r>
    </w:p>
    <w:p w14:paraId="70D9C239"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CFCEFDA"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 xml:space="preserve">SEXTO. Conceptos de agravio. </w:t>
      </w:r>
      <w:r w:rsidRPr="00C31DD3">
        <w:rPr>
          <w:rFonts w:ascii="Univers" w:eastAsia="Calibri" w:hAnsi="Univers" w:cs="Arial"/>
          <w:bCs/>
          <w:sz w:val="28"/>
          <w:szCs w:val="28"/>
          <w:lang w:val="es-ES_tradnl"/>
        </w:rPr>
        <w:t>Como las demandas de los recursos de reconsideración son casi idénticas, por economía procesal, se transcriben sólo los agravios formulados por Álvaro Benítez Carballido en el  recurso de reconsideración SUP-REC-440/2014.</w:t>
      </w:r>
    </w:p>
    <w:p w14:paraId="3E8A74CF"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0AFF15A"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r w:rsidRPr="00C31DD3">
        <w:rPr>
          <w:rFonts w:ascii="Univers" w:eastAsia="Calibri" w:hAnsi="Univers" w:cs="Times New Roman"/>
          <w:b/>
          <w:bCs/>
          <w:sz w:val="24"/>
          <w:szCs w:val="24"/>
        </w:rPr>
        <w:t xml:space="preserve">“ÚNICO. </w:t>
      </w:r>
      <w:r w:rsidRPr="00C31DD3">
        <w:rPr>
          <w:rFonts w:ascii="Univers" w:eastAsia="Calibri" w:hAnsi="Univers" w:cs="Times New Roman"/>
          <w:bCs/>
          <w:sz w:val="24"/>
          <w:szCs w:val="24"/>
        </w:rPr>
        <w:t xml:space="preserve">La Sala Regional responsable, </w:t>
      </w:r>
      <w:r w:rsidRPr="00C31DD3">
        <w:rPr>
          <w:rFonts w:ascii="Univers" w:eastAsia="Calibri" w:hAnsi="Univers" w:cs="Times New Roman"/>
          <w:b/>
          <w:bCs/>
          <w:sz w:val="24"/>
          <w:szCs w:val="24"/>
        </w:rPr>
        <w:t xml:space="preserve">viola de manera directa </w:t>
      </w:r>
      <w:r w:rsidRPr="00C31DD3">
        <w:rPr>
          <w:rFonts w:ascii="Univers" w:eastAsia="Calibri" w:hAnsi="Univers" w:cs="Times New Roman"/>
          <w:bCs/>
          <w:sz w:val="24"/>
          <w:szCs w:val="24"/>
        </w:rPr>
        <w:t xml:space="preserve">los artículos 2° de la Constitución Federal; 4, 5 y 6, párrafo 1, incisos b) y c) del Convenio 169; 3, 5 y 18 de la Declaración sobre Derechos de los Pueblos Indígenas, en atención a que hace una indebida interpretación de los preceptos legales invocados </w:t>
      </w:r>
      <w:r w:rsidRPr="00C31DD3">
        <w:rPr>
          <w:rFonts w:ascii="Univers" w:eastAsia="Calibri" w:hAnsi="Univers" w:cs="Times New Roman"/>
          <w:b/>
          <w:bCs/>
          <w:sz w:val="24"/>
          <w:szCs w:val="24"/>
          <w:u w:val="single"/>
        </w:rPr>
        <w:t>así como del principio de la libre autodeterminación y autocomposición de los pueblos indígenas</w:t>
      </w:r>
      <w:r w:rsidRPr="00C31DD3">
        <w:rPr>
          <w:rFonts w:ascii="Univers" w:eastAsia="Calibri" w:hAnsi="Univers" w:cs="Times New Roman"/>
          <w:b/>
          <w:bCs/>
          <w:sz w:val="24"/>
          <w:szCs w:val="24"/>
        </w:rPr>
        <w:t xml:space="preserve">, </w:t>
      </w:r>
      <w:r w:rsidRPr="00C31DD3">
        <w:rPr>
          <w:rFonts w:ascii="Univers" w:eastAsia="Calibri" w:hAnsi="Univers" w:cs="Times New Roman"/>
          <w:bCs/>
          <w:sz w:val="24"/>
          <w:szCs w:val="24"/>
        </w:rPr>
        <w:t>por las razones siguientes:</w:t>
      </w:r>
    </w:p>
    <w:p w14:paraId="58CB06D3"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p>
    <w:p w14:paraId="7FD1B386"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r w:rsidRPr="00C31DD3">
        <w:rPr>
          <w:rFonts w:ascii="Univers" w:eastAsia="Calibri" w:hAnsi="Univers" w:cs="Times New Roman"/>
          <w:bCs/>
          <w:sz w:val="24"/>
          <w:szCs w:val="24"/>
        </w:rPr>
        <w:t xml:space="preserve">Contrario a lo que sostenía la Sala responsable, </w:t>
      </w:r>
      <w:r w:rsidRPr="00C31DD3">
        <w:rPr>
          <w:rFonts w:ascii="Univers" w:eastAsia="Calibri" w:hAnsi="Univers" w:cs="Times New Roman"/>
          <w:b/>
          <w:bCs/>
          <w:sz w:val="24"/>
          <w:szCs w:val="24"/>
          <w:u w:val="single"/>
        </w:rPr>
        <w:t>la Asamblea General Comunitaria de Ánimas Trujano, Oaxaca, a la que el suscrito forma parte por el asambleísta, jamás elegimos al Síndico municipal, Regidor de Hacienda, Regidor de Educación, Regidor de Seguridad ni a ningún otro Regidor del Ayuntamiento de Ánimas Trujano</w:t>
      </w:r>
      <w:r w:rsidRPr="00C31DD3">
        <w:rPr>
          <w:rFonts w:ascii="Univers" w:eastAsia="Calibri" w:hAnsi="Univers" w:cs="Times New Roman"/>
          <w:bCs/>
          <w:sz w:val="24"/>
          <w:szCs w:val="24"/>
        </w:rPr>
        <w:t>, Oaxaca, toda vez que el día 24 de noviembre de 2014, solamente elegimos al Presidente Municipal al C. MANUEL LÓPEZ CERVANTES.</w:t>
      </w:r>
    </w:p>
    <w:p w14:paraId="2AE12AF2"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p>
    <w:p w14:paraId="1B3944C8" w14:textId="77777777" w:rsidR="00C31DD3" w:rsidRPr="00C31DD3" w:rsidRDefault="00C31DD3" w:rsidP="00C31DD3">
      <w:pPr>
        <w:spacing w:after="0" w:line="240" w:lineRule="auto"/>
        <w:ind w:left="709" w:right="709"/>
        <w:jc w:val="both"/>
        <w:rPr>
          <w:rFonts w:ascii="Univers" w:eastAsia="Calibri" w:hAnsi="Univers" w:cs="Times New Roman"/>
          <w:b/>
          <w:bCs/>
          <w:sz w:val="24"/>
          <w:szCs w:val="24"/>
          <w:u w:val="single"/>
        </w:rPr>
      </w:pPr>
      <w:r w:rsidRPr="00C31DD3">
        <w:rPr>
          <w:rFonts w:ascii="Univers" w:eastAsia="Calibri" w:hAnsi="Univers" w:cs="Times New Roman"/>
          <w:bCs/>
          <w:sz w:val="24"/>
          <w:szCs w:val="24"/>
        </w:rPr>
        <w:t xml:space="preserve">Lo anterior, es así toda vez que las autoridades municipales, la mesa de debates, el coadyuvante del Instituto Estatal Electoral y de Participación Ciudadana de Oaxaca y los candidatos a presidente municipales que perdieron, </w:t>
      </w:r>
      <w:r w:rsidRPr="00C31DD3">
        <w:rPr>
          <w:rFonts w:ascii="Univers" w:eastAsia="Calibri" w:hAnsi="Univers" w:cs="Times New Roman"/>
          <w:b/>
          <w:bCs/>
          <w:sz w:val="24"/>
          <w:szCs w:val="24"/>
          <w:u w:val="single"/>
        </w:rPr>
        <w:t>de manera unilateral sin tomar en cuenta a la Asamblea General Comunitaria determinaron cambiar el método de elección del Síndico Municipal y regidores, y sólo nos informaron que la elección de dichos concejales se realizaría posteriormente, SIN EMBARGO</w:t>
      </w:r>
      <w:r w:rsidRPr="00C31DD3">
        <w:rPr>
          <w:rFonts w:ascii="Univers" w:eastAsia="Calibri" w:hAnsi="Univers" w:cs="Times New Roman"/>
          <w:b/>
          <w:bCs/>
          <w:sz w:val="24"/>
          <w:szCs w:val="24"/>
        </w:rPr>
        <w:t xml:space="preserve">, </w:t>
      </w:r>
      <w:r w:rsidRPr="00C31DD3">
        <w:rPr>
          <w:rFonts w:ascii="Univers" w:eastAsia="Calibri" w:hAnsi="Univers" w:cs="Times New Roman"/>
          <w:bCs/>
          <w:i/>
          <w:sz w:val="24"/>
          <w:szCs w:val="24"/>
        </w:rPr>
        <w:t xml:space="preserve">GRANDE FUE NUESTRA SORPRESA QUE EL DÍA SÁBADO 1° DE MARZO DE 2014, NOS ENTERAMOS QUE SALA REGIONAL XALAPA DEL TRIBUNAL FEDERAL ELECTORAL, HABÍA DETERMINADO LA VALIDEZ DE LA ELECCIÓN DEL SÍNDICO MUNICIPAL Y DEMÁS REGIDORES, Y QUE SEGÚN EL SUSCRITO TAMBIÉN HABÍA VOTADO A FAVOR DE DICHOS CONCEJALES </w:t>
      </w:r>
      <w:r w:rsidRPr="00C31DD3">
        <w:rPr>
          <w:rFonts w:ascii="Univers" w:eastAsia="Calibri" w:hAnsi="Univers" w:cs="Times New Roman"/>
          <w:b/>
          <w:bCs/>
          <w:sz w:val="24"/>
          <w:szCs w:val="24"/>
          <w:u w:val="single"/>
        </w:rPr>
        <w:t>PERO LA VERDAD ES QUE LOS AHORA CONCEJALES, LAS AUTORIDADES MUNICIPALES DE ESE ENTONCES Y PERSONAL DEL INSTITUTO ESTATAL ELECTORAL DE OAXACA, NOS SORPRENDIERON YA QUE APROVECHARON ILEGALMENTE NUESTRAS FIRMAS DE ASISTENCIA QUE FUERON RECABADAS EN HOJAS EN BLANCO PARA ANEXARLAS Y VALIDAR LA ELECCIÓN DEL SÍNDICO MUNICIPAL Y DEMÁS REGIDORES DEL AYUNTAMIENTO DE ÁNIMAS TRUJANO, OAXACA, LO QUE DESDE LUEGO ES FALSO PUES LA ASAMBLEA GENERAL COMUNITARIA JAMÁS ELIGIÓ A DICHOS CONCEJALES, DE AHÍ QUE SE HAYA COMETIDO FRAUDE ELECTORAL EN NUESTRO PERJUICIO, LO QUE INCLUSO CONSTITUYE DELITO ELECTORAL.</w:t>
      </w:r>
    </w:p>
    <w:p w14:paraId="7F106F57"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p>
    <w:p w14:paraId="348C4FC5" w14:textId="77777777" w:rsidR="00C31DD3" w:rsidRPr="00C31DD3" w:rsidRDefault="00C31DD3" w:rsidP="00C31DD3">
      <w:pPr>
        <w:spacing w:after="0" w:line="240" w:lineRule="auto"/>
        <w:ind w:left="709" w:right="709"/>
        <w:jc w:val="both"/>
        <w:rPr>
          <w:rFonts w:ascii="Univers" w:eastAsia="Calibri" w:hAnsi="Univers" w:cs="Times New Roman"/>
          <w:b/>
          <w:bCs/>
          <w:sz w:val="24"/>
          <w:szCs w:val="24"/>
        </w:rPr>
      </w:pPr>
      <w:r w:rsidRPr="00C31DD3">
        <w:rPr>
          <w:rFonts w:ascii="Univers" w:eastAsia="Calibri" w:hAnsi="Univers" w:cs="Times New Roman"/>
          <w:bCs/>
          <w:sz w:val="24"/>
          <w:szCs w:val="24"/>
        </w:rPr>
        <w:lastRenderedPageBreak/>
        <w:t xml:space="preserve">Por consiguiente, la Asamblea General, sólo eligió al Presidente Municipal, pero de ninguna manera a los demás concejales, por eso ahora el día sábado 1° de marzo de 2014, nos enteramos que nuestras firmas de asistencia a la asamblea de 24 de noviembre de 2013, fueron delincuencialmente utilizadas, </w:t>
      </w:r>
      <w:r w:rsidRPr="00C31DD3">
        <w:rPr>
          <w:rFonts w:ascii="Univers" w:eastAsia="Calibri" w:hAnsi="Univers" w:cs="Times New Roman"/>
          <w:b/>
          <w:bCs/>
          <w:sz w:val="24"/>
          <w:szCs w:val="24"/>
        </w:rPr>
        <w:t>pues dichas firmas sólo fueron recabadas como asistencia pero de ninguna manera como decisión para elegir a los concejales en mención.</w:t>
      </w:r>
    </w:p>
    <w:p w14:paraId="05DD1974" w14:textId="77777777" w:rsidR="00C31DD3" w:rsidRPr="00C31DD3" w:rsidRDefault="00C31DD3" w:rsidP="00C31DD3">
      <w:pPr>
        <w:spacing w:after="0" w:line="240" w:lineRule="auto"/>
        <w:ind w:left="709" w:right="709"/>
        <w:jc w:val="both"/>
        <w:rPr>
          <w:rFonts w:ascii="Univers" w:eastAsia="Calibri" w:hAnsi="Univers" w:cs="Times New Roman"/>
          <w:b/>
          <w:bCs/>
          <w:sz w:val="24"/>
          <w:szCs w:val="24"/>
        </w:rPr>
      </w:pPr>
    </w:p>
    <w:p w14:paraId="0E26254D" w14:textId="77777777" w:rsidR="00C31DD3" w:rsidRPr="00C31DD3" w:rsidRDefault="00C31DD3" w:rsidP="00C31DD3">
      <w:pPr>
        <w:spacing w:after="0" w:line="240" w:lineRule="auto"/>
        <w:ind w:left="709" w:right="709"/>
        <w:jc w:val="both"/>
        <w:rPr>
          <w:rFonts w:ascii="Univers" w:eastAsia="Calibri" w:hAnsi="Univers" w:cs="Times New Roman"/>
          <w:bCs/>
          <w:i/>
          <w:sz w:val="24"/>
          <w:szCs w:val="24"/>
        </w:rPr>
      </w:pPr>
      <w:r w:rsidRPr="00C31DD3">
        <w:rPr>
          <w:rFonts w:ascii="Univers" w:eastAsia="Calibri" w:hAnsi="Univers" w:cs="Times New Roman"/>
          <w:b/>
          <w:bCs/>
          <w:i/>
          <w:sz w:val="24"/>
          <w:szCs w:val="24"/>
        </w:rPr>
        <w:t>Por esas razones, la Sala responsable, hace una indebida interpretación del artículo 2°</w:t>
      </w:r>
      <w:r w:rsidRPr="00C31DD3">
        <w:rPr>
          <w:rFonts w:ascii="Univers" w:eastAsia="Calibri" w:hAnsi="Univers" w:cs="Times New Roman"/>
          <w:bCs/>
          <w:sz w:val="24"/>
          <w:szCs w:val="24"/>
        </w:rPr>
        <w:t xml:space="preserve"> de la Constitución Federal así como de los artículos 4, 5 y 6, párrafo 1, incisos b) y c) del Convenio 169; 3, 5 y 18 de la Declaración sobre Derechos de los Pueblos Indígenas, </w:t>
      </w:r>
      <w:r w:rsidRPr="00C31DD3">
        <w:rPr>
          <w:rFonts w:ascii="Univers" w:eastAsia="Calibri" w:hAnsi="Univers" w:cs="Times New Roman"/>
          <w:b/>
          <w:bCs/>
          <w:sz w:val="24"/>
          <w:szCs w:val="24"/>
          <w:u w:val="single"/>
        </w:rPr>
        <w:t>ya que contrariamente es al suscrito y a la Asamblea General Comunitaria, a la que le violan el derecho o facultad de autodeterminación y autocomposición de los pueblos indígenas</w:t>
      </w:r>
      <w:r w:rsidRPr="00C31DD3">
        <w:rPr>
          <w:rFonts w:ascii="Univers" w:eastAsia="Calibri" w:hAnsi="Univers" w:cs="Times New Roman"/>
          <w:b/>
          <w:bCs/>
          <w:sz w:val="24"/>
          <w:szCs w:val="24"/>
        </w:rPr>
        <w:t xml:space="preserve">, </w:t>
      </w:r>
      <w:r w:rsidRPr="00C31DD3">
        <w:rPr>
          <w:rFonts w:ascii="Univers" w:eastAsia="Calibri" w:hAnsi="Univers" w:cs="Times New Roman"/>
          <w:bCs/>
          <w:sz w:val="24"/>
          <w:szCs w:val="24"/>
        </w:rPr>
        <w:t xml:space="preserve">pues las autoridades municipales de ese entonces, </w:t>
      </w:r>
      <w:r w:rsidRPr="00C31DD3">
        <w:rPr>
          <w:rFonts w:ascii="Univers" w:eastAsia="Calibri" w:hAnsi="Univers" w:cs="Times New Roman"/>
          <w:bCs/>
          <w:i/>
          <w:sz w:val="24"/>
          <w:szCs w:val="24"/>
        </w:rPr>
        <w:t>los integrantes de la mesa de debates, el coadyuvante del Instituto Estatal Electoral y de Participación Ciudadana de Oaxaca y los candidatos a la presidencia municipal que perdieron y que por acuerdo unilateral y sin anuencia de la asamblea general comunitaria, se eligieron síndico municipal y regidores, lo que desde luego no fue aprobado por la asamblea, y dichas personas supuestamente electas popularmente, aprovecharon ilícitamente nuestras firmas de asistencia para validar su elección.</w:t>
      </w:r>
    </w:p>
    <w:p w14:paraId="6871AA40"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p>
    <w:p w14:paraId="6B9D4AB0" w14:textId="77777777" w:rsidR="00C31DD3" w:rsidRPr="00C31DD3" w:rsidRDefault="00C31DD3" w:rsidP="00C31DD3">
      <w:pPr>
        <w:spacing w:after="0" w:line="240" w:lineRule="auto"/>
        <w:ind w:left="709" w:right="709"/>
        <w:jc w:val="both"/>
        <w:rPr>
          <w:rFonts w:ascii="Univers" w:eastAsia="Calibri" w:hAnsi="Univers" w:cs="Times New Roman"/>
          <w:sz w:val="24"/>
          <w:szCs w:val="24"/>
          <w:u w:val="single"/>
        </w:rPr>
      </w:pPr>
      <w:r w:rsidRPr="00C31DD3">
        <w:rPr>
          <w:rFonts w:ascii="Univers" w:eastAsia="Calibri" w:hAnsi="Univers" w:cs="Times New Roman"/>
          <w:sz w:val="24"/>
          <w:szCs w:val="24"/>
        </w:rPr>
        <w:t xml:space="preserve">Por tales argumentos, </w:t>
      </w:r>
      <w:r w:rsidRPr="00C31DD3">
        <w:rPr>
          <w:rFonts w:ascii="Univers" w:eastAsia="Calibri" w:hAnsi="Univers" w:cs="Times New Roman"/>
          <w:b/>
          <w:sz w:val="24"/>
          <w:szCs w:val="24"/>
        </w:rPr>
        <w:t xml:space="preserve">la Sala responsable, violó directamente los artículos invocados relativos a la Constitución Federal y Tratados Internacionales, </w:t>
      </w:r>
      <w:r w:rsidRPr="00C31DD3">
        <w:rPr>
          <w:rFonts w:ascii="Univers" w:eastAsia="Calibri" w:hAnsi="Univers" w:cs="Times New Roman"/>
          <w:sz w:val="24"/>
          <w:szCs w:val="24"/>
        </w:rPr>
        <w:t xml:space="preserve">ya que </w:t>
      </w:r>
      <w:r w:rsidRPr="00C31DD3">
        <w:rPr>
          <w:rFonts w:ascii="Univers" w:eastAsia="Calibri" w:hAnsi="Univers" w:cs="Times New Roman"/>
          <w:sz w:val="24"/>
          <w:szCs w:val="24"/>
          <w:u w:val="single"/>
        </w:rPr>
        <w:t>por el contrario un grupo de personas “negociaron y se repartieron unilateralmente” la sindicatura y regidurías y con ello se violentó nuestra facultad de libre autodeterminación y autocomposición de los pueblos indígenas.</w:t>
      </w:r>
    </w:p>
    <w:p w14:paraId="0C47424B" w14:textId="77777777" w:rsidR="00C31DD3" w:rsidRPr="00C31DD3" w:rsidRDefault="00C31DD3" w:rsidP="00C31DD3">
      <w:pPr>
        <w:spacing w:after="0" w:line="240" w:lineRule="auto"/>
        <w:ind w:left="709" w:right="709"/>
        <w:jc w:val="both"/>
        <w:rPr>
          <w:rFonts w:ascii="Univers" w:eastAsia="Calibri" w:hAnsi="Univers" w:cs="Times New Roman"/>
          <w:sz w:val="24"/>
          <w:szCs w:val="24"/>
          <w:u w:val="single"/>
        </w:rPr>
      </w:pPr>
    </w:p>
    <w:p w14:paraId="24C6F091"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r w:rsidRPr="00C31DD3">
        <w:rPr>
          <w:rFonts w:ascii="Univers" w:eastAsia="Calibri" w:hAnsi="Univers" w:cs="Times New Roman"/>
          <w:sz w:val="24"/>
          <w:szCs w:val="24"/>
        </w:rPr>
        <w:t xml:space="preserve">Ya que de una simple lectura del acta de asamblea 24 de noviembre de 2014, se desprende que de manera extraña y sospechosa de corrupción, </w:t>
      </w:r>
      <w:r w:rsidRPr="00C31DD3">
        <w:rPr>
          <w:rFonts w:ascii="Univers" w:eastAsia="Calibri" w:hAnsi="Univers" w:cs="Times New Roman"/>
          <w:b/>
          <w:sz w:val="24"/>
          <w:szCs w:val="24"/>
        </w:rPr>
        <w:t xml:space="preserve">que no haya firmas de los asambleístas en la cuarta foja y en la cual la última firma es </w:t>
      </w:r>
      <w:r w:rsidRPr="00C31DD3">
        <w:rPr>
          <w:rFonts w:ascii="Univers" w:eastAsia="Calibri" w:hAnsi="Univers" w:cs="Times New Roman"/>
          <w:sz w:val="24"/>
          <w:szCs w:val="24"/>
        </w:rPr>
        <w:t>la del C. RAÚL MÉNDEZ DE LOS SANTOS, personal del Instituto Estatal Electoral y Participación Ciudadana de Oaxaca, cuando existe espacio suficiente para que firmaran los asambleístas que entraran en ese espacio de la hora, de ahí que no resulta lógico que el acta de asamblea de 24 de noviembre de 2013, que está compuesta por cuatro fojas tamaño oficio, no contenga ninguna firma de los asambleístas, y es por ello que las autoridades municipales y electorales, en contubernio alteraron la voluntad ciudadana anexando la lista de asistencia al acta de asamblea de referencia, para justificar la elección unilateral de los demás concejales.</w:t>
      </w:r>
    </w:p>
    <w:p w14:paraId="7F07C2CA"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p>
    <w:p w14:paraId="67C8B099" w14:textId="77777777" w:rsidR="00C31DD3" w:rsidRPr="00C31DD3" w:rsidRDefault="00C31DD3" w:rsidP="00C31DD3">
      <w:pPr>
        <w:spacing w:after="0" w:line="240" w:lineRule="auto"/>
        <w:ind w:left="709" w:right="709"/>
        <w:jc w:val="both"/>
        <w:rPr>
          <w:rFonts w:ascii="Univers" w:eastAsia="Calibri" w:hAnsi="Univers" w:cs="Times New Roman"/>
          <w:b/>
          <w:sz w:val="24"/>
          <w:szCs w:val="24"/>
          <w:u w:val="single"/>
        </w:rPr>
      </w:pPr>
      <w:r w:rsidRPr="00C31DD3">
        <w:rPr>
          <w:rFonts w:ascii="Univers" w:eastAsia="Calibri" w:hAnsi="Univers" w:cs="Times New Roman"/>
          <w:sz w:val="24"/>
          <w:szCs w:val="24"/>
        </w:rPr>
        <w:lastRenderedPageBreak/>
        <w:t xml:space="preserve">También resulta extraño y sospechoso de corrupción que la asamblea general haya cambiado el método de elección en una sola asamblea lo cual no es creíble, aunado a que los candidatos perdedores y que ahora de manera unilateral se eligieron síndico y regidores, </w:t>
      </w:r>
      <w:r w:rsidRPr="00C31DD3">
        <w:rPr>
          <w:rFonts w:ascii="Univers" w:eastAsia="Calibri" w:hAnsi="Univers" w:cs="Times New Roman"/>
          <w:b/>
          <w:sz w:val="24"/>
          <w:szCs w:val="24"/>
          <w:u w:val="single"/>
        </w:rPr>
        <w:t>cuando la propia asamblea no los eligió como presidente municipal al grado que el C. MAURICIO BARRIGA VENTURA, sólo obtuvo 36 votos, lo que denota una no aceptación por la mayoría de la asamblea, sin embargo, resulta ilógico que la propia asamblea que solo le dio 32 votos (sic) ahora haya determinado cederle el cargo de regidor.</w:t>
      </w:r>
    </w:p>
    <w:p w14:paraId="192BC91B" w14:textId="77777777" w:rsidR="00C31DD3" w:rsidRPr="00C31DD3" w:rsidRDefault="00C31DD3" w:rsidP="00C31DD3">
      <w:pPr>
        <w:spacing w:after="0" w:line="240" w:lineRule="auto"/>
        <w:ind w:left="709" w:right="709"/>
        <w:jc w:val="both"/>
        <w:rPr>
          <w:rFonts w:ascii="Univers" w:eastAsia="Calibri" w:hAnsi="Univers" w:cs="Times New Roman"/>
          <w:b/>
          <w:sz w:val="24"/>
          <w:szCs w:val="24"/>
          <w:u w:val="single"/>
        </w:rPr>
      </w:pPr>
    </w:p>
    <w:p w14:paraId="3FCEDD63"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r w:rsidRPr="00C31DD3">
        <w:rPr>
          <w:rFonts w:ascii="Univers" w:eastAsia="Calibri" w:hAnsi="Univers" w:cs="Times New Roman"/>
          <w:sz w:val="24"/>
          <w:szCs w:val="24"/>
        </w:rPr>
        <w:t xml:space="preserve">En este contexto, el acta de asamblea de 24 de noviembre de 2014, </w:t>
      </w:r>
      <w:r w:rsidRPr="00C31DD3">
        <w:rPr>
          <w:rFonts w:ascii="Univers" w:eastAsia="Calibri" w:hAnsi="Univers" w:cs="Times New Roman"/>
          <w:b/>
          <w:sz w:val="24"/>
          <w:szCs w:val="24"/>
        </w:rPr>
        <w:t>carece de certeza y credibilidad</w:t>
      </w:r>
      <w:r w:rsidRPr="00C31DD3">
        <w:rPr>
          <w:rFonts w:ascii="Univers" w:eastAsia="Calibri" w:hAnsi="Univers" w:cs="Times New Roman"/>
          <w:sz w:val="24"/>
          <w:szCs w:val="24"/>
        </w:rPr>
        <w:t xml:space="preserve"> y ello le resta valor probatorio, es aplicable POR IGUALDAD DE RAZÓN, las tesis siguientes:</w:t>
      </w:r>
    </w:p>
    <w:p w14:paraId="7E0FEADD"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p>
    <w:p w14:paraId="43B22090"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r w:rsidRPr="00C31DD3">
        <w:rPr>
          <w:rFonts w:ascii="Univers" w:eastAsia="Calibri" w:hAnsi="Univers" w:cs="Times New Roman"/>
          <w:b/>
          <w:i/>
          <w:sz w:val="24"/>
          <w:szCs w:val="24"/>
        </w:rPr>
        <w:t xml:space="preserve">“ACTA NOTARIAL. VARIOS TESTIMONIOS DISCREPATNATES SOBRE LA MISMA, CARECEN DE EFICACIA PROBATORIA” </w:t>
      </w:r>
      <w:r w:rsidRPr="00C31DD3">
        <w:rPr>
          <w:rFonts w:ascii="Univers" w:eastAsia="Calibri" w:hAnsi="Univers" w:cs="Times New Roman"/>
          <w:sz w:val="24"/>
          <w:szCs w:val="24"/>
        </w:rPr>
        <w:t>(Se transcribe).</w:t>
      </w:r>
    </w:p>
    <w:p w14:paraId="23980CF4"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p>
    <w:p w14:paraId="1B35C1E9"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r w:rsidRPr="00C31DD3">
        <w:rPr>
          <w:rFonts w:ascii="Univers" w:eastAsia="Calibri" w:hAnsi="Univers" w:cs="Times New Roman"/>
          <w:b/>
          <w:i/>
          <w:sz w:val="24"/>
          <w:szCs w:val="24"/>
        </w:rPr>
        <w:t xml:space="preserve">“PRINCIPIO DE LEGALIDAD ELECTORAL” </w:t>
      </w:r>
      <w:r w:rsidRPr="00C31DD3">
        <w:rPr>
          <w:rFonts w:ascii="Univers" w:eastAsia="Calibri" w:hAnsi="Univers" w:cs="Times New Roman"/>
          <w:sz w:val="24"/>
          <w:szCs w:val="24"/>
        </w:rPr>
        <w:t>(Se transcribe).</w:t>
      </w:r>
    </w:p>
    <w:p w14:paraId="785CD63E" w14:textId="77777777" w:rsidR="00C31DD3" w:rsidRPr="00C31DD3" w:rsidRDefault="00C31DD3" w:rsidP="00C31DD3">
      <w:pPr>
        <w:spacing w:after="0" w:line="240" w:lineRule="auto"/>
        <w:ind w:left="709" w:right="709"/>
        <w:jc w:val="both"/>
        <w:rPr>
          <w:rFonts w:ascii="Univers" w:eastAsia="Calibri" w:hAnsi="Univers" w:cs="Times New Roman"/>
          <w:bCs/>
          <w:sz w:val="24"/>
          <w:szCs w:val="24"/>
        </w:rPr>
      </w:pPr>
    </w:p>
    <w:p w14:paraId="1C93F71F" w14:textId="77777777" w:rsidR="00C31DD3" w:rsidRPr="00C31DD3" w:rsidRDefault="00C31DD3" w:rsidP="00C31DD3">
      <w:pPr>
        <w:spacing w:after="0" w:line="240" w:lineRule="auto"/>
        <w:ind w:left="709" w:right="709"/>
        <w:jc w:val="both"/>
        <w:rPr>
          <w:rFonts w:ascii="Univers" w:eastAsia="Calibri" w:hAnsi="Univers" w:cs="Times New Roman"/>
          <w:bCs/>
          <w:i/>
          <w:sz w:val="24"/>
          <w:szCs w:val="24"/>
        </w:rPr>
      </w:pPr>
      <w:r w:rsidRPr="00C31DD3">
        <w:rPr>
          <w:rFonts w:ascii="Univers" w:eastAsia="Calibri" w:hAnsi="Univers" w:cs="Times New Roman"/>
          <w:bCs/>
          <w:i/>
          <w:sz w:val="24"/>
          <w:szCs w:val="24"/>
        </w:rPr>
        <w:t xml:space="preserve">En tal virtud, contrario a lo que sostiene la Sala responsable, </w:t>
      </w:r>
      <w:r w:rsidRPr="00C31DD3">
        <w:rPr>
          <w:rFonts w:ascii="Univers" w:eastAsia="Calibri" w:hAnsi="Univers" w:cs="Times New Roman"/>
          <w:b/>
          <w:bCs/>
          <w:i/>
          <w:sz w:val="24"/>
          <w:szCs w:val="24"/>
        </w:rPr>
        <w:t xml:space="preserve">los integrantes de la mesa de debates y las autoridades municipales, faltaron a la función electoral encomendada, al utilizar ilegal y fraudulentamente las firmas de los asambleístas y que son relativos a la lista de asistencia, para justificar una elección de regidores que nunca existió y que no representa la voluntad de la ciudadanía, </w:t>
      </w:r>
      <w:r w:rsidRPr="00C31DD3">
        <w:rPr>
          <w:rFonts w:ascii="Univers" w:eastAsia="Calibri" w:hAnsi="Univers" w:cs="Times New Roman"/>
          <w:bCs/>
          <w:i/>
          <w:sz w:val="24"/>
          <w:szCs w:val="24"/>
        </w:rPr>
        <w:t>es aplicable al caso concreto la jurisprudencia:</w:t>
      </w:r>
    </w:p>
    <w:p w14:paraId="737C17A2" w14:textId="77777777" w:rsidR="00C31DD3" w:rsidRPr="00C31DD3" w:rsidRDefault="00C31DD3" w:rsidP="00C31DD3">
      <w:pPr>
        <w:spacing w:after="0" w:line="240" w:lineRule="auto"/>
        <w:ind w:left="709" w:right="709"/>
        <w:jc w:val="both"/>
        <w:rPr>
          <w:rFonts w:ascii="Univers" w:eastAsia="Calibri" w:hAnsi="Univers" w:cs="Times New Roman"/>
          <w:bCs/>
          <w:i/>
          <w:sz w:val="24"/>
          <w:szCs w:val="24"/>
        </w:rPr>
      </w:pPr>
    </w:p>
    <w:p w14:paraId="7AA3849B" w14:textId="77777777" w:rsidR="00C31DD3" w:rsidRPr="00C31DD3" w:rsidRDefault="00C31DD3" w:rsidP="00C31DD3">
      <w:pPr>
        <w:spacing w:after="0" w:line="240" w:lineRule="auto"/>
        <w:ind w:left="709" w:right="709"/>
        <w:jc w:val="both"/>
        <w:rPr>
          <w:rFonts w:ascii="Univers" w:eastAsia="Calibri" w:hAnsi="Univers" w:cs="Times New Roman"/>
          <w:sz w:val="24"/>
          <w:szCs w:val="24"/>
        </w:rPr>
      </w:pPr>
      <w:r w:rsidRPr="00C31DD3">
        <w:rPr>
          <w:rFonts w:ascii="Univers" w:eastAsia="Calibri" w:hAnsi="Univers" w:cs="Times New Roman"/>
          <w:b/>
          <w:i/>
          <w:sz w:val="24"/>
          <w:szCs w:val="24"/>
        </w:rPr>
        <w:t xml:space="preserve">“FUNCIÓN ELECTORAL A CARGO DE LAS AUTORIDADES ELECTORALES, PRINCIPIOS RECTORES DE SU EJERCICIO” </w:t>
      </w:r>
      <w:r w:rsidRPr="00C31DD3">
        <w:rPr>
          <w:rFonts w:ascii="Univers" w:eastAsia="Calibri" w:hAnsi="Univers" w:cs="Times New Roman"/>
          <w:sz w:val="24"/>
          <w:szCs w:val="24"/>
        </w:rPr>
        <w:t>(Se transcribe).</w:t>
      </w:r>
    </w:p>
    <w:p w14:paraId="6E2317BB" w14:textId="77777777" w:rsidR="00C31DD3" w:rsidRPr="00C31DD3" w:rsidRDefault="00C31DD3" w:rsidP="00C31DD3">
      <w:pPr>
        <w:spacing w:after="0" w:line="240" w:lineRule="auto"/>
        <w:ind w:left="709" w:right="709"/>
        <w:jc w:val="both"/>
        <w:rPr>
          <w:rFonts w:ascii="Univers" w:eastAsia="Calibri" w:hAnsi="Univers" w:cs="Times New Roman"/>
          <w:b/>
          <w:bCs/>
          <w:sz w:val="24"/>
          <w:szCs w:val="24"/>
          <w:u w:val="single"/>
        </w:rPr>
      </w:pPr>
    </w:p>
    <w:p w14:paraId="535250A7" w14:textId="77777777" w:rsidR="00C31DD3" w:rsidRPr="00C31DD3" w:rsidRDefault="00C31DD3" w:rsidP="00C31DD3">
      <w:pPr>
        <w:spacing w:after="0" w:line="240" w:lineRule="auto"/>
        <w:ind w:left="709" w:right="709"/>
        <w:jc w:val="both"/>
        <w:rPr>
          <w:rFonts w:ascii="Univers" w:eastAsia="Calibri" w:hAnsi="Univers" w:cs="Arial"/>
          <w:bCs/>
          <w:sz w:val="28"/>
          <w:szCs w:val="28"/>
          <w:lang w:val="es-ES_tradnl"/>
        </w:rPr>
      </w:pPr>
      <w:r w:rsidRPr="00C31DD3">
        <w:rPr>
          <w:rFonts w:ascii="Univers" w:eastAsia="Calibri" w:hAnsi="Univers" w:cs="Times New Roman"/>
          <w:b/>
          <w:bCs/>
          <w:sz w:val="24"/>
          <w:szCs w:val="24"/>
          <w:u w:val="single"/>
        </w:rPr>
        <w:t>Por lo que es evidente que se está violentando al suscrito y a nuestra comunidad indígena, el derecho de libre autodeterminación y conformación de los pueblos indígenas, contrario a lo que sostiene la Sala responsable”</w:t>
      </w:r>
      <w:r w:rsidRPr="00C31DD3">
        <w:rPr>
          <w:rFonts w:ascii="Univers" w:eastAsia="Calibri" w:hAnsi="Univers" w:cs="Times New Roman"/>
          <w:b/>
          <w:bCs/>
          <w:sz w:val="24"/>
          <w:szCs w:val="24"/>
        </w:rPr>
        <w:t>.</w:t>
      </w:r>
    </w:p>
    <w:p w14:paraId="17ECE9EB"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6D68847"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
          <w:bCs/>
          <w:sz w:val="28"/>
          <w:szCs w:val="28"/>
          <w:lang w:val="es-ES_tradnl"/>
        </w:rPr>
        <w:t xml:space="preserve">SÉPTIMO. Planteamiento previo al estudio de la litis. </w:t>
      </w:r>
      <w:r w:rsidRPr="00C31DD3">
        <w:rPr>
          <w:rFonts w:ascii="Univers" w:eastAsia="Calibri" w:hAnsi="Univers" w:cs="Arial"/>
          <w:bCs/>
          <w:sz w:val="28"/>
          <w:szCs w:val="28"/>
          <w:lang w:val="es-ES_tradnl"/>
        </w:rPr>
        <w:t>Antes de analizar el fondo de la controversia planteada, esta Sala Superior considera pertinente hacer las siguientes precisiones.</w:t>
      </w:r>
    </w:p>
    <w:p w14:paraId="1F36F691"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1A9DEC60"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lastRenderedPageBreak/>
        <w:t>El recurso de reconsideración es un medio de impugnación en el que se deben cumplir, indefectiblemente, determinados principios y reglas previstos en la Constitución federal, en la ley adjetiva electoral federal y en la Ley Orgánica del Poder Judicial de la Federación.</w:t>
      </w:r>
    </w:p>
    <w:p w14:paraId="3781CE3B"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09D17F7C"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4514678D"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3AD56C35"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No obstante lo anterior, como se determinó, los recurrentes forman parte del pueblo indígena Ánimas Trujano,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28A4FAE2"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5C396A78"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lastRenderedPageBreak/>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21B66A8B"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6E220E04"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2B80A026"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008C8C7A"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2AF5E06A"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35AF0FE9"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Por ello, la suplencia aplicada en este tipo de medios de impugnación permite al juzgador examinar los motivos de inconformidad planteados </w:t>
      </w:r>
      <w:r w:rsidRPr="00C31DD3">
        <w:rPr>
          <w:rFonts w:ascii="Univers" w:eastAsia="Calibri" w:hAnsi="Univers" w:cs="Arial"/>
          <w:bCs/>
          <w:sz w:val="28"/>
          <w:szCs w:val="28"/>
          <w:lang w:val="es-ES_tradnl"/>
        </w:rPr>
        <w:lastRenderedPageBreak/>
        <w:t xml:space="preserve">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180234FA"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27B71604"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Sirve de apoyo a lo anterior, </w:t>
      </w:r>
      <w:r w:rsidRPr="00C31DD3">
        <w:rPr>
          <w:rFonts w:ascii="Univers" w:eastAsia="Calibri" w:hAnsi="Univers" w:cs="Arial"/>
          <w:bCs/>
          <w:i/>
          <w:sz w:val="28"/>
          <w:szCs w:val="28"/>
          <w:lang w:val="es-ES_tradnl"/>
        </w:rPr>
        <w:t>mutatis mutandis,</w:t>
      </w:r>
      <w:r w:rsidRPr="00C31DD3">
        <w:rPr>
          <w:rFonts w:ascii="Univers" w:eastAsia="Calibri" w:hAnsi="Univers" w:cs="Arial"/>
          <w:bCs/>
          <w:sz w:val="28"/>
          <w:szCs w:val="28"/>
          <w:lang w:val="es-ES_tradnl"/>
        </w:rPr>
        <w:t xml:space="preserve"> el criterio contenido en la jurisprudencia 13/2008</w:t>
      </w:r>
      <w:r w:rsidRPr="00C31DD3">
        <w:rPr>
          <w:rFonts w:ascii="Univers" w:eastAsia="Calibri" w:hAnsi="Univers" w:cs="Arial"/>
          <w:bCs/>
          <w:sz w:val="28"/>
          <w:szCs w:val="28"/>
          <w:vertAlign w:val="superscript"/>
          <w:lang w:val="es-ES_tradnl"/>
        </w:rPr>
        <w:footnoteReference w:id="7"/>
      </w:r>
      <w:r w:rsidRPr="00C31DD3">
        <w:rPr>
          <w:rFonts w:ascii="Univers" w:eastAsia="Calibri" w:hAnsi="Univers" w:cs="Arial"/>
          <w:bCs/>
          <w:sz w:val="28"/>
          <w:szCs w:val="28"/>
          <w:lang w:val="es-ES_tradnl"/>
        </w:rPr>
        <w:t xml:space="preserve">, sustentado por esta Sala Superior, cuyo rubro es: </w:t>
      </w:r>
      <w:r w:rsidRPr="00C31DD3">
        <w:rPr>
          <w:rFonts w:ascii="Univers" w:eastAsia="Calibri" w:hAnsi="Univers" w:cs="Arial"/>
          <w:bCs/>
          <w:i/>
          <w:sz w:val="28"/>
          <w:szCs w:val="28"/>
          <w:lang w:val="es-ES_tradnl"/>
        </w:rPr>
        <w:t>“COMUNIDADES INDÍGENAS. SUPLENCIA DE LA QUEJA EN LOS JUICIOS ELECTORALES PROMOVIDOS POR SUS INTEGRANTES”.</w:t>
      </w:r>
    </w:p>
    <w:p w14:paraId="35D45DF6"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lang w:val="es-ES_tradnl"/>
        </w:rPr>
      </w:pPr>
    </w:p>
    <w:p w14:paraId="2F257D49"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_tradnl"/>
        </w:rPr>
      </w:pPr>
      <w:r w:rsidRPr="00C31DD3">
        <w:rPr>
          <w:rFonts w:ascii="Univers" w:eastAsia="Calibri" w:hAnsi="Univers" w:cs="Arial"/>
          <w:b/>
          <w:bCs/>
          <w:sz w:val="28"/>
          <w:szCs w:val="28"/>
          <w:lang w:val="es-ES_tradnl"/>
        </w:rPr>
        <w:t>OCTAVO. Estudio de fondo.</w:t>
      </w:r>
      <w:r w:rsidRPr="00C31DD3">
        <w:rPr>
          <w:rFonts w:ascii="Univers" w:eastAsia="Calibri" w:hAnsi="Univers" w:cs="Arial"/>
          <w:bCs/>
          <w:sz w:val="28"/>
          <w:szCs w:val="28"/>
          <w:lang w:val="es-ES_tradnl"/>
        </w:rPr>
        <w:t xml:space="preserve"> Los recurrentes sostienen en sus agravios que </w:t>
      </w:r>
      <w:r w:rsidRPr="00C31DD3">
        <w:rPr>
          <w:rFonts w:ascii="Univers" w:eastAsia="Calibri" w:hAnsi="Univers" w:cs="Times New Roman"/>
          <w:sz w:val="28"/>
          <w:szCs w:val="28"/>
          <w:lang w:val="es-ES_tradnl"/>
        </w:rPr>
        <w:t xml:space="preserve">la sentencia reclamada </w:t>
      </w:r>
      <w:r w:rsidRPr="00C31DD3">
        <w:rPr>
          <w:rFonts w:ascii="Univers" w:eastAsia="Calibri" w:hAnsi="Univers" w:cs="Times New Roman"/>
          <w:bCs/>
          <w:sz w:val="28"/>
          <w:szCs w:val="28"/>
          <w:lang w:val="es-ES_tradnl"/>
        </w:rPr>
        <w:t>vulnera en su perjuicio las normas y principios constitucionales y convencionales relativos a la libre autodeterminación y autocomposición de los pueblos indígenas, en razón de que, en la asamblea celebrada el veinticuatro de noviembre pasado, nunca eligieron al síndico y a los regidores, sino únicamente al presidente municipal del Ayuntamiento de Ánimas Trujano, Oaxaca.</w:t>
      </w:r>
    </w:p>
    <w:p w14:paraId="4C4427F8"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_tradnl"/>
        </w:rPr>
      </w:pPr>
    </w:p>
    <w:p w14:paraId="6DBE35C0" w14:textId="77777777" w:rsidR="00C31DD3" w:rsidRPr="00C31DD3" w:rsidRDefault="00C31DD3" w:rsidP="00C31DD3">
      <w:pPr>
        <w:shd w:val="clear" w:color="auto" w:fill="FFFFFF"/>
        <w:spacing w:after="0" w:line="360" w:lineRule="auto"/>
        <w:jc w:val="both"/>
        <w:rPr>
          <w:rFonts w:ascii="Univers" w:eastAsia="Calibri" w:hAnsi="Univers" w:cs="Times New Roman"/>
          <w:bCs/>
          <w:spacing w:val="6"/>
          <w:sz w:val="28"/>
          <w:szCs w:val="28"/>
          <w:lang w:val="es-ES_tradnl"/>
        </w:rPr>
      </w:pPr>
      <w:r w:rsidRPr="00C31DD3">
        <w:rPr>
          <w:rFonts w:ascii="Univers" w:eastAsia="Calibri" w:hAnsi="Univers" w:cs="Times New Roman"/>
          <w:spacing w:val="1"/>
          <w:sz w:val="28"/>
          <w:szCs w:val="28"/>
          <w:lang w:val="es-ES_tradnl"/>
        </w:rPr>
        <w:t>Los recurrentes como miembros de la asamblea general comunitaria, afirman que contrario a lo sostenido en la sentencia impugnada, los asambleístas nunca eligieron a los concejales referidos</w:t>
      </w:r>
      <w:r w:rsidRPr="00C31DD3">
        <w:rPr>
          <w:rFonts w:ascii="Univers" w:eastAsia="Calibri" w:hAnsi="Univers" w:cs="Times New Roman"/>
          <w:spacing w:val="-5"/>
          <w:sz w:val="28"/>
          <w:szCs w:val="28"/>
          <w:lang w:val="es-ES_tradnl"/>
        </w:rPr>
        <w:t xml:space="preserve">, por lo que </w:t>
      </w:r>
      <w:r w:rsidRPr="00C31DD3">
        <w:rPr>
          <w:rFonts w:ascii="Univers" w:eastAsia="Calibri" w:hAnsi="Univers" w:cs="Times New Roman"/>
          <w:spacing w:val="7"/>
          <w:sz w:val="28"/>
          <w:szCs w:val="28"/>
          <w:lang w:val="es-ES_tradnl"/>
        </w:rPr>
        <w:t xml:space="preserve">sus </w:t>
      </w:r>
      <w:r w:rsidRPr="00C31DD3">
        <w:rPr>
          <w:rFonts w:ascii="Univers" w:eastAsia="Calibri" w:hAnsi="Univers" w:cs="Times New Roman"/>
          <w:spacing w:val="10"/>
          <w:sz w:val="28"/>
          <w:szCs w:val="28"/>
          <w:lang w:val="es-ES_tradnl"/>
        </w:rPr>
        <w:t>firmas de asistencia a la asamblea de referencia</w:t>
      </w:r>
      <w:r w:rsidRPr="00C31DD3">
        <w:rPr>
          <w:rFonts w:ascii="Univers" w:eastAsia="Calibri" w:hAnsi="Univers" w:cs="Times New Roman"/>
          <w:spacing w:val="2"/>
          <w:sz w:val="28"/>
          <w:szCs w:val="28"/>
          <w:lang w:val="es-ES_tradnl"/>
        </w:rPr>
        <w:t xml:space="preserve"> fueron indebidamente utilizadas, </w:t>
      </w:r>
      <w:r w:rsidRPr="00C31DD3">
        <w:rPr>
          <w:rFonts w:ascii="Univers" w:eastAsia="Calibri" w:hAnsi="Univers" w:cs="Times New Roman"/>
          <w:bCs/>
          <w:spacing w:val="2"/>
          <w:sz w:val="28"/>
          <w:szCs w:val="28"/>
          <w:lang w:val="es-ES_tradnl"/>
        </w:rPr>
        <w:t xml:space="preserve">pues éstas </w:t>
      </w:r>
      <w:r w:rsidRPr="00C31DD3">
        <w:rPr>
          <w:rFonts w:ascii="Univers" w:eastAsia="Calibri" w:hAnsi="Univers" w:cs="Times New Roman"/>
          <w:bCs/>
          <w:spacing w:val="5"/>
          <w:sz w:val="28"/>
          <w:szCs w:val="28"/>
          <w:lang w:val="es-ES_tradnl"/>
        </w:rPr>
        <w:t xml:space="preserve">de ninguna manera fueron </w:t>
      </w:r>
      <w:r w:rsidRPr="00C31DD3">
        <w:rPr>
          <w:rFonts w:ascii="Univers" w:eastAsia="Calibri" w:hAnsi="Univers" w:cs="Times New Roman"/>
          <w:bCs/>
          <w:spacing w:val="5"/>
          <w:sz w:val="28"/>
          <w:szCs w:val="28"/>
          <w:lang w:val="es-ES_tradnl"/>
        </w:rPr>
        <w:lastRenderedPageBreak/>
        <w:t xml:space="preserve">recabadas como manifestación de su voluntad para </w:t>
      </w:r>
      <w:r w:rsidRPr="00C31DD3">
        <w:rPr>
          <w:rFonts w:ascii="Univers" w:eastAsia="Calibri" w:hAnsi="Univers" w:cs="Times New Roman"/>
          <w:bCs/>
          <w:spacing w:val="6"/>
          <w:sz w:val="28"/>
          <w:szCs w:val="28"/>
          <w:lang w:val="es-ES_tradnl"/>
        </w:rPr>
        <w:t xml:space="preserve">elegir al </w:t>
      </w:r>
      <w:r w:rsidRPr="00C31DD3">
        <w:rPr>
          <w:rFonts w:ascii="Univers" w:eastAsia="Calibri" w:hAnsi="Univers" w:cs="Times New Roman"/>
          <w:bCs/>
          <w:spacing w:val="9"/>
          <w:sz w:val="28"/>
          <w:szCs w:val="28"/>
          <w:lang w:val="es-ES_tradnl"/>
        </w:rPr>
        <w:t>síndico municipal ni a los regidores</w:t>
      </w:r>
      <w:r w:rsidRPr="00C31DD3">
        <w:rPr>
          <w:rFonts w:ascii="Univers" w:eastAsia="Calibri" w:hAnsi="Univers" w:cs="Times New Roman"/>
          <w:bCs/>
          <w:spacing w:val="6"/>
          <w:sz w:val="28"/>
          <w:szCs w:val="28"/>
          <w:lang w:val="es-ES_tradnl"/>
        </w:rPr>
        <w:t>.</w:t>
      </w:r>
    </w:p>
    <w:p w14:paraId="3520ECBA" w14:textId="77777777" w:rsidR="00C31DD3" w:rsidRPr="00C31DD3" w:rsidRDefault="00C31DD3" w:rsidP="00C31DD3">
      <w:pPr>
        <w:shd w:val="clear" w:color="auto" w:fill="FFFFFF"/>
        <w:spacing w:after="0" w:line="360" w:lineRule="auto"/>
        <w:jc w:val="both"/>
        <w:rPr>
          <w:rFonts w:ascii="Univers" w:eastAsia="Calibri" w:hAnsi="Univers" w:cs="Times New Roman"/>
          <w:spacing w:val="-5"/>
          <w:sz w:val="28"/>
          <w:szCs w:val="28"/>
          <w:lang w:val="es-ES_tradnl"/>
        </w:rPr>
      </w:pPr>
    </w:p>
    <w:p w14:paraId="4B267DA7" w14:textId="77777777" w:rsidR="00C31DD3" w:rsidRPr="00C31DD3" w:rsidRDefault="00C31DD3" w:rsidP="00C31DD3">
      <w:pPr>
        <w:shd w:val="clear" w:color="auto" w:fill="FFFFFF"/>
        <w:spacing w:after="0" w:line="360" w:lineRule="auto"/>
        <w:jc w:val="both"/>
        <w:rPr>
          <w:rFonts w:ascii="Univers" w:eastAsia="Calibri" w:hAnsi="Univers" w:cs="Times New Roman"/>
          <w:bCs/>
          <w:sz w:val="28"/>
          <w:szCs w:val="28"/>
          <w:lang w:val="es-ES_tradnl"/>
        </w:rPr>
      </w:pPr>
      <w:r w:rsidRPr="00C31DD3">
        <w:rPr>
          <w:rFonts w:ascii="Univers" w:eastAsia="Calibri" w:hAnsi="Univers" w:cs="Times New Roman"/>
          <w:sz w:val="28"/>
          <w:szCs w:val="28"/>
          <w:lang w:val="es-ES_tradnl"/>
        </w:rPr>
        <w:t xml:space="preserve">Al respecto, refieren que las autoridades municipales, los integrantes de la mesa de debates, el representante del Instituto electoral local y los candidatos a presidentes municipales perdedores, </w:t>
      </w:r>
      <w:r w:rsidRPr="00C31DD3">
        <w:rPr>
          <w:rFonts w:ascii="Univers" w:eastAsia="Calibri" w:hAnsi="Univers" w:cs="Times New Roman"/>
          <w:bCs/>
          <w:sz w:val="28"/>
          <w:szCs w:val="28"/>
          <w:lang w:val="es-ES_tradnl"/>
        </w:rPr>
        <w:t>sin tomar en cuenta a la asamblea general comunitaria, determinaron cambiar el método de elección del síndico municipal y regidores durante la misma Asamblea electiva, y sólo les informaron que la elección de dichos concejales se realizaría posteriormente, cuando la verdad es que tales sujetos aprovecharon ilegalmente las firmas de asistencia que fueron recabadas en hojas en blanco, para anexarlas al acta de la asamblea y validar la elección de dichas autoridades municipales.</w:t>
      </w:r>
    </w:p>
    <w:p w14:paraId="1EAF4098"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p>
    <w:p w14:paraId="444DC14A"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De igual manera, aducen los actores, que contrario a lo considerado por la Sala Regional, no es creíble que en la propia asamblea se hubiera cambiado el método de elección, y sostienen que se aparta de la lógica el hecho de que se validara la elección de un regidor que sólo obtuvo treinta y seis votos como candidato a presidente Municipal (de los novecientos treinta y tres posibles), pues ello evidencia la no aceptación de la mayoría de la asamblea.</w:t>
      </w:r>
    </w:p>
    <w:p w14:paraId="75FD04F4"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06B3F304"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En esas condiciones, concluyen los actores, l</w:t>
      </w:r>
      <w:r w:rsidRPr="00C31DD3">
        <w:rPr>
          <w:rFonts w:ascii="Univers" w:eastAsia="Calibri" w:hAnsi="Univers" w:cs="Times New Roman"/>
          <w:bCs/>
          <w:iCs/>
          <w:sz w:val="28"/>
          <w:szCs w:val="28"/>
          <w:lang w:val="es-ES_tradnl"/>
        </w:rPr>
        <w:t xml:space="preserve">a Sala responsable hizo una indebida interpretación de las normas constitucionales y convencionales antes descritas, en tanto que se les conculcó su derecho de autodeterminación </w:t>
      </w:r>
      <w:r w:rsidRPr="00C31DD3">
        <w:rPr>
          <w:rFonts w:ascii="Univers" w:eastAsia="Calibri" w:hAnsi="Univers" w:cs="Times New Roman"/>
          <w:bCs/>
          <w:sz w:val="28"/>
          <w:szCs w:val="28"/>
          <w:lang w:val="es-ES_tradnl"/>
        </w:rPr>
        <w:t xml:space="preserve">al permitirse que </w:t>
      </w:r>
      <w:r w:rsidRPr="00C31DD3">
        <w:rPr>
          <w:rFonts w:ascii="Univers" w:eastAsia="Calibri" w:hAnsi="Univers" w:cs="Times New Roman"/>
          <w:i/>
          <w:sz w:val="28"/>
          <w:szCs w:val="28"/>
        </w:rPr>
        <w:t xml:space="preserve">un grupo de personas negociaran y se repartieran unilateralmente la sindicatura y regidurías </w:t>
      </w:r>
      <w:r w:rsidRPr="00C31DD3">
        <w:rPr>
          <w:rFonts w:ascii="Univers" w:eastAsia="Calibri" w:hAnsi="Univers" w:cs="Times New Roman"/>
          <w:i/>
          <w:sz w:val="28"/>
          <w:szCs w:val="28"/>
        </w:rPr>
        <w:lastRenderedPageBreak/>
        <w:t xml:space="preserve">en </w:t>
      </w:r>
      <w:r w:rsidRPr="00C31DD3">
        <w:rPr>
          <w:rFonts w:ascii="Univers" w:eastAsia="Calibri" w:hAnsi="Univers" w:cs="Times New Roman"/>
          <w:bCs/>
          <w:iCs/>
          <w:sz w:val="28"/>
          <w:szCs w:val="28"/>
          <w:lang w:val="es-ES_tradnl"/>
        </w:rPr>
        <w:t xml:space="preserve">la </w:t>
      </w:r>
      <w:r w:rsidRPr="00C31DD3">
        <w:rPr>
          <w:rFonts w:ascii="Univers" w:eastAsia="Calibri" w:hAnsi="Univers" w:cs="Times New Roman"/>
          <w:bCs/>
          <w:i/>
          <w:iCs/>
          <w:sz w:val="28"/>
          <w:szCs w:val="28"/>
          <w:lang w:val="es-ES_tradnl"/>
        </w:rPr>
        <w:t>asamblea general comunitaria</w:t>
      </w:r>
      <w:r w:rsidRPr="00C31DD3">
        <w:rPr>
          <w:rFonts w:ascii="Univers" w:eastAsia="Calibri" w:hAnsi="Univers" w:cs="Times New Roman"/>
          <w:i/>
          <w:sz w:val="28"/>
          <w:szCs w:val="28"/>
        </w:rPr>
        <w:t xml:space="preserve">, </w:t>
      </w:r>
      <w:r w:rsidRPr="00C31DD3">
        <w:rPr>
          <w:rFonts w:ascii="Univers" w:eastAsia="Calibri" w:hAnsi="Univers" w:cs="Times New Roman"/>
          <w:sz w:val="28"/>
          <w:szCs w:val="28"/>
        </w:rPr>
        <w:t>aunado a que no existe certeza respecto a lo establecido en el acta de Asamblea electiva de veinticuatro de noviembre de dos mil trece, pues ellos nunca eligieron al síndico y a los regidores del Ayuntamiento al que pertenecen.</w:t>
      </w:r>
    </w:p>
    <w:p w14:paraId="407E82FF"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5074405C"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De manera particular, hacen notar que las autoridades edilicias en coadyuvancia con la mesa de debates y el Instituto Electoral y de Participación Ciudadana de Oaxaca, de manera unilateral sin la aprobación de la asamblea comunitaria,  aprobó cambiar el método de la elección, lo cual generó que los distintos cargos en disputa, se repartieran exclusivamente entre aquellos candidatos que participaron para el cargo de Presidente Municipal, situación que, en su opinión, transgrede el principio de certeza que debe tener toda contienda electoral.</w:t>
      </w:r>
    </w:p>
    <w:p w14:paraId="16D5ED74"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2803416D"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 xml:space="preserve">De lo anterior, se advierte que la pretensión fundamental de los promoventes es que se revoque la sentencia impugnada y la diversa sentencia dictada por el Tribunal Estatal Electoral del Poder Judicial del Estado de Oaxaca, mediante la cual se declaró la validez de la elección de Raymundo Reyes Díaz, Elpidio Sibaja Martínez, Mauricio Barriga Ventura y Gabino López Mesinas, para ocupar los cargos de síndico Municipal, regidor de hacienda, regidor de educación y regidor de seguridad, respectivamente, y se continúe con la Asamblea General Comunitaria de veinticuatro de noviembre de dos mil trece, a efecto de que se lleve a cabo la elección del síndico y regidores del aludido Ayuntamiento, en la que se respete el derecho de votar y ser votado de </w:t>
      </w:r>
      <w:r w:rsidRPr="00C31DD3">
        <w:rPr>
          <w:rFonts w:ascii="Univers" w:eastAsia="Calibri" w:hAnsi="Univers" w:cs="Times New Roman"/>
          <w:sz w:val="28"/>
          <w:szCs w:val="28"/>
        </w:rPr>
        <w:lastRenderedPageBreak/>
        <w:t>los integrantes de la comunidad, en la que mujeres y hombres, puedan participar en condiciones de igualdad.</w:t>
      </w:r>
    </w:p>
    <w:p w14:paraId="1FF1B49D"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16AA9F7D"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 xml:space="preserve">De manera que, no está en controversia la elección del Presidente Municipal, misma que se realizó de conformidad con las reglas previamente establecidas, por lo que, la materia de la </w:t>
      </w:r>
      <w:r w:rsidRPr="00C31DD3">
        <w:rPr>
          <w:rFonts w:ascii="Univers" w:eastAsia="Calibri" w:hAnsi="Univers" w:cs="Times New Roman"/>
          <w:i/>
          <w:sz w:val="28"/>
          <w:szCs w:val="28"/>
        </w:rPr>
        <w:t xml:space="preserve">litis </w:t>
      </w:r>
      <w:r w:rsidRPr="00C31DD3">
        <w:rPr>
          <w:rFonts w:ascii="Univers" w:eastAsia="Calibri" w:hAnsi="Univers" w:cs="Times New Roman"/>
          <w:sz w:val="28"/>
          <w:szCs w:val="28"/>
        </w:rPr>
        <w:t>se ciñe a dilucidar si es conforme a Derecho la designación mediante acuerdo, tanto del síndico como de los regidores del Ayuntamiento referido.</w:t>
      </w:r>
    </w:p>
    <w:p w14:paraId="2AB53795"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05221950"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En tal sentido, este máximo órgano de justicia constitucional electoral estima que al tratarse de medios de impugnación promovidos por miembros de una comunidad indígena, debe verificarse si las condiciones bajo las cuales se sujetó la elección del síndico y de los regidores, se ajustó a lo mandatado por la Constitución Política de los Estados Unidos Mexicanos y  los Tratados Internacionales, a efecto de preservar el derecho de autodeterminación indígena y salvaguardar el ejercicio de los derechos político-electorales de sus integrantes en condiciones de igualdad.</w:t>
      </w:r>
    </w:p>
    <w:p w14:paraId="0831BECC"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77715C71"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 xml:space="preserve">Lo anterior, tiene sustento en que a partir de la reforma al artículo 1o. de la Constitución Política de los Estados Unidos Mexicanos, publicada en el Diario Oficial de la Federación el diez de junio de dos mil once, se reconoce a los derechos humanos definidos por las fuentes jurídicas de derecho internacional como parte del sistema constitucional mexicano. Lo que significa una ampliación al marco normativo interno en materia de derechos humanos, teniendo como criterio de ponderación el principio pro persona,  el cual contempla que la norma que mejor </w:t>
      </w:r>
      <w:r w:rsidRPr="00C31DD3">
        <w:rPr>
          <w:rFonts w:ascii="Univers" w:eastAsia="Calibri" w:hAnsi="Univers" w:cs="Times New Roman"/>
          <w:sz w:val="28"/>
          <w:szCs w:val="28"/>
        </w:rPr>
        <w:lastRenderedPageBreak/>
        <w:t xml:space="preserve">protege y da contenido a un derecho reconocido, debe ser tomada como base de interpretación judicial en el caso específico. </w:t>
      </w:r>
    </w:p>
    <w:p w14:paraId="52F44E11"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0163B520"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De esa suerte, el reconocimiento de los derechos de las personas, comunidades y pueblos indígenas impone la obligación de que se realicen interpretaciones judiciales que rebasen la visión formalista, a fin de que el sistema jurídico vigente garantice de mejor manera sus derechos.</w:t>
      </w:r>
    </w:p>
    <w:p w14:paraId="69284305"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p>
    <w:p w14:paraId="48A01213"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 xml:space="preserve">Tal situación, implica que los juzgadores en su práctica, ajusten sus criterios a los instrumentos internacionales atendiendo a los principios de universalidad, interdependencia, indivisibilidad y progresividad, debiendo realizar un control de constitucionalidad o convencionalidad de la norma y aplicar la interpretación más favorable respecto del derecho humano de que se trate. </w:t>
      </w:r>
    </w:p>
    <w:p w14:paraId="3FE2407D" w14:textId="77777777" w:rsidR="00C31DD3" w:rsidRPr="00C31DD3" w:rsidRDefault="00C31DD3" w:rsidP="00C31DD3">
      <w:pPr>
        <w:shd w:val="clear" w:color="auto" w:fill="FFFFFF"/>
        <w:spacing w:after="0" w:line="240" w:lineRule="auto"/>
        <w:jc w:val="both"/>
        <w:rPr>
          <w:rFonts w:ascii="Univers" w:eastAsia="Calibri" w:hAnsi="Univers" w:cs="Times New Roman"/>
          <w:sz w:val="28"/>
          <w:szCs w:val="28"/>
        </w:rPr>
      </w:pPr>
    </w:p>
    <w:p w14:paraId="65D0D03A"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rPr>
      </w:pPr>
      <w:r w:rsidRPr="00C31DD3">
        <w:rPr>
          <w:rFonts w:ascii="Univers" w:eastAsia="Calibri" w:hAnsi="Univers" w:cs="Times New Roman"/>
          <w:sz w:val="28"/>
          <w:szCs w:val="28"/>
        </w:rPr>
        <w:t xml:space="preserve">En consecuencia, a juicio de esta Sala Superior, son </w:t>
      </w:r>
      <w:r w:rsidRPr="00C31DD3">
        <w:rPr>
          <w:rFonts w:ascii="Univers" w:eastAsia="Calibri" w:hAnsi="Univers" w:cs="Times New Roman"/>
          <w:b/>
          <w:sz w:val="28"/>
          <w:szCs w:val="28"/>
        </w:rPr>
        <w:t>fundados</w:t>
      </w:r>
      <w:r w:rsidRPr="00C31DD3">
        <w:rPr>
          <w:rFonts w:ascii="Univers" w:eastAsia="Calibri" w:hAnsi="Univers" w:cs="Times New Roman"/>
          <w:sz w:val="28"/>
          <w:szCs w:val="28"/>
        </w:rPr>
        <w:t>, suplidos en su deficiencia, los conceptos de agravio, toda vez que la sentencia controvertida emitida por la Sala Regional responsable, vulnera sus derechos de voto activo y pasivo, ya que indebidamente se les impide votar por los concejales de su Municipio a través del método que la comunidad determinó con anticipación, así como la imposibilidad de acceder a un cargo de elección popular en condiciones de igualdad, en atención a las circunstancias especiales en las que se llevó a cabo la Asamblea General Comunitaria para elegir a los integrantes del Ayuntamiento referido, de veinticuatro de noviembre de dos mil trece, como se explica a continuación.</w:t>
      </w:r>
    </w:p>
    <w:p w14:paraId="16D13297" w14:textId="77777777" w:rsidR="00C31DD3" w:rsidRPr="00C31DD3" w:rsidRDefault="00C31DD3" w:rsidP="00C31DD3">
      <w:pPr>
        <w:shd w:val="clear" w:color="auto" w:fill="FFFFFF"/>
        <w:spacing w:after="0" w:line="240" w:lineRule="auto"/>
        <w:jc w:val="both"/>
        <w:rPr>
          <w:rFonts w:ascii="Univers" w:eastAsia="Calibri" w:hAnsi="Univers" w:cs="Times New Roman"/>
          <w:sz w:val="28"/>
          <w:szCs w:val="28"/>
          <w:lang w:val="es-ES"/>
        </w:rPr>
      </w:pPr>
    </w:p>
    <w:p w14:paraId="728E8572"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A fin de exponer y explicar con mayor claridad la calificación del concepto de agravio, esta Sala Superior considera pertinente fijar el marco normativo que rige esta sentencia.</w:t>
      </w:r>
    </w:p>
    <w:p w14:paraId="60A26843" w14:textId="77777777" w:rsidR="00C31DD3" w:rsidRPr="00C31DD3" w:rsidRDefault="00C31DD3" w:rsidP="00C31DD3">
      <w:pPr>
        <w:shd w:val="clear" w:color="auto" w:fill="FFFFFF"/>
        <w:spacing w:after="0" w:line="240" w:lineRule="auto"/>
        <w:jc w:val="both"/>
        <w:rPr>
          <w:rFonts w:ascii="Univers" w:eastAsia="Calibri" w:hAnsi="Univers" w:cs="Times New Roman"/>
          <w:sz w:val="28"/>
          <w:szCs w:val="28"/>
          <w:lang w:val="es-ES"/>
        </w:rPr>
      </w:pPr>
    </w:p>
    <w:p w14:paraId="5186CA4D" w14:textId="77777777" w:rsidR="00C31DD3" w:rsidRPr="00C31DD3" w:rsidRDefault="00C31DD3" w:rsidP="00C31DD3">
      <w:pPr>
        <w:shd w:val="clear" w:color="auto" w:fill="FFFFFF"/>
        <w:spacing w:after="0" w:line="360" w:lineRule="auto"/>
        <w:jc w:val="both"/>
        <w:rPr>
          <w:rFonts w:ascii="Univers" w:eastAsia="Calibri" w:hAnsi="Univers" w:cs="Times New Roman"/>
          <w:b/>
          <w:sz w:val="28"/>
          <w:szCs w:val="28"/>
          <w:lang w:val="es-ES"/>
        </w:rPr>
      </w:pPr>
      <w:r w:rsidRPr="00C31DD3">
        <w:rPr>
          <w:rFonts w:ascii="Univers" w:eastAsia="Calibri" w:hAnsi="Univers" w:cs="Times New Roman"/>
          <w:b/>
          <w:sz w:val="28"/>
          <w:szCs w:val="28"/>
          <w:lang w:val="es-ES"/>
        </w:rPr>
        <w:t xml:space="preserve">I. Marco normativo. </w:t>
      </w:r>
    </w:p>
    <w:p w14:paraId="3B0BBE65" w14:textId="77777777" w:rsidR="00C31DD3" w:rsidRPr="00C31DD3" w:rsidRDefault="00C31DD3" w:rsidP="00C31DD3">
      <w:pPr>
        <w:shd w:val="clear" w:color="auto" w:fill="FFFFFF"/>
        <w:spacing w:after="0" w:line="240" w:lineRule="auto"/>
        <w:jc w:val="both"/>
        <w:rPr>
          <w:rFonts w:ascii="Univers" w:eastAsia="Calibri" w:hAnsi="Univers" w:cs="Times New Roman"/>
          <w:sz w:val="28"/>
          <w:szCs w:val="28"/>
          <w:lang w:val="es-ES"/>
        </w:rPr>
      </w:pPr>
    </w:p>
    <w:p w14:paraId="4C93FB0A" w14:textId="77777777" w:rsidR="00C31DD3" w:rsidRPr="00C31DD3" w:rsidRDefault="00C31DD3" w:rsidP="00C31DD3">
      <w:pPr>
        <w:shd w:val="clear" w:color="auto" w:fill="FFFFFF"/>
        <w:spacing w:after="0" w:line="360" w:lineRule="auto"/>
        <w:jc w:val="both"/>
        <w:rPr>
          <w:rFonts w:ascii="Univers" w:eastAsia="Calibri" w:hAnsi="Univers" w:cs="Times New Roman"/>
          <w:b/>
          <w:sz w:val="28"/>
          <w:szCs w:val="28"/>
          <w:lang w:val="es-ES"/>
        </w:rPr>
      </w:pPr>
      <w:r w:rsidRPr="00C31DD3">
        <w:rPr>
          <w:rFonts w:ascii="Univers" w:eastAsia="Calibri" w:hAnsi="Univers" w:cs="Times New Roman"/>
          <w:b/>
          <w:sz w:val="28"/>
          <w:szCs w:val="28"/>
          <w:lang w:val="es-ES"/>
        </w:rPr>
        <w:t xml:space="preserve">1. De </w:t>
      </w:r>
      <w:r w:rsidRPr="00C31DD3">
        <w:rPr>
          <w:rFonts w:ascii="Univers" w:eastAsia="Calibri" w:hAnsi="Univers" w:cs="Arial"/>
          <w:b/>
          <w:bCs/>
          <w:sz w:val="28"/>
          <w:szCs w:val="28"/>
          <w:lang w:val="es-ES_tradnl"/>
        </w:rPr>
        <w:t xml:space="preserve">las elecciones celebradas bajo el régimen de usos y costumbres en el Estado de Oaxaca. </w:t>
      </w:r>
      <w:r w:rsidRPr="00C31DD3">
        <w:rPr>
          <w:rFonts w:ascii="Univers" w:eastAsia="Calibri" w:hAnsi="Univers" w:cs="Times New Roman"/>
          <w:b/>
          <w:sz w:val="28"/>
          <w:szCs w:val="28"/>
          <w:lang w:val="es-ES"/>
        </w:rPr>
        <w:t>Procedimiento deliberativo y elección en asamblea.</w:t>
      </w:r>
    </w:p>
    <w:p w14:paraId="64127A0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33DF9497"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35433FB"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705AF6D4"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CBC0A44"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lastRenderedPageBreak/>
        <w:t>“Artículo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04E2B83C"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w:t>
      </w:r>
    </w:p>
    <w:p w14:paraId="08C28E12"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2AD10BD4"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w:t>
      </w:r>
    </w:p>
    <w:p w14:paraId="30BF7BD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Artículo 25. El sistema electoral y de participación ciudadana del Estado se regirá por las siguientes bases:</w:t>
      </w:r>
    </w:p>
    <w:p w14:paraId="3CFEA6F2"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 DE LAS ELECCIONES</w:t>
      </w:r>
    </w:p>
    <w:p w14:paraId="1057627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03692CD3"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w:t>
      </w:r>
    </w:p>
    <w:p w14:paraId="74E959F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72D453A"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EC59C8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Además, en el Código de Procedimientos e Instituciones Electorales del Estado de Oaxaca se prevé la instrumentación de los procesos electivos </w:t>
      </w:r>
      <w:r w:rsidRPr="00C31DD3">
        <w:rPr>
          <w:rFonts w:ascii="Univers" w:eastAsia="Calibri" w:hAnsi="Univers" w:cs="Arial"/>
          <w:bCs/>
          <w:sz w:val="28"/>
          <w:szCs w:val="28"/>
          <w:lang w:val="es-ES_tradnl"/>
        </w:rPr>
        <w:lastRenderedPageBreak/>
        <w:t xml:space="preserve">que se rigen por los sistemas normativos internos, en los términos siguientes: </w:t>
      </w:r>
    </w:p>
    <w:p w14:paraId="5E120A48"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75214AF0"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“De la Renovación de los Ayuntamientos en Municipios que Electoralmente se rigen por Sistemas Normativos Internos</w:t>
      </w:r>
    </w:p>
    <w:p w14:paraId="1944D0C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TÍTULO PRIMERO</w:t>
      </w:r>
    </w:p>
    <w:p w14:paraId="000A11E0"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Disposiciones Preliminares</w:t>
      </w:r>
    </w:p>
    <w:p w14:paraId="1D5C7EF7"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CAPÍTULO ÚNICO</w:t>
      </w:r>
    </w:p>
    <w:p w14:paraId="007F933E"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Del Derecho a la Libre Determinación y Autonomía</w:t>
      </w:r>
    </w:p>
    <w:p w14:paraId="3940538B"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Artículo 255</w:t>
      </w:r>
    </w:p>
    <w:p w14:paraId="73D1C0CE"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w:t>
      </w:r>
    </w:p>
    <w:p w14:paraId="50DE84D0"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039A01A6"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p>
    <w:p w14:paraId="463DE7DD"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4FF4E9B8"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01B708EC" w14:textId="77777777" w:rsidR="00C31DD3" w:rsidRPr="00C31DD3" w:rsidRDefault="00C31DD3" w:rsidP="00C31DD3">
      <w:pPr>
        <w:spacing w:after="0" w:line="240" w:lineRule="auto"/>
        <w:ind w:left="709" w:right="709"/>
        <w:jc w:val="both"/>
        <w:rPr>
          <w:rFonts w:ascii="Univers" w:eastAsia="Calibri" w:hAnsi="Univers" w:cs="Arial"/>
          <w:bCs/>
          <w:sz w:val="24"/>
          <w:szCs w:val="24"/>
          <w:lang w:val="es-ES_tradnl"/>
        </w:rPr>
      </w:pPr>
      <w:r w:rsidRPr="00C31DD3">
        <w:rPr>
          <w:rFonts w:ascii="Univers" w:eastAsia="Calibri" w:hAnsi="Univers" w:cs="Arial"/>
          <w:bCs/>
          <w:sz w:val="24"/>
          <w:szCs w:val="24"/>
          <w:lang w:val="es-ES_tradnl"/>
        </w:rPr>
        <w:t xml:space="preserve">6. El Instituto será garante de los derechos tutelados por los artículos 1 y 2 de la Constitución Federal, y 16 y 25, fracción II, del apartado A, </w:t>
      </w:r>
      <w:r w:rsidRPr="00C31DD3">
        <w:rPr>
          <w:rFonts w:ascii="Univers" w:eastAsia="Calibri" w:hAnsi="Univers" w:cs="Arial"/>
          <w:bCs/>
          <w:sz w:val="24"/>
          <w:szCs w:val="24"/>
          <w:lang w:val="es-ES_tradnl"/>
        </w:rPr>
        <w:lastRenderedPageBreak/>
        <w:t>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65DDE760"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0D023D13"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De la normativa trasunta se advierte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29EDBB4D"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203731B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007A4067"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6D054E83"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 xml:space="preserve">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w:t>
      </w:r>
      <w:r w:rsidRPr="00C31DD3">
        <w:rPr>
          <w:rFonts w:ascii="Univers" w:eastAsia="Calibri" w:hAnsi="Univers" w:cs="Arial"/>
          <w:bCs/>
          <w:sz w:val="28"/>
          <w:szCs w:val="28"/>
          <w:lang w:val="es-ES_tradnl"/>
        </w:rPr>
        <w:lastRenderedPageBreak/>
        <w:t>normativos internos, para la renovación y prestación de cargos y servicios municipales. En su caso, estos actos comprenden desde la preparación de las asambleas electivas, el desarrollo de éstas y la elaboración de las actas correspondientes.</w:t>
      </w:r>
    </w:p>
    <w:p w14:paraId="7FA1E00A"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001CCCF5"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6BEF8714" w14:textId="77777777" w:rsidR="00C31DD3" w:rsidRPr="00C31DD3" w:rsidRDefault="00C31DD3" w:rsidP="00C31DD3">
      <w:pPr>
        <w:spacing w:after="0" w:line="360" w:lineRule="auto"/>
        <w:jc w:val="both"/>
        <w:rPr>
          <w:rFonts w:ascii="Univers" w:eastAsia="Calibri" w:hAnsi="Univers" w:cs="Arial"/>
          <w:bCs/>
          <w:sz w:val="28"/>
          <w:szCs w:val="28"/>
          <w:lang w:val="es-ES_tradnl"/>
        </w:rPr>
      </w:pPr>
    </w:p>
    <w:p w14:paraId="5F1DED52" w14:textId="77777777" w:rsidR="00C31DD3" w:rsidRPr="00C31DD3" w:rsidRDefault="00C31DD3" w:rsidP="00C31DD3">
      <w:pPr>
        <w:spacing w:after="0" w:line="360" w:lineRule="auto"/>
        <w:jc w:val="both"/>
        <w:rPr>
          <w:rFonts w:ascii="Univers" w:eastAsia="Calibri" w:hAnsi="Univers" w:cs="Arial"/>
          <w:bCs/>
          <w:sz w:val="28"/>
          <w:szCs w:val="28"/>
          <w:lang w:val="es-ES_tradnl"/>
        </w:rPr>
      </w:pPr>
      <w:r w:rsidRPr="00C31DD3">
        <w:rPr>
          <w:rFonts w:ascii="Univers" w:eastAsia="Calibri" w:hAnsi="Univers" w:cs="Arial"/>
          <w:bCs/>
          <w:sz w:val="28"/>
          <w:szCs w:val="28"/>
          <w:lang w:val="es-ES_tradnl"/>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1A264FF6" w14:textId="77777777" w:rsidR="00C31DD3" w:rsidRPr="00C31DD3" w:rsidRDefault="00C31DD3" w:rsidP="00C31DD3">
      <w:pPr>
        <w:spacing w:after="0" w:line="360" w:lineRule="auto"/>
        <w:jc w:val="both"/>
        <w:rPr>
          <w:rFonts w:ascii="Univers" w:eastAsia="Calibri" w:hAnsi="Univers" w:cs="Arial"/>
          <w:b/>
          <w:sz w:val="28"/>
          <w:szCs w:val="28"/>
        </w:rPr>
      </w:pPr>
    </w:p>
    <w:p w14:paraId="4AD65CCB" w14:textId="77777777" w:rsidR="00C31DD3" w:rsidRPr="00C31DD3" w:rsidRDefault="00C31DD3" w:rsidP="00C31DD3">
      <w:pPr>
        <w:spacing w:after="0" w:line="360" w:lineRule="auto"/>
        <w:jc w:val="both"/>
        <w:rPr>
          <w:rFonts w:ascii="Univers" w:eastAsia="Calibri" w:hAnsi="Univers" w:cs="Arial"/>
          <w:b/>
          <w:sz w:val="28"/>
          <w:szCs w:val="28"/>
        </w:rPr>
      </w:pPr>
      <w:r w:rsidRPr="00C31DD3">
        <w:rPr>
          <w:rFonts w:ascii="Univers" w:eastAsia="Calibri" w:hAnsi="Univers" w:cs="Arial"/>
          <w:b/>
          <w:sz w:val="28"/>
          <w:szCs w:val="28"/>
        </w:rPr>
        <w:t>2. Los derechos políticos en el ámbito interamericano.</w:t>
      </w:r>
    </w:p>
    <w:p w14:paraId="1CB2BC14" w14:textId="77777777" w:rsidR="00C31DD3" w:rsidRPr="00C31DD3" w:rsidRDefault="00C31DD3" w:rsidP="00C31DD3">
      <w:pPr>
        <w:spacing w:after="0" w:line="360" w:lineRule="auto"/>
        <w:jc w:val="both"/>
        <w:rPr>
          <w:rFonts w:ascii="Univers" w:eastAsia="Calibri" w:hAnsi="Univers" w:cs="Arial"/>
          <w:sz w:val="28"/>
          <w:szCs w:val="28"/>
          <w:lang w:bidi="en-US"/>
        </w:rPr>
      </w:pPr>
    </w:p>
    <w:p w14:paraId="0FE60710"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lang w:bidi="en-US"/>
        </w:rPr>
        <w:t xml:space="preserve">Sobre el particular, esta Sala Superior considera pertinente resaltar algunos criterios de la Corte </w:t>
      </w:r>
      <w:r w:rsidRPr="00C31DD3">
        <w:rPr>
          <w:rFonts w:ascii="Univers" w:eastAsia="Calibri" w:hAnsi="Univers" w:cs="Arial"/>
          <w:sz w:val="28"/>
          <w:szCs w:val="28"/>
        </w:rPr>
        <w:t xml:space="preserve">Interamericana de Derechos Humanos, con relación al contenido y alcance de los derechos políticos, conforme al sistema previsto en la Convención Americana sobre Derechos Humanos. </w:t>
      </w:r>
    </w:p>
    <w:p w14:paraId="06A9A258" w14:textId="77777777" w:rsidR="00C31DD3" w:rsidRPr="00C31DD3" w:rsidRDefault="00C31DD3" w:rsidP="00C31DD3">
      <w:pPr>
        <w:spacing w:after="0" w:line="360" w:lineRule="auto"/>
        <w:jc w:val="both"/>
        <w:rPr>
          <w:rFonts w:ascii="Univers" w:eastAsia="Calibri" w:hAnsi="Univers" w:cs="Arial"/>
          <w:sz w:val="28"/>
          <w:szCs w:val="28"/>
        </w:rPr>
      </w:pPr>
    </w:p>
    <w:p w14:paraId="34C5BFEB"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En el sistema interamericano, la relación entre derechos humanos, democracia representativa y derechos políticos en particular, quedó plasmada en la Carta Democrática Interamericana, que en su parte conducente es al tenor siguiente:</w:t>
      </w:r>
    </w:p>
    <w:p w14:paraId="21606BD2" w14:textId="77777777" w:rsidR="00C31DD3" w:rsidRPr="00C31DD3" w:rsidRDefault="00C31DD3" w:rsidP="00C31DD3">
      <w:pPr>
        <w:spacing w:after="0" w:line="360" w:lineRule="auto"/>
        <w:jc w:val="both"/>
        <w:rPr>
          <w:rFonts w:ascii="Univers" w:eastAsia="Calibri" w:hAnsi="Univers" w:cs="Arial"/>
          <w:sz w:val="28"/>
          <w:szCs w:val="28"/>
        </w:rPr>
      </w:pPr>
    </w:p>
    <w:p w14:paraId="0B151BC7" w14:textId="77777777" w:rsidR="00C31DD3" w:rsidRPr="00C31DD3" w:rsidRDefault="00C31DD3" w:rsidP="00C31DD3">
      <w:pPr>
        <w:widowControl w:val="0"/>
        <w:tabs>
          <w:tab w:val="left" w:pos="-720"/>
        </w:tabs>
        <w:suppressAutoHyphens/>
        <w:spacing w:after="0" w:line="240" w:lineRule="auto"/>
        <w:ind w:left="709" w:right="709"/>
        <w:jc w:val="both"/>
        <w:rPr>
          <w:rFonts w:ascii="Univers" w:eastAsia="Times New Roman" w:hAnsi="Univers" w:cs="Arial"/>
          <w:snapToGrid w:val="0"/>
          <w:sz w:val="24"/>
          <w:szCs w:val="24"/>
          <w:lang w:eastAsia="es-ES"/>
        </w:rPr>
      </w:pPr>
      <w:r w:rsidRPr="00C31DD3">
        <w:rPr>
          <w:rFonts w:ascii="Univers" w:eastAsia="Times New Roman" w:hAnsi="Univers" w:cs="Arial"/>
          <w:snapToGrid w:val="0"/>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C31DD3">
        <w:rPr>
          <w:rFonts w:ascii="Univers" w:eastAsia="Times New Roman" w:hAnsi="Univers" w:cs="Arial"/>
          <w:snapToGrid w:val="0"/>
          <w:sz w:val="24"/>
          <w:szCs w:val="24"/>
          <w:vertAlign w:val="superscript"/>
          <w:lang w:val="en-US" w:eastAsia="es-ES"/>
        </w:rPr>
        <w:footnoteReference w:id="8"/>
      </w:r>
    </w:p>
    <w:p w14:paraId="43D75585" w14:textId="77777777" w:rsidR="00C31DD3" w:rsidRPr="00C31DD3" w:rsidRDefault="00C31DD3" w:rsidP="00C31DD3">
      <w:pPr>
        <w:widowControl w:val="0"/>
        <w:tabs>
          <w:tab w:val="left" w:pos="-720"/>
        </w:tabs>
        <w:suppressAutoHyphens/>
        <w:spacing w:after="0" w:line="240" w:lineRule="auto"/>
        <w:ind w:left="709" w:right="709"/>
        <w:jc w:val="both"/>
        <w:rPr>
          <w:rFonts w:ascii="Univers" w:eastAsia="Times New Roman" w:hAnsi="Univers" w:cs="Arial"/>
          <w:snapToGrid w:val="0"/>
          <w:sz w:val="24"/>
          <w:szCs w:val="24"/>
          <w:lang w:eastAsia="es-ES"/>
        </w:rPr>
      </w:pPr>
    </w:p>
    <w:p w14:paraId="36F899F2" w14:textId="77777777" w:rsidR="00C31DD3" w:rsidRPr="00C31DD3" w:rsidRDefault="00C31DD3" w:rsidP="00C31DD3">
      <w:pPr>
        <w:widowControl w:val="0"/>
        <w:tabs>
          <w:tab w:val="left" w:pos="-720"/>
        </w:tabs>
        <w:suppressAutoHyphens/>
        <w:spacing w:after="0" w:line="240" w:lineRule="auto"/>
        <w:ind w:left="709" w:right="709"/>
        <w:jc w:val="both"/>
        <w:rPr>
          <w:rFonts w:ascii="Univers" w:eastAsia="Times New Roman" w:hAnsi="Univers" w:cs="Arial"/>
          <w:snapToGrid w:val="0"/>
          <w:sz w:val="24"/>
          <w:szCs w:val="24"/>
          <w:lang w:eastAsia="es-ES"/>
        </w:rPr>
      </w:pPr>
      <w:r w:rsidRPr="00C31DD3">
        <w:rPr>
          <w:rFonts w:ascii="Univers" w:eastAsia="Times New Roman" w:hAnsi="Univers" w:cs="Arial"/>
          <w:snapToGrid w:val="0"/>
          <w:sz w:val="24"/>
          <w:szCs w:val="24"/>
          <w:lang w:eastAsia="es-ES"/>
        </w:rPr>
        <w:t>Asimismo, la Corte Interamericana ha destacado que “</w:t>
      </w:r>
      <w:r w:rsidRPr="00C31DD3">
        <w:rPr>
          <w:rFonts w:ascii="Univers" w:eastAsia="Times New Roman" w:hAnsi="Univers" w:cs="Arial"/>
          <w:i/>
          <w:snapToGrid w:val="0"/>
          <w:sz w:val="24"/>
          <w:szCs w:val="24"/>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C31DD3">
        <w:rPr>
          <w:rFonts w:ascii="Univers" w:eastAsia="Times New Roman" w:hAnsi="Univers" w:cs="Arial"/>
          <w:snapToGrid w:val="0"/>
          <w:sz w:val="24"/>
          <w:szCs w:val="24"/>
          <w:lang w:eastAsia="es-ES"/>
        </w:rPr>
        <w:t>”.</w:t>
      </w:r>
    </w:p>
    <w:p w14:paraId="7A36AF74" w14:textId="77777777" w:rsidR="00C31DD3" w:rsidRPr="00C31DD3" w:rsidRDefault="00C31DD3" w:rsidP="00C31DD3">
      <w:pPr>
        <w:widowControl w:val="0"/>
        <w:tabs>
          <w:tab w:val="left" w:pos="-720"/>
        </w:tabs>
        <w:suppressAutoHyphens/>
        <w:spacing w:after="0" w:line="240" w:lineRule="auto"/>
        <w:ind w:left="709" w:right="709"/>
        <w:jc w:val="both"/>
        <w:rPr>
          <w:rFonts w:ascii="Univers" w:eastAsia="Times New Roman" w:hAnsi="Univers" w:cs="Arial"/>
          <w:snapToGrid w:val="0"/>
          <w:sz w:val="24"/>
          <w:szCs w:val="24"/>
          <w:lang w:eastAsia="es-ES"/>
        </w:rPr>
      </w:pPr>
    </w:p>
    <w:p w14:paraId="1EF5ED7A" w14:textId="77777777" w:rsidR="00C31DD3" w:rsidRPr="00C31DD3" w:rsidRDefault="00C31DD3" w:rsidP="00C31DD3">
      <w:pPr>
        <w:widowControl w:val="0"/>
        <w:tabs>
          <w:tab w:val="left" w:pos="-720"/>
        </w:tabs>
        <w:suppressAutoHyphens/>
        <w:spacing w:after="0" w:line="240" w:lineRule="auto"/>
        <w:ind w:left="709" w:right="709"/>
        <w:jc w:val="both"/>
        <w:rPr>
          <w:rFonts w:ascii="Arial" w:eastAsia="Times New Roman" w:hAnsi="Arial" w:cs="Arial"/>
          <w:snapToGrid w:val="0"/>
          <w:sz w:val="20"/>
          <w:szCs w:val="28"/>
          <w:lang w:eastAsia="es-ES"/>
        </w:rPr>
      </w:pPr>
      <w:r w:rsidRPr="00C31DD3">
        <w:rPr>
          <w:rFonts w:ascii="Univers" w:eastAsia="Times New Roman" w:hAnsi="Univers" w:cs="Arial"/>
          <w:snapToGrid w:val="0"/>
          <w:sz w:val="24"/>
          <w:szCs w:val="24"/>
          <w:lang w:eastAsia="es-ES"/>
        </w:rPr>
        <w:t xml:space="preserve">Además, resulta relevante destacar el criterio del Tribunal </w:t>
      </w:r>
      <w:r w:rsidRPr="00C31DD3">
        <w:rPr>
          <w:rFonts w:ascii="Univers" w:eastAsia="Times New Roman" w:hAnsi="Univers" w:cs="Arial"/>
          <w:snapToGrid w:val="0"/>
          <w:sz w:val="24"/>
          <w:szCs w:val="24"/>
          <w:lang w:eastAsia="es-ES"/>
        </w:rPr>
        <w:lastRenderedPageBreak/>
        <w:t>interamericano, en el sentido de que el artículo 23 de la Convención no sólo establece que sus titulares deben gozar de derechos, sino que agrega el término “</w:t>
      </w:r>
      <w:r w:rsidRPr="00C31DD3">
        <w:rPr>
          <w:rFonts w:ascii="Univers" w:eastAsia="Times New Roman" w:hAnsi="Univers" w:cs="Arial"/>
          <w:i/>
          <w:snapToGrid w:val="0"/>
          <w:sz w:val="24"/>
          <w:szCs w:val="24"/>
          <w:lang w:eastAsia="es-ES"/>
        </w:rPr>
        <w:t>oportunidades</w:t>
      </w:r>
      <w:r w:rsidRPr="00C31DD3">
        <w:rPr>
          <w:rFonts w:ascii="Univers" w:eastAsia="Times New Roman" w:hAnsi="Univers" w:cs="Arial"/>
          <w:snapToGrid w:val="0"/>
          <w:sz w:val="24"/>
          <w:szCs w:val="24"/>
          <w:lang w:eastAsia="es-ES"/>
        </w:rPr>
        <w:t>”, lo cual “</w:t>
      </w:r>
      <w:r w:rsidRPr="00C31DD3">
        <w:rPr>
          <w:rFonts w:ascii="Univers" w:eastAsia="Times New Roman" w:hAnsi="Univers" w:cs="Arial"/>
          <w:i/>
          <w:snapToGrid w:val="0"/>
          <w:sz w:val="24"/>
          <w:szCs w:val="24"/>
          <w:lang w:eastAsia="es-ES"/>
        </w:rPr>
        <w:t>implica la obligación de garantizar con medidas positivas que toda persona que formalmente sea titular de derechos políticos tenga la oportunidad real para ejercerlos</w:t>
      </w:r>
      <w:r w:rsidRPr="00C31DD3">
        <w:rPr>
          <w:rFonts w:ascii="Univers" w:eastAsia="Times New Roman" w:hAnsi="Univers" w:cs="Arial"/>
          <w:snapToGrid w:val="0"/>
          <w:sz w:val="24"/>
          <w:szCs w:val="24"/>
          <w:lang w:eastAsia="es-ES"/>
        </w:rPr>
        <w:t>”, por lo que “</w:t>
      </w:r>
      <w:r w:rsidRPr="00C31DD3">
        <w:rPr>
          <w:rFonts w:ascii="Univers" w:eastAsia="Times New Roman" w:hAnsi="Univers" w:cs="Arial"/>
          <w:i/>
          <w:snapToGrid w:val="0"/>
          <w:sz w:val="24"/>
          <w:szCs w:val="24"/>
          <w:lang w:eastAsia="es-ES"/>
        </w:rPr>
        <w:t>es indispensable que el Estado genere las condiciones y mecanismos óptimos para que los derechos políticos puedan ser ejercidos de forma efectiva, respetando el principio de igualdad y no discriminación</w:t>
      </w:r>
      <w:r w:rsidRPr="00C31DD3">
        <w:rPr>
          <w:rFonts w:ascii="Univers" w:eastAsia="Times New Roman" w:hAnsi="Univers" w:cs="Arial"/>
          <w:snapToGrid w:val="0"/>
          <w:sz w:val="24"/>
          <w:szCs w:val="24"/>
          <w:lang w:eastAsia="es-ES"/>
        </w:rPr>
        <w:t>”.</w:t>
      </w:r>
    </w:p>
    <w:p w14:paraId="5BA4305E" w14:textId="77777777" w:rsidR="00C31DD3" w:rsidRPr="00C31DD3" w:rsidRDefault="00C31DD3" w:rsidP="00C31DD3">
      <w:pPr>
        <w:spacing w:after="0" w:line="360" w:lineRule="auto"/>
        <w:jc w:val="both"/>
        <w:rPr>
          <w:rFonts w:ascii="Univers" w:eastAsia="Calibri" w:hAnsi="Univers" w:cs="Arial"/>
          <w:sz w:val="28"/>
          <w:szCs w:val="28"/>
        </w:rPr>
      </w:pPr>
    </w:p>
    <w:p w14:paraId="44E07830"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En este sentido, si bien el Derecho Interamericano no establece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C31DD3">
        <w:rPr>
          <w:rFonts w:ascii="Univers" w:eastAsia="Calibri" w:hAnsi="Univers" w:cs="Arial"/>
          <w:i/>
          <w:sz w:val="28"/>
          <w:szCs w:val="28"/>
        </w:rPr>
        <w:t>consiste en el diseño de un sistema que permita que se elijan representantes para que conduzcan los asuntos públicos</w:t>
      </w:r>
      <w:r w:rsidRPr="00C31DD3">
        <w:rPr>
          <w:rFonts w:ascii="Univers" w:eastAsia="Calibri" w:hAnsi="Univers" w:cs="Arial"/>
          <w:sz w:val="28"/>
          <w:szCs w:val="28"/>
        </w:rPr>
        <w:t>”. Al respecto, el sistema electoral que los Estados establezcan, de acuerdo a la Convención Americana, “</w:t>
      </w:r>
      <w:r w:rsidRPr="00C31DD3">
        <w:rPr>
          <w:rFonts w:ascii="Univers" w:eastAsia="Calibri" w:hAnsi="Univers" w:cs="Arial"/>
          <w:i/>
          <w:sz w:val="28"/>
          <w:szCs w:val="28"/>
        </w:rPr>
        <w:t>debe hacer posible la celebración de elecciones periódicas, auténticas, realizadas por sufragio universal e igual y por voto secreto que garantice la libre expresión de la voluntad de los electores</w:t>
      </w:r>
      <w:r w:rsidRPr="00C31DD3">
        <w:rPr>
          <w:rFonts w:ascii="Univers" w:eastAsia="Calibri" w:hAnsi="Univers" w:cs="Arial"/>
          <w:sz w:val="28"/>
          <w:szCs w:val="28"/>
        </w:rPr>
        <w:t>”.</w:t>
      </w:r>
    </w:p>
    <w:p w14:paraId="726FB4CF" w14:textId="77777777" w:rsidR="00C31DD3" w:rsidRPr="00C31DD3" w:rsidRDefault="00C31DD3" w:rsidP="00C31DD3">
      <w:pPr>
        <w:spacing w:after="0" w:line="360" w:lineRule="auto"/>
        <w:jc w:val="both"/>
        <w:rPr>
          <w:rFonts w:ascii="Univers" w:eastAsia="Calibri" w:hAnsi="Univers" w:cs="Arial"/>
          <w:sz w:val="28"/>
          <w:szCs w:val="28"/>
        </w:rPr>
      </w:pPr>
    </w:p>
    <w:p w14:paraId="42784E34"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Finalmente, en el ámbito de los derechos políticos, el deber jurídico de garantizar resulta especialmente relevante y se concreta, entre otros, </w:t>
      </w:r>
      <w:r w:rsidRPr="00C31DD3">
        <w:rPr>
          <w:rFonts w:ascii="Univers" w:eastAsia="Calibri" w:hAnsi="Univers" w:cs="Arial"/>
          <w:sz w:val="28"/>
          <w:szCs w:val="28"/>
        </w:rPr>
        <w:lastRenderedPageBreak/>
        <w:t>“</w:t>
      </w:r>
      <w:r w:rsidRPr="00C31DD3">
        <w:rPr>
          <w:rFonts w:ascii="Univers" w:eastAsia="Calibri" w:hAnsi="Univers" w:cs="Arial"/>
          <w:i/>
          <w:sz w:val="28"/>
          <w:szCs w:val="28"/>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C31DD3">
        <w:rPr>
          <w:rFonts w:ascii="Univers" w:eastAsia="Calibri" w:hAnsi="Univers" w:cs="Arial"/>
          <w:sz w:val="28"/>
          <w:szCs w:val="28"/>
        </w:rPr>
        <w:t xml:space="preserve">”. </w:t>
      </w:r>
    </w:p>
    <w:p w14:paraId="1C5CF50A" w14:textId="77777777" w:rsidR="00C31DD3" w:rsidRPr="00C31DD3" w:rsidRDefault="00C31DD3" w:rsidP="00C31DD3">
      <w:pPr>
        <w:spacing w:after="0" w:line="360" w:lineRule="auto"/>
        <w:jc w:val="both"/>
        <w:rPr>
          <w:rFonts w:ascii="Univers" w:eastAsia="Calibri" w:hAnsi="Univers" w:cs="Arial"/>
          <w:sz w:val="28"/>
          <w:szCs w:val="28"/>
        </w:rPr>
      </w:pPr>
    </w:p>
    <w:p w14:paraId="3531336F"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Los derechos políticos y también otros previstos en la Convención, como el derecho a la protección judicial, son derechos que “</w:t>
      </w:r>
      <w:r w:rsidRPr="00C31DD3">
        <w:rPr>
          <w:rFonts w:ascii="Univers" w:eastAsia="Calibri" w:hAnsi="Univers" w:cs="Arial"/>
          <w:i/>
          <w:sz w:val="28"/>
          <w:szCs w:val="28"/>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C31DD3">
        <w:rPr>
          <w:rFonts w:ascii="Univers" w:eastAsia="Calibri" w:hAnsi="Univers" w:cs="Arial"/>
          <w:sz w:val="28"/>
          <w:szCs w:val="28"/>
        </w:rPr>
        <w:t>”.</w:t>
      </w:r>
      <w:r w:rsidRPr="00C31DD3">
        <w:rPr>
          <w:rFonts w:ascii="Univers" w:eastAsia="Calibri" w:hAnsi="Univers" w:cs="Arial"/>
          <w:sz w:val="28"/>
          <w:szCs w:val="28"/>
          <w:vertAlign w:val="superscript"/>
        </w:rPr>
        <w:footnoteReference w:id="9"/>
      </w:r>
      <w:r w:rsidRPr="00C31DD3">
        <w:rPr>
          <w:rFonts w:ascii="Univers" w:eastAsia="Calibri" w:hAnsi="Univers" w:cs="Arial"/>
          <w:sz w:val="28"/>
          <w:szCs w:val="28"/>
        </w:rPr>
        <w:t xml:space="preserve"> </w:t>
      </w:r>
    </w:p>
    <w:p w14:paraId="3B8F0902" w14:textId="77777777" w:rsidR="00C31DD3" w:rsidRPr="00C31DD3" w:rsidRDefault="00C31DD3" w:rsidP="00C31DD3">
      <w:pPr>
        <w:spacing w:after="0" w:line="360" w:lineRule="auto"/>
        <w:jc w:val="both"/>
        <w:rPr>
          <w:rFonts w:ascii="Univers" w:eastAsia="Calibri" w:hAnsi="Univers" w:cs="Arial"/>
          <w:b/>
          <w:sz w:val="28"/>
          <w:szCs w:val="28"/>
          <w:lang w:eastAsia="es-MX"/>
        </w:rPr>
      </w:pPr>
    </w:p>
    <w:p w14:paraId="795969D7" w14:textId="77777777" w:rsidR="00C31DD3" w:rsidRPr="00C31DD3" w:rsidRDefault="00C31DD3" w:rsidP="00C31DD3">
      <w:pPr>
        <w:spacing w:after="0" w:line="360" w:lineRule="auto"/>
        <w:jc w:val="both"/>
        <w:rPr>
          <w:rFonts w:ascii="Univers" w:eastAsia="Calibri" w:hAnsi="Univers" w:cs="Arial"/>
          <w:b/>
          <w:sz w:val="28"/>
          <w:szCs w:val="28"/>
          <w:lang w:eastAsia="es-MX"/>
        </w:rPr>
      </w:pPr>
      <w:r w:rsidRPr="00C31DD3">
        <w:rPr>
          <w:rFonts w:ascii="Univers" w:eastAsia="Calibri" w:hAnsi="Univers" w:cs="Arial"/>
          <w:b/>
          <w:sz w:val="28"/>
          <w:szCs w:val="28"/>
          <w:lang w:eastAsia="es-MX"/>
        </w:rPr>
        <w:t>3. Elecciones libres. Autenticidad, libertad del voto y equidad.</w:t>
      </w:r>
    </w:p>
    <w:p w14:paraId="763E4E52" w14:textId="77777777" w:rsidR="00C31DD3" w:rsidRPr="00C31DD3" w:rsidRDefault="00C31DD3" w:rsidP="00C31DD3">
      <w:pPr>
        <w:spacing w:after="0" w:line="360" w:lineRule="auto"/>
        <w:jc w:val="both"/>
        <w:rPr>
          <w:rFonts w:ascii="Univers" w:eastAsia="Calibri" w:hAnsi="Univers" w:cs="Arial"/>
          <w:sz w:val="28"/>
          <w:szCs w:val="28"/>
        </w:rPr>
      </w:pPr>
    </w:p>
    <w:p w14:paraId="4F4F8B50"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La naturaleza del sufragio y las características que debe guardar para ser considerado válido, constituyen garantías de que el ciudadano elige </w:t>
      </w:r>
      <w:r w:rsidRPr="00C31DD3">
        <w:rPr>
          <w:rFonts w:ascii="Univers" w:eastAsia="Calibri" w:hAnsi="Univers" w:cs="Arial"/>
          <w:sz w:val="28"/>
          <w:szCs w:val="28"/>
        </w:rPr>
        <w:lastRenderedPageBreak/>
        <w:t>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39A048B7" w14:textId="77777777" w:rsidR="00C31DD3" w:rsidRPr="00C31DD3" w:rsidRDefault="00C31DD3" w:rsidP="00C31DD3">
      <w:pPr>
        <w:spacing w:after="0" w:line="360" w:lineRule="auto"/>
        <w:jc w:val="both"/>
        <w:rPr>
          <w:rFonts w:ascii="Univers" w:eastAsia="Calibri" w:hAnsi="Univers" w:cs="Arial"/>
          <w:sz w:val="28"/>
          <w:szCs w:val="28"/>
        </w:rPr>
      </w:pPr>
    </w:p>
    <w:p w14:paraId="5512675A"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3E13BD7D" w14:textId="77777777" w:rsidR="00C31DD3" w:rsidRPr="00C31DD3" w:rsidRDefault="00C31DD3" w:rsidP="00C31DD3">
      <w:pPr>
        <w:spacing w:after="0" w:line="360" w:lineRule="auto"/>
        <w:jc w:val="both"/>
        <w:rPr>
          <w:rFonts w:ascii="Univers" w:eastAsia="Calibri" w:hAnsi="Univers" w:cs="Arial"/>
          <w:sz w:val="28"/>
          <w:szCs w:val="28"/>
        </w:rPr>
      </w:pPr>
    </w:p>
    <w:p w14:paraId="16593D6E"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Así se prevé, por ejemplo, en el artículo 25 del Pacto Internacional de Derechos Civiles y Políticos, al tenor siguiente:</w:t>
      </w:r>
    </w:p>
    <w:p w14:paraId="78965057" w14:textId="77777777" w:rsidR="00C31DD3" w:rsidRPr="00C31DD3" w:rsidRDefault="00C31DD3" w:rsidP="00C31DD3">
      <w:pPr>
        <w:spacing w:after="0" w:line="360" w:lineRule="auto"/>
        <w:jc w:val="both"/>
        <w:rPr>
          <w:rFonts w:ascii="Univers" w:eastAsia="Calibri" w:hAnsi="Univers" w:cs="Arial"/>
          <w:sz w:val="28"/>
          <w:szCs w:val="28"/>
        </w:rPr>
      </w:pPr>
    </w:p>
    <w:p w14:paraId="39952054"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“Todos los ciudadanos gozarán, sin ninguna de las distinciones mencionadas en el artículo 2, y sin restricciones indebidas, de los siguientes derechos y oportunidades:</w:t>
      </w:r>
    </w:p>
    <w:p w14:paraId="290600C5"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p>
    <w:p w14:paraId="66585FA1"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a) Participar en la dirección de los asuntos públicos, directamente o por medio de representantes libremente elegidos;</w:t>
      </w:r>
    </w:p>
    <w:p w14:paraId="67598A10"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p>
    <w:p w14:paraId="71127B33"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lastRenderedPageBreak/>
        <w:t>b) Votar y ser elegidos en elecciones periódicas, auténticas, realizadas por sufragio universal e igual y por voto secreto que garantice la libre expresión de la voluntad de los electores;</w:t>
      </w:r>
    </w:p>
    <w:p w14:paraId="6D0D493D"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p>
    <w:p w14:paraId="31BF90CA"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c) Tener acceso, en condiciones generales de igualdad, a las funciones públicas de su país”.</w:t>
      </w:r>
    </w:p>
    <w:p w14:paraId="1D2250F4" w14:textId="77777777" w:rsidR="00C31DD3" w:rsidRPr="00C31DD3" w:rsidRDefault="00C31DD3" w:rsidP="00C31DD3">
      <w:pPr>
        <w:spacing w:after="0" w:line="360" w:lineRule="auto"/>
        <w:jc w:val="both"/>
        <w:rPr>
          <w:rFonts w:ascii="Univers" w:eastAsia="Calibri" w:hAnsi="Univers" w:cs="Arial"/>
          <w:sz w:val="28"/>
          <w:szCs w:val="28"/>
        </w:rPr>
      </w:pPr>
    </w:p>
    <w:p w14:paraId="488863A0"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C31DD3">
        <w:rPr>
          <w:rFonts w:ascii="Univers" w:eastAsia="Calibri" w:hAnsi="Univers" w:cs="Arial"/>
          <w:i/>
          <w:sz w:val="28"/>
          <w:szCs w:val="28"/>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C31DD3">
        <w:rPr>
          <w:rFonts w:ascii="Univers" w:eastAsia="Calibri" w:hAnsi="Univers" w:cs="Arial"/>
          <w:sz w:val="28"/>
          <w:szCs w:val="28"/>
        </w:rPr>
        <w:t>”</w:t>
      </w:r>
    </w:p>
    <w:p w14:paraId="3362D9CD" w14:textId="77777777" w:rsidR="00C31DD3" w:rsidRPr="00C31DD3" w:rsidRDefault="00C31DD3" w:rsidP="00C31DD3">
      <w:pPr>
        <w:spacing w:after="0" w:line="360" w:lineRule="auto"/>
        <w:jc w:val="both"/>
        <w:rPr>
          <w:rFonts w:ascii="Univers" w:eastAsia="Calibri" w:hAnsi="Univers" w:cs="Arial"/>
          <w:sz w:val="28"/>
          <w:szCs w:val="28"/>
        </w:rPr>
      </w:pPr>
    </w:p>
    <w:p w14:paraId="724A5DCB"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29FD2A29" w14:textId="77777777" w:rsidR="00C31DD3" w:rsidRPr="00C31DD3" w:rsidRDefault="00C31DD3" w:rsidP="00C31DD3">
      <w:pPr>
        <w:spacing w:after="0" w:line="360" w:lineRule="auto"/>
        <w:jc w:val="both"/>
        <w:rPr>
          <w:rFonts w:ascii="Univers" w:eastAsia="Calibri" w:hAnsi="Univers" w:cs="Arial"/>
          <w:sz w:val="28"/>
          <w:szCs w:val="28"/>
        </w:rPr>
      </w:pPr>
    </w:p>
    <w:p w14:paraId="704732A5"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Lo anterior, debido a que una participación en condiciones de ventaja o desventaja jurídica propicia que se puedan afectar los principios de libertad y/o autenticidad en los procedimientos electorales.</w:t>
      </w:r>
    </w:p>
    <w:p w14:paraId="766ED647" w14:textId="77777777" w:rsidR="00C31DD3" w:rsidRPr="00C31DD3" w:rsidRDefault="00C31DD3" w:rsidP="00C31DD3">
      <w:pPr>
        <w:spacing w:after="0" w:line="360" w:lineRule="auto"/>
        <w:jc w:val="both"/>
        <w:rPr>
          <w:rFonts w:ascii="Univers" w:eastAsia="Calibri" w:hAnsi="Univers" w:cs="Arial"/>
          <w:sz w:val="28"/>
          <w:szCs w:val="28"/>
        </w:rPr>
      </w:pPr>
    </w:p>
    <w:p w14:paraId="151F6931"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lastRenderedPageBreak/>
        <w:t>Por el contrario, si la participación de todos los sujetos de Derecho se da en condiciones de equidad, se asegura que la voluntad popular no esté viciada por alguna ventaja indebida a favor de algún partido político o candidato.</w:t>
      </w:r>
    </w:p>
    <w:p w14:paraId="711338F7" w14:textId="77777777" w:rsidR="00C31DD3" w:rsidRPr="00C31DD3" w:rsidRDefault="00C31DD3" w:rsidP="00C31DD3">
      <w:pPr>
        <w:spacing w:after="0" w:line="360" w:lineRule="auto"/>
        <w:jc w:val="both"/>
        <w:rPr>
          <w:rFonts w:ascii="Univers" w:eastAsia="Calibri" w:hAnsi="Univers" w:cs="Arial"/>
          <w:sz w:val="28"/>
          <w:szCs w:val="28"/>
        </w:rPr>
      </w:pPr>
    </w:p>
    <w:p w14:paraId="097D5677" w14:textId="77777777" w:rsidR="00C31DD3" w:rsidRPr="00C31DD3" w:rsidRDefault="00C31DD3" w:rsidP="00C31DD3">
      <w:pPr>
        <w:spacing w:after="0" w:line="360" w:lineRule="auto"/>
        <w:jc w:val="both"/>
        <w:rPr>
          <w:rFonts w:ascii="Univers" w:eastAsia="Calibri" w:hAnsi="Univers" w:cs="Arial"/>
          <w:sz w:val="28"/>
          <w:szCs w:val="28"/>
        </w:rPr>
      </w:pPr>
      <w:r w:rsidRPr="00C31DD3">
        <w:rPr>
          <w:rFonts w:ascii="Univers" w:eastAsia="Calibri" w:hAnsi="Univers" w:cs="Arial"/>
          <w:sz w:val="28"/>
          <w:szCs w:val="28"/>
        </w:rPr>
        <w:t>En el anotado contexto, esta Sala Superior considera que el principio de autenticidad y elecciones libres en condiciones de equidad, son elementos esenciales para la calificación de validez o nulidad de un procedimiento electoral en específico.</w:t>
      </w:r>
    </w:p>
    <w:p w14:paraId="286ADB17" w14:textId="77777777" w:rsidR="00C31DD3" w:rsidRPr="00C31DD3" w:rsidRDefault="00C31DD3" w:rsidP="00C31DD3">
      <w:pPr>
        <w:widowControl w:val="0"/>
        <w:spacing w:after="0" w:line="360" w:lineRule="auto"/>
        <w:jc w:val="both"/>
        <w:rPr>
          <w:rFonts w:ascii="Univers" w:eastAsia="Calibri" w:hAnsi="Univers" w:cs="Arial"/>
          <w:b/>
          <w:bCs/>
          <w:iCs/>
          <w:sz w:val="28"/>
          <w:szCs w:val="28"/>
        </w:rPr>
      </w:pPr>
    </w:p>
    <w:p w14:paraId="2663BC40" w14:textId="77777777" w:rsidR="00C31DD3" w:rsidRPr="00C31DD3" w:rsidRDefault="00C31DD3" w:rsidP="00C31DD3">
      <w:pPr>
        <w:widowControl w:val="0"/>
        <w:spacing w:after="0" w:line="360" w:lineRule="auto"/>
        <w:jc w:val="both"/>
        <w:rPr>
          <w:rFonts w:ascii="Univers" w:eastAsia="Calibri" w:hAnsi="Univers" w:cs="Arial"/>
          <w:b/>
          <w:bCs/>
          <w:i/>
          <w:iCs/>
          <w:sz w:val="28"/>
          <w:szCs w:val="28"/>
        </w:rPr>
      </w:pPr>
      <w:r w:rsidRPr="00C31DD3">
        <w:rPr>
          <w:rFonts w:ascii="Univers" w:eastAsia="Calibri" w:hAnsi="Univers" w:cs="Arial"/>
          <w:b/>
          <w:bCs/>
          <w:iCs/>
          <w:sz w:val="28"/>
          <w:szCs w:val="28"/>
        </w:rPr>
        <w:t>4.</w:t>
      </w:r>
      <w:r w:rsidRPr="00C31DD3">
        <w:rPr>
          <w:rFonts w:ascii="Univers" w:eastAsia="Calibri" w:hAnsi="Univers" w:cs="Arial"/>
          <w:b/>
          <w:bCs/>
          <w:i/>
          <w:iCs/>
          <w:sz w:val="28"/>
          <w:szCs w:val="28"/>
        </w:rPr>
        <w:t xml:space="preserve"> </w:t>
      </w:r>
      <w:r w:rsidRPr="00C31DD3">
        <w:rPr>
          <w:rFonts w:ascii="Univers" w:eastAsia="Calibri" w:hAnsi="Univers" w:cs="Arial"/>
          <w:b/>
          <w:bCs/>
          <w:iCs/>
          <w:sz w:val="28"/>
          <w:szCs w:val="28"/>
        </w:rPr>
        <w:t xml:space="preserve">El derecho a la igualdad y no discriminación. Regulación constitucional y convencional. </w:t>
      </w:r>
      <w:r w:rsidRPr="00C31DD3">
        <w:rPr>
          <w:rFonts w:ascii="Univers" w:eastAsia="Calibri" w:hAnsi="Univers" w:cs="Arial"/>
          <w:b/>
          <w:bCs/>
          <w:i/>
          <w:iCs/>
          <w:sz w:val="28"/>
          <w:szCs w:val="28"/>
        </w:rPr>
        <w:t xml:space="preserve"> </w:t>
      </w:r>
    </w:p>
    <w:p w14:paraId="5B39B43F"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4FC4BC4A"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La Constitución Política de los Estados Unidos Mexicanos, al reconocer los derechos humanos a la igualdad y no discriminación, dispone lo siguiente:</w:t>
      </w:r>
    </w:p>
    <w:p w14:paraId="49782FD5" w14:textId="77777777" w:rsidR="00C31DD3" w:rsidRPr="00C31DD3" w:rsidRDefault="00C31DD3" w:rsidP="00C31DD3">
      <w:pPr>
        <w:widowControl w:val="0"/>
        <w:spacing w:after="0" w:line="276" w:lineRule="auto"/>
        <w:jc w:val="both"/>
        <w:rPr>
          <w:rFonts w:ascii="Univers" w:eastAsia="Calibri" w:hAnsi="Univers" w:cs="Arial"/>
          <w:sz w:val="28"/>
          <w:szCs w:val="28"/>
        </w:rPr>
      </w:pPr>
    </w:p>
    <w:p w14:paraId="22CFED20" w14:textId="77777777" w:rsidR="00C31DD3" w:rsidRPr="00C31DD3" w:rsidRDefault="00C31DD3" w:rsidP="00C31DD3">
      <w:pPr>
        <w:widowControl w:val="0"/>
        <w:spacing w:after="0" w:line="240" w:lineRule="auto"/>
        <w:ind w:left="709" w:right="709"/>
        <w:jc w:val="both"/>
        <w:rPr>
          <w:rFonts w:ascii="Univers" w:eastAsia="Calibri" w:hAnsi="Univers" w:cs="Arial"/>
          <w:sz w:val="24"/>
          <w:szCs w:val="24"/>
        </w:rPr>
      </w:pPr>
      <w:r w:rsidRPr="00C31DD3">
        <w:rPr>
          <w:rFonts w:ascii="Univers" w:eastAsia="Calibri" w:hAnsi="Univers" w:cs="Arial"/>
          <w:b/>
          <w:bCs/>
          <w:sz w:val="24"/>
          <w:szCs w:val="24"/>
        </w:rPr>
        <w:t>“Artículo 1°.</w:t>
      </w:r>
      <w:r w:rsidRPr="00C31DD3">
        <w:rPr>
          <w:rFonts w:ascii="Univers" w:eastAsia="Calibri" w:hAnsi="Univers" w:cs="Arial"/>
          <w:sz w:val="24"/>
          <w:szCs w:val="24"/>
        </w:rPr>
        <w:t xml:space="preserve"> […]</w:t>
      </w:r>
    </w:p>
    <w:p w14:paraId="1DC8A9F0" w14:textId="77777777" w:rsidR="00C31DD3" w:rsidRPr="00C31DD3" w:rsidRDefault="00C31DD3" w:rsidP="00C31DD3">
      <w:pPr>
        <w:widowControl w:val="0"/>
        <w:spacing w:after="0" w:line="240" w:lineRule="auto"/>
        <w:ind w:left="709" w:right="709"/>
        <w:jc w:val="both"/>
        <w:rPr>
          <w:rFonts w:ascii="Univers" w:eastAsia="Calibri" w:hAnsi="Univers" w:cs="Arial"/>
          <w:sz w:val="24"/>
          <w:szCs w:val="24"/>
        </w:rPr>
      </w:pPr>
      <w:r w:rsidRPr="00C31DD3">
        <w:rPr>
          <w:rFonts w:ascii="Univers" w:eastAsia="Calibri" w:hAnsi="Univers" w:cs="Arial"/>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362C1057" w14:textId="77777777" w:rsidR="00C31DD3" w:rsidRPr="00C31DD3" w:rsidRDefault="00C31DD3" w:rsidP="00C31DD3">
      <w:pPr>
        <w:widowControl w:val="0"/>
        <w:spacing w:after="0" w:line="240" w:lineRule="auto"/>
        <w:ind w:left="709" w:right="709"/>
        <w:jc w:val="both"/>
        <w:rPr>
          <w:rFonts w:ascii="Univers" w:eastAsia="Calibri" w:hAnsi="Univers" w:cs="Arial"/>
          <w:b/>
          <w:bCs/>
          <w:sz w:val="24"/>
          <w:szCs w:val="24"/>
        </w:rPr>
      </w:pPr>
      <w:r w:rsidRPr="00C31DD3">
        <w:rPr>
          <w:rFonts w:ascii="Univers" w:eastAsia="Calibri" w:hAnsi="Univers" w:cs="Arial"/>
          <w:b/>
          <w:bCs/>
          <w:sz w:val="24"/>
          <w:szCs w:val="24"/>
        </w:rPr>
        <w:t>Artículo 4o.</w:t>
      </w:r>
    </w:p>
    <w:p w14:paraId="537B9D44" w14:textId="77777777" w:rsidR="00C31DD3" w:rsidRPr="00C31DD3" w:rsidRDefault="00C31DD3" w:rsidP="00C31DD3">
      <w:pPr>
        <w:widowControl w:val="0"/>
        <w:spacing w:after="0" w:line="240" w:lineRule="auto"/>
        <w:ind w:left="709" w:right="709"/>
        <w:jc w:val="both"/>
        <w:rPr>
          <w:rFonts w:ascii="Univers" w:eastAsia="Calibri" w:hAnsi="Univers" w:cs="Arial"/>
          <w:sz w:val="24"/>
          <w:szCs w:val="24"/>
        </w:rPr>
      </w:pPr>
      <w:r w:rsidRPr="00C31DD3">
        <w:rPr>
          <w:rFonts w:ascii="Univers" w:eastAsia="Calibri" w:hAnsi="Univers" w:cs="Arial"/>
          <w:sz w:val="24"/>
          <w:szCs w:val="24"/>
        </w:rPr>
        <w:t>El varón y la mujer son iguales ante la ley. […]”.</w:t>
      </w:r>
    </w:p>
    <w:p w14:paraId="484D145E" w14:textId="77777777" w:rsidR="00C31DD3" w:rsidRPr="00C31DD3" w:rsidRDefault="00C31DD3" w:rsidP="00C31DD3">
      <w:pPr>
        <w:widowControl w:val="0"/>
        <w:tabs>
          <w:tab w:val="left" w:pos="7938"/>
        </w:tabs>
        <w:spacing w:after="0" w:line="276" w:lineRule="auto"/>
        <w:jc w:val="both"/>
        <w:rPr>
          <w:rFonts w:ascii="Univers" w:eastAsia="Calibri" w:hAnsi="Univers" w:cs="Arial"/>
          <w:sz w:val="28"/>
          <w:szCs w:val="28"/>
        </w:rPr>
      </w:pPr>
    </w:p>
    <w:p w14:paraId="50132BBF" w14:textId="77777777" w:rsidR="00C31DD3" w:rsidRPr="00C31DD3" w:rsidRDefault="00C31DD3" w:rsidP="00C31DD3">
      <w:pPr>
        <w:widowControl w:val="0"/>
        <w:tabs>
          <w:tab w:val="left" w:pos="7938"/>
        </w:tabs>
        <w:spacing w:after="0" w:line="360" w:lineRule="auto"/>
        <w:jc w:val="both"/>
        <w:rPr>
          <w:rFonts w:ascii="Univers" w:eastAsia="Calibri" w:hAnsi="Univers" w:cs="Arial"/>
          <w:sz w:val="28"/>
          <w:szCs w:val="28"/>
        </w:rPr>
      </w:pPr>
      <w:r w:rsidRPr="00C31DD3">
        <w:rPr>
          <w:rFonts w:ascii="Univers" w:eastAsia="Calibri" w:hAnsi="Univers" w:cs="Arial"/>
          <w:sz w:val="28"/>
          <w:szCs w:val="28"/>
        </w:rPr>
        <w:t>De la normativa trasunta, se advierte que la Ley Suprema proscribe toda discriminación que esté motivada por el género y reconoce que tanto el varón como la mujer son iguales ante la ley.</w:t>
      </w:r>
    </w:p>
    <w:p w14:paraId="0A8210D0"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3ACBA78C"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lastRenderedPageBreak/>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31E7713D"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6F000A9"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En ese sentido, la Constitución Política de los Estados Unidos Mexicanos establece que todos los seres humanos son iguales ante la ley, sin que pueda prevalecer discriminación alguna por razón de nacionalidad, raza, </w:t>
      </w:r>
      <w:r w:rsidRPr="00C31DD3">
        <w:rPr>
          <w:rFonts w:ascii="Univers" w:eastAsia="Calibri" w:hAnsi="Univers" w:cs="Arial"/>
          <w:bCs/>
          <w:sz w:val="28"/>
          <w:szCs w:val="28"/>
        </w:rPr>
        <w:t>sexo</w:t>
      </w:r>
      <w:r w:rsidRPr="00C31DD3">
        <w:rPr>
          <w:rFonts w:ascii="Univers" w:eastAsia="Calibri" w:hAnsi="Univers" w:cs="Arial"/>
          <w:sz w:val="28"/>
          <w:szCs w:val="28"/>
        </w:rPr>
        <w:t>, religión o cualquier otra condición o circunstancia personal o social, de manera que los poderes públicos han de tener en cuenta que los particulares que estén en la misma situación deben ser tratados igualmente, sin privilegio ni favor.</w:t>
      </w:r>
    </w:p>
    <w:p w14:paraId="10562286"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53771AF6"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Por tanto, el principio de igualdad se configura como uno de los valores superiores del sistema jurídico nacional, lo que significa que ha de servir de criterio básico para la producción normativa y su posterior interpretación y aplicación.</w:t>
      </w:r>
    </w:p>
    <w:p w14:paraId="1B52369F"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3C0630C7"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Establecido el marco constitucional relacionado con los derechos humanos a la igualdad jurídica y a la no discriminación, los cuales son </w:t>
      </w:r>
      <w:r w:rsidRPr="00C31DD3">
        <w:rPr>
          <w:rFonts w:ascii="Univers" w:eastAsia="Calibri" w:hAnsi="Univers" w:cs="Arial"/>
          <w:sz w:val="28"/>
          <w:szCs w:val="28"/>
        </w:rPr>
        <w:lastRenderedPageBreak/>
        <w:t>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48A12EA" w14:textId="77777777" w:rsidR="00C31DD3" w:rsidRPr="00C31DD3" w:rsidRDefault="00C31DD3" w:rsidP="00C31DD3">
      <w:pPr>
        <w:widowControl w:val="0"/>
        <w:spacing w:after="0" w:line="360" w:lineRule="auto"/>
        <w:jc w:val="both"/>
        <w:rPr>
          <w:rFonts w:ascii="Univers" w:eastAsia="Calibri" w:hAnsi="Univers" w:cs="Arial"/>
          <w:b/>
          <w:bCs/>
          <w:sz w:val="28"/>
          <w:szCs w:val="28"/>
        </w:rPr>
      </w:pPr>
    </w:p>
    <w:p w14:paraId="500485EE" w14:textId="77777777" w:rsidR="00C31DD3" w:rsidRPr="00C31DD3" w:rsidRDefault="00C31DD3" w:rsidP="00C31DD3">
      <w:pPr>
        <w:widowControl w:val="0"/>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Declaración Universal de Derechos Humanos</w:t>
      </w:r>
    </w:p>
    <w:p w14:paraId="5892DD04"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535CF54"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Todos los seres humanos nacen libres e iguales en dignidad y derechos y, dotados como están de razón y conciencia, se deben comportar fraternalmente los unos con los otros (artículo 1).</w:t>
      </w:r>
    </w:p>
    <w:p w14:paraId="4C5F7A12"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05DAD2FE"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Toda persona tiene los derechos y libertades proclamados en la Declaración, sin distinción alguna, entre otras, por razón de sexo (artículo 2).</w:t>
      </w:r>
    </w:p>
    <w:p w14:paraId="36DD1492" w14:textId="77777777" w:rsidR="00C31DD3" w:rsidRPr="00C31DD3" w:rsidRDefault="00C31DD3" w:rsidP="00C31DD3">
      <w:pPr>
        <w:widowControl w:val="0"/>
        <w:spacing w:after="0" w:line="360" w:lineRule="auto"/>
        <w:jc w:val="both"/>
        <w:rPr>
          <w:rFonts w:ascii="Univers" w:eastAsia="Calibri" w:hAnsi="Univers" w:cs="Arial"/>
          <w:b/>
          <w:bCs/>
          <w:sz w:val="28"/>
          <w:szCs w:val="28"/>
        </w:rPr>
      </w:pPr>
    </w:p>
    <w:p w14:paraId="5A6AE4A7" w14:textId="77777777" w:rsidR="00C31DD3" w:rsidRPr="00C31DD3" w:rsidRDefault="00C31DD3" w:rsidP="00C31DD3">
      <w:pPr>
        <w:widowControl w:val="0"/>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Pacto</w:t>
      </w:r>
      <w:r w:rsidRPr="00C31DD3">
        <w:rPr>
          <w:rFonts w:ascii="Univers" w:eastAsia="Calibri" w:hAnsi="Univers" w:cs="Arial"/>
          <w:sz w:val="28"/>
          <w:szCs w:val="28"/>
        </w:rPr>
        <w:t xml:space="preserve"> </w:t>
      </w:r>
      <w:r w:rsidRPr="00C31DD3">
        <w:rPr>
          <w:rFonts w:ascii="Univers" w:eastAsia="Calibri" w:hAnsi="Univers" w:cs="Arial"/>
          <w:b/>
          <w:bCs/>
          <w:sz w:val="28"/>
          <w:szCs w:val="28"/>
        </w:rPr>
        <w:t>Internacional de Derechos Civiles y Políticos</w:t>
      </w:r>
    </w:p>
    <w:p w14:paraId="51D2BCAC"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C9D02CE"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Cada uno de los Estados parte del Pacto se compromete a respetar y a garantizar a todos los individuos que estén en su territorio y bajo su jurisdicción no hacer distinción alguna, entre otras causas, por razón de sexo (artículo 2).</w:t>
      </w:r>
    </w:p>
    <w:p w14:paraId="4E815707"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52F4783D"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lastRenderedPageBreak/>
        <w:t>- Los Estados se comprometen a garantizar a hombres y mujeres la igualdad en el goce de sus derechos civiles y políticos (artículo 3).</w:t>
      </w:r>
    </w:p>
    <w:p w14:paraId="07B5AE0E"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5FE30628"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Todas las personas son iguales ante la ley y tienen derecho sin discriminación a igual protección, ya sea entre otros motivos, por razón de sexo (artículo 26).</w:t>
      </w:r>
    </w:p>
    <w:p w14:paraId="237019C7" w14:textId="77777777" w:rsidR="00C31DD3" w:rsidRPr="00C31DD3" w:rsidRDefault="00C31DD3" w:rsidP="00C31DD3">
      <w:pPr>
        <w:widowControl w:val="0"/>
        <w:spacing w:after="0" w:line="360" w:lineRule="auto"/>
        <w:jc w:val="both"/>
        <w:rPr>
          <w:rFonts w:ascii="Univers" w:eastAsia="Calibri" w:hAnsi="Univers" w:cs="Arial"/>
          <w:b/>
          <w:bCs/>
          <w:sz w:val="28"/>
          <w:szCs w:val="28"/>
        </w:rPr>
      </w:pPr>
    </w:p>
    <w:p w14:paraId="1E99BAB1" w14:textId="77777777" w:rsidR="00C31DD3" w:rsidRPr="00C31DD3" w:rsidRDefault="00C31DD3" w:rsidP="00C31DD3">
      <w:pPr>
        <w:widowControl w:val="0"/>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Declaración</w:t>
      </w:r>
      <w:r w:rsidRPr="00C31DD3">
        <w:rPr>
          <w:rFonts w:ascii="Univers" w:eastAsia="Calibri" w:hAnsi="Univers" w:cs="Arial"/>
          <w:sz w:val="28"/>
          <w:szCs w:val="28"/>
        </w:rPr>
        <w:t xml:space="preserve"> </w:t>
      </w:r>
      <w:r w:rsidRPr="00C31DD3">
        <w:rPr>
          <w:rFonts w:ascii="Univers" w:eastAsia="Calibri" w:hAnsi="Univers" w:cs="Arial"/>
          <w:b/>
          <w:bCs/>
          <w:sz w:val="28"/>
          <w:szCs w:val="28"/>
        </w:rPr>
        <w:t>Americana de los Derechos y Deberes del Hombre</w:t>
      </w:r>
    </w:p>
    <w:p w14:paraId="0A9BD226" w14:textId="77777777" w:rsidR="00C31DD3" w:rsidRPr="00C31DD3" w:rsidRDefault="00C31DD3" w:rsidP="00C31DD3">
      <w:pPr>
        <w:widowControl w:val="0"/>
        <w:spacing w:after="0" w:line="480" w:lineRule="auto"/>
        <w:jc w:val="both"/>
        <w:rPr>
          <w:rFonts w:ascii="Univers" w:eastAsia="Calibri" w:hAnsi="Univers" w:cs="Arial"/>
          <w:sz w:val="28"/>
          <w:szCs w:val="28"/>
        </w:rPr>
      </w:pPr>
    </w:p>
    <w:p w14:paraId="16D9B7FA"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Todas las personas son iguales ante la Ley y tienen los derechos y deberes consagrados en la Declaración sin distinción de raza, sexo, idioma, credo ni otra alguna (preámbulo y numeral II).</w:t>
      </w:r>
    </w:p>
    <w:p w14:paraId="39739FD4"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23C74FB9" w14:textId="77777777" w:rsidR="00C31DD3" w:rsidRPr="00C31DD3" w:rsidRDefault="00C31DD3" w:rsidP="00C31DD3">
      <w:pPr>
        <w:widowControl w:val="0"/>
        <w:spacing w:after="0" w:line="360" w:lineRule="auto"/>
        <w:jc w:val="both"/>
        <w:rPr>
          <w:rFonts w:ascii="Arial" w:eastAsia="Calibri" w:hAnsi="Arial" w:cs="Arial"/>
          <w:sz w:val="28"/>
          <w:szCs w:val="28"/>
        </w:rPr>
      </w:pPr>
      <w:r w:rsidRPr="00C31DD3">
        <w:rPr>
          <w:rFonts w:ascii="Univers" w:eastAsia="Calibri" w:hAnsi="Univers" w:cs="Arial"/>
          <w:sz w:val="28"/>
          <w:szCs w:val="28"/>
        </w:rPr>
        <w:t>En relación con la Convención Americana sobre Derechos Humanos, a la cual, cabe señalar que el Estado Mexicano se encuentra sujeto desde el veinticuatro de marzo de mil novecientos ochenta y uno, en la parte que interesa, establece lo siguiente</w:t>
      </w:r>
      <w:r w:rsidRPr="00C31DD3">
        <w:rPr>
          <w:rFonts w:ascii="Arial" w:eastAsia="Calibri" w:hAnsi="Arial" w:cs="Arial"/>
          <w:sz w:val="28"/>
          <w:szCs w:val="28"/>
        </w:rPr>
        <w:t>:</w:t>
      </w:r>
    </w:p>
    <w:p w14:paraId="304A3F87" w14:textId="77777777" w:rsidR="00C31DD3" w:rsidRPr="00C31DD3" w:rsidRDefault="00C31DD3" w:rsidP="00C31DD3">
      <w:pPr>
        <w:widowControl w:val="0"/>
        <w:spacing w:after="0" w:line="480" w:lineRule="auto"/>
        <w:jc w:val="both"/>
        <w:rPr>
          <w:rFonts w:ascii="Univers" w:eastAsia="Calibri" w:hAnsi="Univers" w:cs="Arial"/>
          <w:sz w:val="28"/>
          <w:szCs w:val="28"/>
        </w:rPr>
      </w:pPr>
    </w:p>
    <w:p w14:paraId="2B73F749" w14:textId="77777777" w:rsidR="00C31DD3" w:rsidRPr="00C31DD3" w:rsidRDefault="00C31DD3" w:rsidP="00C31DD3">
      <w:pPr>
        <w:widowControl w:val="0"/>
        <w:spacing w:after="0" w:line="240" w:lineRule="auto"/>
        <w:ind w:left="709" w:right="709"/>
        <w:jc w:val="both"/>
        <w:rPr>
          <w:rFonts w:ascii="Univers" w:eastAsia="Calibri" w:hAnsi="Univers" w:cs="Arial"/>
          <w:b/>
          <w:bCs/>
        </w:rPr>
      </w:pPr>
      <w:r w:rsidRPr="00C31DD3">
        <w:rPr>
          <w:rFonts w:ascii="Univers" w:eastAsia="Calibri" w:hAnsi="Univers" w:cs="Arial"/>
          <w:b/>
          <w:bCs/>
        </w:rPr>
        <w:t>“Artículo 1</w:t>
      </w:r>
    </w:p>
    <w:p w14:paraId="1AE26BD0" w14:textId="77777777" w:rsidR="00C31DD3" w:rsidRPr="00C31DD3" w:rsidRDefault="00C31DD3" w:rsidP="00C31DD3">
      <w:pPr>
        <w:widowControl w:val="0"/>
        <w:spacing w:after="0" w:line="240" w:lineRule="auto"/>
        <w:ind w:left="709" w:right="709"/>
        <w:jc w:val="both"/>
        <w:rPr>
          <w:rFonts w:ascii="Univers" w:eastAsia="Calibri" w:hAnsi="Univers" w:cs="Arial"/>
          <w:i/>
          <w:iCs/>
        </w:rPr>
      </w:pPr>
      <w:r w:rsidRPr="00C31DD3">
        <w:rPr>
          <w:rFonts w:ascii="Univers" w:eastAsia="Calibri" w:hAnsi="Univers" w:cs="Arial"/>
          <w:i/>
          <w:iCs/>
        </w:rPr>
        <w:t>Obligación de Respetar los Derechos</w:t>
      </w:r>
    </w:p>
    <w:p w14:paraId="7B4EB831" w14:textId="77777777" w:rsidR="00C31DD3" w:rsidRPr="00C31DD3" w:rsidRDefault="00C31DD3" w:rsidP="00C31DD3">
      <w:pPr>
        <w:widowControl w:val="0"/>
        <w:spacing w:after="0" w:line="240" w:lineRule="auto"/>
        <w:ind w:left="709" w:right="709"/>
        <w:jc w:val="both"/>
        <w:rPr>
          <w:rFonts w:ascii="Univers" w:eastAsia="Calibri" w:hAnsi="Univers" w:cs="Arial"/>
        </w:rPr>
      </w:pPr>
      <w:r w:rsidRPr="00C31DD3">
        <w:rPr>
          <w:rFonts w:ascii="Univers" w:eastAsia="Calibri" w:hAnsi="Univers" w:cs="Arial"/>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15FD2165" w14:textId="77777777" w:rsidR="00C31DD3" w:rsidRPr="00C31DD3" w:rsidRDefault="00C31DD3" w:rsidP="00C31DD3">
      <w:pPr>
        <w:widowControl w:val="0"/>
        <w:spacing w:after="0" w:line="240" w:lineRule="auto"/>
        <w:ind w:left="709" w:right="709"/>
        <w:jc w:val="both"/>
        <w:rPr>
          <w:rFonts w:ascii="Univers" w:eastAsia="Calibri" w:hAnsi="Univers" w:cs="Arial"/>
        </w:rPr>
      </w:pPr>
      <w:r w:rsidRPr="00C31DD3">
        <w:rPr>
          <w:rFonts w:ascii="Univers" w:eastAsia="Calibri" w:hAnsi="Univers" w:cs="Arial"/>
        </w:rPr>
        <w:t>[…]</w:t>
      </w:r>
    </w:p>
    <w:p w14:paraId="2AF6E141" w14:textId="77777777" w:rsidR="00C31DD3" w:rsidRPr="00C31DD3" w:rsidRDefault="00C31DD3" w:rsidP="00C31DD3">
      <w:pPr>
        <w:widowControl w:val="0"/>
        <w:spacing w:after="0" w:line="240" w:lineRule="auto"/>
        <w:ind w:left="709" w:right="709"/>
        <w:jc w:val="both"/>
        <w:rPr>
          <w:rFonts w:ascii="Univers" w:eastAsia="Calibri" w:hAnsi="Univers" w:cs="Arial"/>
          <w:b/>
        </w:rPr>
      </w:pPr>
    </w:p>
    <w:p w14:paraId="5C2C51FA" w14:textId="77777777" w:rsidR="00C31DD3" w:rsidRPr="00C31DD3" w:rsidRDefault="00C31DD3" w:rsidP="00C31DD3">
      <w:pPr>
        <w:widowControl w:val="0"/>
        <w:spacing w:after="0" w:line="240" w:lineRule="auto"/>
        <w:ind w:left="709" w:right="709"/>
        <w:jc w:val="both"/>
        <w:rPr>
          <w:rFonts w:ascii="Univers" w:eastAsia="Calibri" w:hAnsi="Univers" w:cs="Arial"/>
          <w:b/>
        </w:rPr>
      </w:pPr>
      <w:r w:rsidRPr="00C31DD3">
        <w:rPr>
          <w:rFonts w:ascii="Univers" w:eastAsia="Calibri" w:hAnsi="Univers" w:cs="Arial"/>
          <w:b/>
        </w:rPr>
        <w:t>Artículo 24</w:t>
      </w:r>
    </w:p>
    <w:p w14:paraId="2B51DC15" w14:textId="77777777" w:rsidR="00C31DD3" w:rsidRPr="00C31DD3" w:rsidRDefault="00C31DD3" w:rsidP="00C31DD3">
      <w:pPr>
        <w:widowControl w:val="0"/>
        <w:spacing w:after="0" w:line="240" w:lineRule="auto"/>
        <w:ind w:left="709" w:right="709"/>
        <w:jc w:val="both"/>
        <w:rPr>
          <w:rFonts w:ascii="Univers" w:eastAsia="Calibri" w:hAnsi="Univers" w:cs="Arial"/>
        </w:rPr>
      </w:pPr>
      <w:r w:rsidRPr="00C31DD3">
        <w:rPr>
          <w:rFonts w:ascii="Univers" w:eastAsia="Calibri" w:hAnsi="Univers" w:cs="Arial"/>
        </w:rPr>
        <w:t>Igualdad ante la Ley</w:t>
      </w:r>
    </w:p>
    <w:p w14:paraId="7E74D98E" w14:textId="77777777" w:rsidR="00C31DD3" w:rsidRPr="00C31DD3" w:rsidRDefault="00C31DD3" w:rsidP="00C31DD3">
      <w:pPr>
        <w:widowControl w:val="0"/>
        <w:spacing w:after="0" w:line="240" w:lineRule="auto"/>
        <w:ind w:left="709" w:right="709"/>
        <w:jc w:val="both"/>
        <w:rPr>
          <w:rFonts w:ascii="Arial" w:eastAsia="Calibri" w:hAnsi="Arial" w:cs="Arial"/>
        </w:rPr>
      </w:pPr>
      <w:r w:rsidRPr="00C31DD3">
        <w:rPr>
          <w:rFonts w:ascii="Univers" w:eastAsia="Calibri" w:hAnsi="Univers" w:cs="Arial"/>
        </w:rPr>
        <w:t>Todas las personas son iguales ante la ley. En consecuencia, tienen derecho, sin discriminación, a igual protección de la ley2.</w:t>
      </w:r>
    </w:p>
    <w:p w14:paraId="63CB2B2C" w14:textId="77777777" w:rsidR="00C31DD3" w:rsidRPr="00C31DD3" w:rsidRDefault="00C31DD3" w:rsidP="00C31DD3">
      <w:pPr>
        <w:widowControl w:val="0"/>
        <w:spacing w:after="0" w:line="480" w:lineRule="auto"/>
        <w:jc w:val="both"/>
        <w:rPr>
          <w:rFonts w:ascii="Univers" w:eastAsia="Calibri" w:hAnsi="Univers" w:cs="Arial"/>
          <w:sz w:val="28"/>
          <w:szCs w:val="28"/>
        </w:rPr>
      </w:pPr>
    </w:p>
    <w:p w14:paraId="04442A4E"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lastRenderedPageBreak/>
        <w:t>Sobre el sentido y alcance de tales preceptos, la Corte Interamericana de Derechos Humanos ha emitido diversos criterios, de entre los cuales, son de destacar los siguientes:</w:t>
      </w:r>
    </w:p>
    <w:p w14:paraId="4617945A"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1A32C5F"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En la </w:t>
      </w:r>
      <w:r w:rsidRPr="00C31DD3">
        <w:rPr>
          <w:rFonts w:ascii="Univers" w:eastAsia="Calibri" w:hAnsi="Univers" w:cs="Arial"/>
          <w:i/>
          <w:iCs/>
          <w:sz w:val="28"/>
          <w:szCs w:val="28"/>
        </w:rPr>
        <w:t>Opinión Consultiva OC-4/84</w:t>
      </w:r>
      <w:r w:rsidRPr="00C31DD3">
        <w:rPr>
          <w:rFonts w:ascii="Univers" w:eastAsia="Calibri" w:hAnsi="Univers" w:cs="Arial"/>
          <w:sz w:val="28"/>
          <w:szCs w:val="28"/>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3BE9ECAA"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828F96C"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76F55888"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3D52515E"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En ese orden de ideas, el mencionado órgano jurisdiccional interamericano precisó que la Corte Europea de Derechos Humanos basándose “</w:t>
      </w:r>
      <w:r w:rsidRPr="00C31DD3">
        <w:rPr>
          <w:rFonts w:ascii="Univers" w:eastAsia="Calibri" w:hAnsi="Univers" w:cs="Arial"/>
          <w:i/>
          <w:iCs/>
          <w:sz w:val="28"/>
          <w:szCs w:val="28"/>
        </w:rPr>
        <w:t xml:space="preserve">en los principios que pueden deducirse de la práctica </w:t>
      </w:r>
      <w:r w:rsidRPr="00C31DD3">
        <w:rPr>
          <w:rFonts w:ascii="Univers" w:eastAsia="Calibri" w:hAnsi="Univers" w:cs="Arial"/>
          <w:i/>
          <w:iCs/>
          <w:sz w:val="28"/>
          <w:szCs w:val="28"/>
        </w:rPr>
        <w:lastRenderedPageBreak/>
        <w:t>jurídica de un gran número de Estados democráticos”</w:t>
      </w:r>
      <w:r w:rsidRPr="00C31DD3">
        <w:rPr>
          <w:rFonts w:ascii="Univers" w:eastAsia="Calibri" w:hAnsi="Univers" w:cs="Arial"/>
          <w:sz w:val="28"/>
          <w:szCs w:val="28"/>
        </w:rPr>
        <w:t xml:space="preserve"> definió que es discriminatoria una distinción cuando “</w:t>
      </w:r>
      <w:r w:rsidRPr="00C31DD3">
        <w:rPr>
          <w:rFonts w:ascii="Univers" w:eastAsia="Calibri" w:hAnsi="Univers" w:cs="Arial"/>
          <w:i/>
          <w:iCs/>
          <w:sz w:val="28"/>
          <w:szCs w:val="28"/>
        </w:rPr>
        <w:t>carece de justificación objetiva y razonable</w:t>
      </w:r>
      <w:r w:rsidRPr="00C31DD3">
        <w:rPr>
          <w:rFonts w:ascii="Univers" w:eastAsia="Calibri" w:hAnsi="Univers" w:cs="Arial"/>
          <w:sz w:val="28"/>
          <w:szCs w:val="28"/>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1A0855A6"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4CCA7441"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Por otra parte, la Corte Interamericana de Derechos Humanos, en la sentencia de fondo, reparaciones y costas, emitida el veinticuatro de febrero de dos mil doce, en el caso denominado </w:t>
      </w:r>
      <w:r w:rsidRPr="00C31DD3">
        <w:rPr>
          <w:rFonts w:ascii="Univers" w:eastAsia="Calibri" w:hAnsi="Univers" w:cs="Arial"/>
          <w:i/>
          <w:iCs/>
          <w:sz w:val="28"/>
          <w:szCs w:val="28"/>
        </w:rPr>
        <w:t>Atala Riffo y niñas vs. Chile,</w:t>
      </w:r>
      <w:r w:rsidRPr="00C31DD3">
        <w:rPr>
          <w:rFonts w:ascii="Univers" w:eastAsia="Calibri" w:hAnsi="Univers" w:cs="Arial"/>
          <w:sz w:val="28"/>
          <w:szCs w:val="28"/>
        </w:rPr>
        <w:t xml:space="preserve"> estableció en el párrafo identificado como 79 (setenta y nueve), en su parte conducente, lo siguiente: </w:t>
      </w:r>
    </w:p>
    <w:p w14:paraId="0DDACF3D"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E4D00AC" w14:textId="77777777" w:rsidR="00C31DD3" w:rsidRPr="00C31DD3" w:rsidRDefault="00C31DD3" w:rsidP="00C31DD3">
      <w:pPr>
        <w:widowControl w:val="0"/>
        <w:spacing w:after="0" w:line="240" w:lineRule="auto"/>
        <w:ind w:left="709" w:right="709"/>
        <w:jc w:val="both"/>
        <w:rPr>
          <w:rFonts w:ascii="Univers" w:eastAsia="Calibri" w:hAnsi="Univers" w:cs="Arial"/>
          <w:i/>
          <w:iCs/>
          <w:sz w:val="24"/>
          <w:szCs w:val="24"/>
        </w:rPr>
      </w:pPr>
      <w:r w:rsidRPr="00C31DD3">
        <w:rPr>
          <w:rFonts w:ascii="Univers" w:eastAsia="Calibri" w:hAnsi="Univers" w:cs="Arial"/>
          <w:i/>
          <w:iCs/>
          <w:sz w:val="24"/>
          <w:szCs w:val="24"/>
        </w:rPr>
        <w:t xml:space="preserve">“[…] </w:t>
      </w:r>
    </w:p>
    <w:p w14:paraId="0B1F9217" w14:textId="77777777" w:rsidR="00C31DD3" w:rsidRPr="00C31DD3" w:rsidRDefault="00C31DD3" w:rsidP="00C31DD3">
      <w:pPr>
        <w:widowControl w:val="0"/>
        <w:spacing w:after="0" w:line="240" w:lineRule="auto"/>
        <w:ind w:left="709" w:right="709"/>
        <w:jc w:val="both"/>
        <w:rPr>
          <w:rFonts w:ascii="Univers" w:eastAsia="Calibri" w:hAnsi="Univers" w:cs="Arial"/>
          <w:i/>
          <w:iCs/>
          <w:sz w:val="24"/>
          <w:szCs w:val="24"/>
        </w:rPr>
      </w:pPr>
      <w:r w:rsidRPr="00C31DD3">
        <w:rPr>
          <w:rFonts w:ascii="Univers" w:eastAsia="Calibri" w:hAnsi="Univers" w:cs="Arial"/>
          <w:sz w:val="24"/>
          <w:szCs w:val="24"/>
        </w:rPr>
        <w:t>s</w:t>
      </w:r>
      <w:r w:rsidRPr="00C31DD3">
        <w:rPr>
          <w:rFonts w:ascii="Univers" w:eastAsia="Calibri" w:hAnsi="Univers" w:cs="Arial"/>
          <w:i/>
          <w:iCs/>
          <w:sz w:val="24"/>
          <w:szCs w:val="24"/>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55343A65" w14:textId="77777777" w:rsidR="00C31DD3" w:rsidRPr="00C31DD3" w:rsidRDefault="00C31DD3" w:rsidP="00C31DD3">
      <w:pPr>
        <w:widowControl w:val="0"/>
        <w:spacing w:after="0" w:line="240" w:lineRule="auto"/>
        <w:ind w:left="709" w:right="709"/>
        <w:jc w:val="both"/>
        <w:rPr>
          <w:rFonts w:ascii="Univers" w:eastAsia="Calibri" w:hAnsi="Univers" w:cs="Arial"/>
          <w:sz w:val="24"/>
          <w:szCs w:val="24"/>
        </w:rPr>
      </w:pPr>
      <w:r w:rsidRPr="00C31DD3">
        <w:rPr>
          <w:rFonts w:ascii="Univers" w:eastAsia="Calibri" w:hAnsi="Univers" w:cs="Arial"/>
          <w:sz w:val="24"/>
          <w:szCs w:val="24"/>
        </w:rPr>
        <w:t xml:space="preserve">En similar sentido, la mencionada Corte Interamericana resolvió el caso </w:t>
      </w:r>
      <w:r w:rsidRPr="00C31DD3">
        <w:rPr>
          <w:rFonts w:ascii="Univers" w:eastAsia="Calibri" w:hAnsi="Univers" w:cs="Arial"/>
          <w:i/>
          <w:iCs/>
          <w:sz w:val="24"/>
          <w:szCs w:val="24"/>
        </w:rPr>
        <w:t xml:space="preserve">Caso Kimel vs. Argentina, </w:t>
      </w:r>
      <w:r w:rsidRPr="00C31DD3">
        <w:rPr>
          <w:rFonts w:ascii="Univers" w:eastAsia="Calibri" w:hAnsi="Univers" w:cs="Arial"/>
          <w:sz w:val="24"/>
          <w:szCs w:val="24"/>
        </w:rPr>
        <w:t xml:space="preserve">en cuya resolución consideró que: </w:t>
      </w:r>
    </w:p>
    <w:p w14:paraId="4FB11DD1" w14:textId="77777777" w:rsidR="00C31DD3" w:rsidRPr="00C31DD3" w:rsidRDefault="00C31DD3" w:rsidP="00C31DD3">
      <w:pPr>
        <w:widowControl w:val="0"/>
        <w:spacing w:after="0" w:line="240" w:lineRule="auto"/>
        <w:ind w:left="709" w:right="709"/>
        <w:jc w:val="both"/>
        <w:rPr>
          <w:rFonts w:ascii="Univers" w:eastAsia="Calibri" w:hAnsi="Univers" w:cs="Arial"/>
          <w:sz w:val="24"/>
          <w:szCs w:val="24"/>
        </w:rPr>
      </w:pPr>
      <w:r w:rsidRPr="00C31DD3">
        <w:rPr>
          <w:rFonts w:ascii="Univers" w:eastAsia="Calibri" w:hAnsi="Univers" w:cs="Arial"/>
          <w:sz w:val="24"/>
          <w:szCs w:val="24"/>
        </w:rPr>
        <w:t>“</w:t>
      </w:r>
      <w:r w:rsidRPr="00C31DD3">
        <w:rPr>
          <w:rFonts w:ascii="Univers" w:eastAsia="Calibri" w:hAnsi="Univers" w:cs="Arial"/>
          <w:i/>
          <w:iCs/>
          <w:sz w:val="24"/>
          <w:szCs w:val="24"/>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w:t>
      </w:r>
      <w:r w:rsidRPr="00C31DD3">
        <w:rPr>
          <w:rFonts w:ascii="Univers" w:eastAsia="Calibri" w:hAnsi="Univers" w:cs="Arial"/>
          <w:i/>
          <w:iCs/>
          <w:sz w:val="24"/>
          <w:szCs w:val="24"/>
        </w:rPr>
        <w:lastRenderedPageBreak/>
        <w:t>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C31DD3">
        <w:rPr>
          <w:rFonts w:ascii="Univers" w:eastAsia="Calibri" w:hAnsi="Univers" w:cs="Arial"/>
          <w:sz w:val="24"/>
          <w:szCs w:val="24"/>
        </w:rPr>
        <w:t>”.</w:t>
      </w:r>
    </w:p>
    <w:p w14:paraId="58D1AEB2"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7F27BF59"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Al resolver el </w:t>
      </w:r>
      <w:r w:rsidRPr="00C31DD3">
        <w:rPr>
          <w:rFonts w:ascii="Univers" w:eastAsia="Calibri" w:hAnsi="Univers" w:cs="Arial"/>
          <w:i/>
          <w:iCs/>
          <w:sz w:val="28"/>
          <w:szCs w:val="28"/>
        </w:rPr>
        <w:t>Caso Castañeda Gutman Vs. México</w:t>
      </w:r>
      <w:r w:rsidRPr="00C31DD3">
        <w:rPr>
          <w:rFonts w:ascii="Univers" w:eastAsia="Calibri" w:hAnsi="Univers" w:cs="Arial"/>
          <w:sz w:val="28"/>
          <w:szCs w:val="28"/>
        </w:rPr>
        <w:t xml:space="preserve">, el mencionado órgano jurisdiccional sostuvo que no toda distinción de trato puede ser considerada ofensiva, por sí misma, de la dignidad humana; y además, que esa Corte ha diferenciado entre </w:t>
      </w:r>
      <w:r w:rsidRPr="00C31DD3">
        <w:rPr>
          <w:rFonts w:ascii="Univers" w:eastAsia="Calibri" w:hAnsi="Univers" w:cs="Arial"/>
          <w:i/>
          <w:iCs/>
          <w:sz w:val="28"/>
          <w:szCs w:val="28"/>
        </w:rPr>
        <w:t>distinciones</w:t>
      </w:r>
      <w:r w:rsidRPr="00C31DD3">
        <w:rPr>
          <w:rFonts w:ascii="Univers" w:eastAsia="Calibri" w:hAnsi="Univers" w:cs="Arial"/>
          <w:sz w:val="28"/>
          <w:szCs w:val="28"/>
        </w:rPr>
        <w:t xml:space="preserve"> y </w:t>
      </w:r>
      <w:r w:rsidRPr="00C31DD3">
        <w:rPr>
          <w:rFonts w:ascii="Univers" w:eastAsia="Calibri" w:hAnsi="Univers" w:cs="Arial"/>
          <w:i/>
          <w:iCs/>
          <w:sz w:val="28"/>
          <w:szCs w:val="28"/>
        </w:rPr>
        <w:t>discriminaciones</w:t>
      </w:r>
      <w:r w:rsidRPr="00C31DD3">
        <w:rPr>
          <w:rFonts w:ascii="Univers" w:eastAsia="Calibri" w:hAnsi="Univers" w:cs="Arial"/>
          <w:sz w:val="28"/>
          <w:szCs w:val="28"/>
        </w:rPr>
        <w:t>, de forma que las primeras constituyen diferencias compatibles con la Convención Americana por ser razonables, proporcionales y objetivas, mientras que las segundas constituyen diferencias arbitrarias que redundan en detrimento de los derechos humanos.</w:t>
      </w:r>
    </w:p>
    <w:p w14:paraId="32E4AD9F"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09E58302" w14:textId="77777777" w:rsidR="00C31DD3" w:rsidRPr="00C31DD3" w:rsidRDefault="00C31DD3" w:rsidP="00C31DD3">
      <w:pPr>
        <w:widowControl w:val="0"/>
        <w:spacing w:after="0" w:line="360" w:lineRule="auto"/>
        <w:jc w:val="both"/>
        <w:rPr>
          <w:rFonts w:ascii="Univers" w:eastAsia="Calibri" w:hAnsi="Univers" w:cs="Arial"/>
          <w:sz w:val="26"/>
          <w:szCs w:val="26"/>
        </w:rPr>
      </w:pPr>
      <w:r w:rsidRPr="00C31DD3">
        <w:rPr>
          <w:rFonts w:ascii="Univers" w:eastAsia="Calibri" w:hAnsi="Univers" w:cs="Arial"/>
          <w:sz w:val="28"/>
          <w:szCs w:val="28"/>
        </w:rPr>
        <w:t xml:space="preserve">Es de hacer notar que ese criterio guarda compatibilidad con el sostenido por la Primera Sala de la Suprema Corte de Justicia de la Nación, en la ya citada Tesis: </w:t>
      </w:r>
      <w:r w:rsidRPr="00C31DD3">
        <w:rPr>
          <w:rFonts w:ascii="Univers" w:eastAsia="Calibri" w:hAnsi="Univers" w:cs="Arial"/>
          <w:b/>
          <w:bCs/>
          <w:sz w:val="28"/>
          <w:szCs w:val="28"/>
        </w:rPr>
        <w:t>1a. CXXXIX/2013</w:t>
      </w:r>
      <w:r w:rsidRPr="00C31DD3">
        <w:rPr>
          <w:rFonts w:ascii="Univers" w:eastAsia="Calibri" w:hAnsi="Univers" w:cs="Arial"/>
          <w:sz w:val="28"/>
          <w:szCs w:val="28"/>
        </w:rPr>
        <w:t xml:space="preserve">, intitulada: </w:t>
      </w:r>
      <w:r w:rsidRPr="00C31DD3">
        <w:rPr>
          <w:rFonts w:ascii="Univers" w:eastAsia="Calibri" w:hAnsi="Univers" w:cs="Arial"/>
          <w:i/>
          <w:sz w:val="26"/>
          <w:szCs w:val="26"/>
        </w:rPr>
        <w:t>“IGUALDAD JURÍDICA. INTERPRETACIÓN DEL ARTÍCULO 24 DE LA CONVENCIÓN AMERICANA SOBRE DERECHOS HUMANOS”.</w:t>
      </w:r>
    </w:p>
    <w:p w14:paraId="44DF99D3"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511D1309"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Ahora bien, en relación con las </w:t>
      </w:r>
      <w:r w:rsidRPr="00C31DD3">
        <w:rPr>
          <w:rFonts w:ascii="Univers" w:eastAsia="Calibri" w:hAnsi="Univers" w:cs="Arial"/>
          <w:i/>
          <w:iCs/>
          <w:sz w:val="28"/>
          <w:szCs w:val="28"/>
        </w:rPr>
        <w:t>distinciones</w:t>
      </w:r>
      <w:r w:rsidRPr="00C31DD3">
        <w:rPr>
          <w:rFonts w:ascii="Univers" w:eastAsia="Calibri" w:hAnsi="Univers" w:cs="Arial"/>
          <w:sz w:val="28"/>
          <w:szCs w:val="28"/>
        </w:rPr>
        <w:t xml:space="preserve"> a las que alude la Corte Interamericana de Derechos Humanos, cabe señalar que en la sentencia dictada en el </w:t>
      </w:r>
      <w:r w:rsidRPr="00C31DD3">
        <w:rPr>
          <w:rFonts w:ascii="Univers" w:eastAsia="Calibri" w:hAnsi="Univers" w:cs="Arial"/>
          <w:i/>
          <w:iCs/>
          <w:sz w:val="28"/>
          <w:szCs w:val="28"/>
        </w:rPr>
        <w:t>Caso de las Niñas Yean y Bosico Vs. República Dominicana</w:t>
      </w:r>
      <w:r w:rsidRPr="00C31DD3">
        <w:rPr>
          <w:rFonts w:ascii="Univers" w:eastAsia="Calibri" w:hAnsi="Univers" w:cs="Arial"/>
          <w:sz w:val="28"/>
          <w:szCs w:val="28"/>
        </w:rPr>
        <w:t xml:space="preserve">, ese Tribunal interamericano ya se había pronunciado, en el sentido de que los Estados deben combatir las prácticas discriminatorias en todos sus niveles, en especial en los órganos </w:t>
      </w:r>
      <w:r w:rsidRPr="00C31DD3">
        <w:rPr>
          <w:rFonts w:ascii="Univers" w:eastAsia="Calibri" w:hAnsi="Univers" w:cs="Arial"/>
          <w:sz w:val="28"/>
          <w:szCs w:val="28"/>
        </w:rPr>
        <w:lastRenderedPageBreak/>
        <w:t xml:space="preserve">públicos, y finalmente deben adoptar las </w:t>
      </w:r>
      <w:r w:rsidRPr="00C31DD3">
        <w:rPr>
          <w:rFonts w:ascii="Univers" w:eastAsia="Calibri" w:hAnsi="Univers" w:cs="Arial"/>
          <w:bCs/>
          <w:sz w:val="28"/>
          <w:szCs w:val="28"/>
        </w:rPr>
        <w:t xml:space="preserve">medidas positivas </w:t>
      </w:r>
      <w:r w:rsidRPr="00C31DD3">
        <w:rPr>
          <w:rFonts w:ascii="Univers" w:eastAsia="Calibri" w:hAnsi="Univers" w:cs="Arial"/>
          <w:sz w:val="28"/>
          <w:szCs w:val="28"/>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637022E0"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5FF6C6B6"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19321E12"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32B845DF"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625D51BA"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311544FB" w14:textId="77777777" w:rsidR="00C31DD3" w:rsidRPr="00C31DD3" w:rsidRDefault="00C31DD3" w:rsidP="00C31DD3">
      <w:pPr>
        <w:spacing w:after="0" w:line="360" w:lineRule="auto"/>
        <w:jc w:val="both"/>
        <w:rPr>
          <w:rFonts w:ascii="Univers" w:eastAsia="Times New Roman" w:hAnsi="Univers" w:cs="Arial"/>
          <w:bCs/>
          <w:sz w:val="28"/>
          <w:szCs w:val="28"/>
          <w:lang w:eastAsia="es-MX"/>
        </w:rPr>
      </w:pPr>
      <w:r w:rsidRPr="00C31DD3">
        <w:rPr>
          <w:rFonts w:ascii="Univers" w:eastAsia="Times New Roman" w:hAnsi="Univers" w:cs="Arial"/>
          <w:sz w:val="28"/>
          <w:szCs w:val="28"/>
          <w:lang w:eastAsia="es-MX"/>
        </w:rPr>
        <w:t xml:space="preserve">Por otra parte, en la </w:t>
      </w:r>
      <w:r w:rsidRPr="00C31DD3">
        <w:rPr>
          <w:rFonts w:ascii="Univers" w:eastAsia="Times New Roman" w:hAnsi="Univers" w:cs="Arial"/>
          <w:bCs/>
          <w:sz w:val="28"/>
          <w:szCs w:val="28"/>
          <w:lang w:eastAsia="es-MX"/>
        </w:rPr>
        <w:t>Constitución Política del Estado Libre y Soberano de Oaxaca, respecto del derecho humano que se analiza se establece lo siguiente:</w:t>
      </w:r>
    </w:p>
    <w:p w14:paraId="1804270E" w14:textId="77777777" w:rsidR="00C31DD3" w:rsidRPr="00C31DD3" w:rsidRDefault="00C31DD3" w:rsidP="00C31DD3">
      <w:pPr>
        <w:spacing w:after="0" w:line="360" w:lineRule="auto"/>
        <w:jc w:val="both"/>
        <w:rPr>
          <w:rFonts w:ascii="Univers" w:eastAsia="Times New Roman" w:hAnsi="Univers" w:cs="Arial"/>
          <w:bCs/>
          <w:sz w:val="28"/>
          <w:szCs w:val="28"/>
          <w:lang w:eastAsia="es-MX"/>
        </w:rPr>
      </w:pPr>
    </w:p>
    <w:p w14:paraId="725AFDB4" w14:textId="77777777" w:rsidR="00C31DD3" w:rsidRPr="00C31DD3" w:rsidRDefault="00C31DD3" w:rsidP="00C31DD3">
      <w:pPr>
        <w:spacing w:after="0" w:line="240" w:lineRule="auto"/>
        <w:ind w:left="709" w:right="709"/>
        <w:jc w:val="both"/>
        <w:rPr>
          <w:rFonts w:ascii="Univers" w:eastAsia="Times New Roman" w:hAnsi="Univers" w:cs="Arial"/>
          <w:bCs/>
          <w:sz w:val="24"/>
          <w:szCs w:val="28"/>
          <w:lang w:eastAsia="es-MX"/>
        </w:rPr>
      </w:pPr>
      <w:r w:rsidRPr="00C31DD3">
        <w:rPr>
          <w:rFonts w:ascii="Univers" w:eastAsia="Times New Roman" w:hAnsi="Univers" w:cs="Arial"/>
          <w:b/>
          <w:bCs/>
          <w:sz w:val="24"/>
          <w:szCs w:val="28"/>
          <w:lang w:eastAsia="es-MX"/>
        </w:rPr>
        <w:t xml:space="preserve">“Artículo 12.- </w:t>
      </w:r>
      <w:r w:rsidRPr="00C31DD3">
        <w:rPr>
          <w:rFonts w:ascii="Univers" w:eastAsia="Times New Roman" w:hAnsi="Univers" w:cs="Arial"/>
          <w:bCs/>
          <w:sz w:val="24"/>
          <w:szCs w:val="28"/>
          <w:lang w:eastAsia="es-MX"/>
        </w:rPr>
        <w:t>[…]</w:t>
      </w:r>
    </w:p>
    <w:p w14:paraId="27C3D662" w14:textId="77777777" w:rsidR="00C31DD3" w:rsidRPr="00C31DD3" w:rsidRDefault="00C31DD3" w:rsidP="00C31DD3">
      <w:pPr>
        <w:spacing w:after="0" w:line="240" w:lineRule="auto"/>
        <w:ind w:left="709" w:right="709"/>
        <w:jc w:val="both"/>
        <w:rPr>
          <w:rFonts w:ascii="Univers" w:eastAsia="Times New Roman" w:hAnsi="Univers" w:cs="Arial"/>
          <w:bCs/>
          <w:sz w:val="24"/>
          <w:szCs w:val="28"/>
          <w:lang w:eastAsia="es-MX"/>
        </w:rPr>
      </w:pPr>
      <w:r w:rsidRPr="00C31DD3">
        <w:rPr>
          <w:rFonts w:ascii="Univers" w:eastAsia="Times New Roman" w:hAnsi="Univers" w:cs="Arial"/>
          <w:sz w:val="24"/>
          <w:szCs w:val="27"/>
          <w:lang w:eastAsia="es-MX"/>
        </w:rPr>
        <w:t>Todo hombre y mujer serán sujetos de iguales derechos y obligaciones ante la ley.</w:t>
      </w:r>
    </w:p>
    <w:p w14:paraId="1F0427F9" w14:textId="77777777" w:rsidR="00C31DD3" w:rsidRPr="00C31DD3" w:rsidRDefault="00C31DD3" w:rsidP="00C31DD3">
      <w:pPr>
        <w:spacing w:after="0" w:line="240" w:lineRule="auto"/>
        <w:ind w:left="709" w:right="709"/>
        <w:jc w:val="both"/>
        <w:rPr>
          <w:rFonts w:ascii="Univers" w:eastAsia="Times New Roman" w:hAnsi="Univers" w:cs="Arial"/>
          <w:bCs/>
          <w:sz w:val="24"/>
          <w:szCs w:val="28"/>
          <w:lang w:eastAsia="es-MX"/>
        </w:rPr>
      </w:pPr>
      <w:r w:rsidRPr="00C31DD3">
        <w:rPr>
          <w:rFonts w:ascii="Univers" w:eastAsia="Times New Roman" w:hAnsi="Univers" w:cs="Arial"/>
          <w:bCs/>
          <w:sz w:val="24"/>
          <w:szCs w:val="28"/>
          <w:lang w:eastAsia="es-MX"/>
        </w:rPr>
        <w:t>[…]</w:t>
      </w:r>
    </w:p>
    <w:p w14:paraId="7D7E4209" w14:textId="77777777" w:rsidR="00C31DD3" w:rsidRPr="00C31DD3" w:rsidRDefault="00C31DD3" w:rsidP="00C31DD3">
      <w:pPr>
        <w:spacing w:after="0" w:line="240" w:lineRule="auto"/>
        <w:ind w:left="709" w:right="709"/>
        <w:jc w:val="both"/>
        <w:rPr>
          <w:rFonts w:ascii="Univers" w:eastAsia="Times New Roman" w:hAnsi="Univers" w:cs="Arial"/>
          <w:bCs/>
          <w:sz w:val="24"/>
          <w:szCs w:val="28"/>
          <w:lang w:eastAsia="es-MX"/>
        </w:rPr>
      </w:pPr>
      <w:r w:rsidRPr="00C31DD3">
        <w:rPr>
          <w:rFonts w:ascii="Univers" w:eastAsia="Times New Roman" w:hAnsi="Univers" w:cs="Arial"/>
          <w:sz w:val="24"/>
          <w:szCs w:val="27"/>
          <w:lang w:eastAsia="es-MX"/>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6FB85784" w14:textId="77777777" w:rsidR="00C31DD3" w:rsidRPr="00C31DD3" w:rsidRDefault="00C31DD3" w:rsidP="00C31DD3">
      <w:pPr>
        <w:spacing w:after="0" w:line="240" w:lineRule="auto"/>
        <w:ind w:left="709" w:right="709"/>
        <w:jc w:val="both"/>
        <w:rPr>
          <w:rFonts w:ascii="Univers" w:eastAsia="Times New Roman" w:hAnsi="Univers" w:cs="Arial"/>
          <w:bCs/>
          <w:sz w:val="24"/>
          <w:szCs w:val="28"/>
          <w:lang w:eastAsia="es-MX"/>
        </w:rPr>
      </w:pPr>
      <w:r w:rsidRPr="00C31DD3">
        <w:rPr>
          <w:rFonts w:ascii="Univers" w:eastAsia="Times New Roman" w:hAnsi="Univers" w:cs="Arial"/>
          <w:bCs/>
          <w:sz w:val="24"/>
          <w:szCs w:val="28"/>
          <w:lang w:eastAsia="es-MX"/>
        </w:rPr>
        <w:t>[…]”.</w:t>
      </w:r>
    </w:p>
    <w:p w14:paraId="0E0253B9"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0A52A1EC" w14:textId="77777777" w:rsidR="00C31DD3" w:rsidRPr="00C31DD3" w:rsidRDefault="00C31DD3" w:rsidP="00C31DD3">
      <w:pPr>
        <w:spacing w:after="0" w:line="360" w:lineRule="auto"/>
        <w:jc w:val="both"/>
        <w:rPr>
          <w:rFonts w:ascii="Univers" w:eastAsia="Times New Roman" w:hAnsi="Univers" w:cs="Arial"/>
          <w:bCs/>
          <w:sz w:val="28"/>
          <w:szCs w:val="28"/>
          <w:lang w:eastAsia="es-MX"/>
        </w:rPr>
      </w:pPr>
      <w:r w:rsidRPr="00C31DD3">
        <w:rPr>
          <w:rFonts w:ascii="Univers" w:eastAsia="Times New Roman" w:hAnsi="Univers" w:cs="Arial"/>
          <w:sz w:val="28"/>
          <w:szCs w:val="28"/>
          <w:lang w:eastAsia="es-MX"/>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1F1A99AD" w14:textId="77777777" w:rsidR="00C31DD3" w:rsidRPr="00C31DD3" w:rsidRDefault="00C31DD3" w:rsidP="00C31DD3">
      <w:pPr>
        <w:widowControl w:val="0"/>
        <w:spacing w:after="0" w:line="360" w:lineRule="auto"/>
        <w:jc w:val="both"/>
        <w:rPr>
          <w:rFonts w:ascii="Univers" w:eastAsia="Calibri" w:hAnsi="Univers" w:cs="Arial"/>
          <w:b/>
          <w:bCs/>
          <w:iCs/>
          <w:sz w:val="28"/>
          <w:szCs w:val="28"/>
        </w:rPr>
      </w:pPr>
    </w:p>
    <w:p w14:paraId="5A864B80" w14:textId="77777777" w:rsidR="00C31DD3" w:rsidRPr="00C31DD3" w:rsidRDefault="00C31DD3" w:rsidP="00C31DD3">
      <w:pPr>
        <w:widowControl w:val="0"/>
        <w:spacing w:after="0" w:line="360" w:lineRule="auto"/>
        <w:jc w:val="both"/>
        <w:rPr>
          <w:rFonts w:ascii="Univers" w:eastAsia="Calibri" w:hAnsi="Univers" w:cs="Arial"/>
          <w:b/>
          <w:sz w:val="28"/>
          <w:szCs w:val="28"/>
        </w:rPr>
      </w:pPr>
      <w:r w:rsidRPr="00C31DD3">
        <w:rPr>
          <w:rFonts w:ascii="Univers" w:eastAsia="Calibri" w:hAnsi="Univers" w:cs="Arial"/>
          <w:b/>
          <w:bCs/>
          <w:i/>
          <w:iCs/>
          <w:sz w:val="28"/>
          <w:szCs w:val="28"/>
        </w:rPr>
        <w:t xml:space="preserve">5. </w:t>
      </w:r>
      <w:r w:rsidRPr="00C31DD3">
        <w:rPr>
          <w:rFonts w:ascii="Univers" w:eastAsia="Calibri" w:hAnsi="Univers" w:cs="Arial"/>
          <w:b/>
          <w:bCs/>
          <w:iCs/>
          <w:sz w:val="28"/>
          <w:szCs w:val="28"/>
        </w:rPr>
        <w:t xml:space="preserve">El derecho de la libre autodeterminación de las comunidades indígenas y la </w:t>
      </w:r>
      <w:r w:rsidRPr="00C31DD3">
        <w:rPr>
          <w:rFonts w:ascii="Univers" w:eastAsia="Calibri" w:hAnsi="Univers" w:cs="Arial"/>
          <w:b/>
          <w:sz w:val="28"/>
          <w:szCs w:val="28"/>
        </w:rPr>
        <w:t>supremacía de los derechos fundamentales</w:t>
      </w:r>
      <w:r w:rsidRPr="00C31DD3">
        <w:rPr>
          <w:rFonts w:ascii="Univers" w:eastAsia="Calibri" w:hAnsi="Univers" w:cs="Arial"/>
          <w:b/>
          <w:bCs/>
          <w:iCs/>
          <w:sz w:val="28"/>
          <w:szCs w:val="28"/>
        </w:rPr>
        <w:t>.</w:t>
      </w:r>
      <w:r w:rsidRPr="00C31DD3">
        <w:rPr>
          <w:rFonts w:ascii="Univers" w:eastAsia="Calibri" w:hAnsi="Univers" w:cs="Arial"/>
          <w:b/>
          <w:bCs/>
          <w:i/>
          <w:iCs/>
          <w:sz w:val="28"/>
          <w:szCs w:val="28"/>
        </w:rPr>
        <w:t xml:space="preserve"> </w:t>
      </w:r>
      <w:r w:rsidRPr="00C31DD3">
        <w:rPr>
          <w:rFonts w:ascii="Univers" w:eastAsia="Calibri" w:hAnsi="Univers" w:cs="Arial"/>
          <w:b/>
          <w:bCs/>
          <w:iCs/>
          <w:sz w:val="28"/>
          <w:szCs w:val="28"/>
        </w:rPr>
        <w:t>Previsiones constitucionales e internacionale</w:t>
      </w:r>
      <w:r w:rsidRPr="00C31DD3">
        <w:rPr>
          <w:rFonts w:ascii="Univers" w:eastAsia="Calibri" w:hAnsi="Univers" w:cs="Arial"/>
          <w:b/>
          <w:bCs/>
          <w:i/>
          <w:iCs/>
          <w:sz w:val="28"/>
          <w:szCs w:val="28"/>
        </w:rPr>
        <w:t>s.</w:t>
      </w:r>
    </w:p>
    <w:p w14:paraId="6D0B5C8B"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67EA21AD"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1C1ADA51"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4D36218D"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b/>
          <w:sz w:val="24"/>
          <w:szCs w:val="24"/>
          <w:lang w:eastAsia="es-MX"/>
        </w:rPr>
        <w:lastRenderedPageBreak/>
        <w:t xml:space="preserve">“Artículo 2. </w:t>
      </w:r>
      <w:r w:rsidRPr="00C31DD3">
        <w:rPr>
          <w:rFonts w:ascii="Univers" w:eastAsia="Times New Roman" w:hAnsi="Univers" w:cs="Arial"/>
          <w:sz w:val="24"/>
          <w:szCs w:val="24"/>
          <w:lang w:eastAsia="es-MX"/>
        </w:rPr>
        <w:t xml:space="preserve">La Nación Mexicana es única e indivisible. </w:t>
      </w:r>
    </w:p>
    <w:p w14:paraId="30B20D0B"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w:t>
      </w:r>
    </w:p>
    <w:p w14:paraId="39AB2B46"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76A7F2D2"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41B4CB0" w14:textId="77777777" w:rsidR="00C31DD3" w:rsidRPr="00C31DD3" w:rsidRDefault="00C31DD3" w:rsidP="00C31DD3">
      <w:pPr>
        <w:numPr>
          <w:ilvl w:val="0"/>
          <w:numId w:val="7"/>
        </w:num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Esta Constitución reconoce y garantiza el derecho de los pueblos y las comunidades indígenas a la libre determinación y, en consecuencia, a la autonomía para:</w:t>
      </w:r>
    </w:p>
    <w:p w14:paraId="4659D314"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w:t>
      </w:r>
    </w:p>
    <w:p w14:paraId="7F03899E"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b/>
          <w:sz w:val="24"/>
          <w:szCs w:val="24"/>
          <w:lang w:eastAsia="es-MX"/>
        </w:rPr>
        <w:t>II.</w:t>
      </w:r>
      <w:r w:rsidRPr="00C31DD3">
        <w:rPr>
          <w:rFonts w:ascii="Univers" w:eastAsia="Times New Roman" w:hAnsi="Univers"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45C36D0E"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b/>
          <w:sz w:val="24"/>
          <w:szCs w:val="24"/>
          <w:lang w:eastAsia="es-MX"/>
        </w:rPr>
        <w:t>III.</w:t>
      </w:r>
      <w:r w:rsidRPr="00C31DD3">
        <w:rPr>
          <w:rFonts w:ascii="Univers" w:eastAsia="Times New Roman" w:hAnsi="Univers"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53B9942" w14:textId="77777777" w:rsidR="00C31DD3" w:rsidRPr="00C31DD3" w:rsidRDefault="00C31DD3" w:rsidP="00C31DD3">
      <w:pPr>
        <w:spacing w:after="0" w:line="240" w:lineRule="auto"/>
        <w:ind w:left="709" w:right="709"/>
        <w:jc w:val="both"/>
        <w:rPr>
          <w:rFonts w:ascii="Univers" w:eastAsia="Times New Roman" w:hAnsi="Univers" w:cs="Arial"/>
          <w:sz w:val="24"/>
          <w:szCs w:val="24"/>
          <w:lang w:eastAsia="es-MX"/>
        </w:rPr>
      </w:pPr>
      <w:r w:rsidRPr="00C31DD3">
        <w:rPr>
          <w:rFonts w:ascii="Univers" w:eastAsia="Times New Roman" w:hAnsi="Univers" w:cs="Arial"/>
          <w:sz w:val="24"/>
          <w:szCs w:val="24"/>
          <w:lang w:eastAsia="es-MX"/>
        </w:rPr>
        <w:t>[…]”.</w:t>
      </w:r>
    </w:p>
    <w:p w14:paraId="0A737DC1"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0BAC037F"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 xml:space="preserve">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w:t>
      </w:r>
      <w:r w:rsidRPr="00C31DD3">
        <w:rPr>
          <w:rFonts w:ascii="Univers" w:eastAsia="Calibri" w:hAnsi="Univers" w:cs="Arial"/>
          <w:sz w:val="28"/>
          <w:szCs w:val="28"/>
        </w:rPr>
        <w:lastRenderedPageBreak/>
        <w:t>condiciones de igualdad frente a los varones, en un marco que respete el pacto federal y la soberanía de los estados.</w:t>
      </w:r>
    </w:p>
    <w:p w14:paraId="610EE352"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1333A5DF"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3F6F10C3"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22E2DDE3"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74670728" w14:textId="77777777" w:rsidR="00C31DD3" w:rsidRPr="00C31DD3" w:rsidRDefault="00C31DD3" w:rsidP="00C31DD3">
      <w:pPr>
        <w:widowControl w:val="0"/>
        <w:spacing w:after="0" w:line="360" w:lineRule="auto"/>
        <w:jc w:val="both"/>
        <w:rPr>
          <w:rFonts w:ascii="Univers" w:eastAsia="Calibri" w:hAnsi="Univers" w:cs="Arial"/>
          <w:b/>
          <w:bCs/>
          <w:sz w:val="28"/>
          <w:szCs w:val="28"/>
        </w:rPr>
      </w:pPr>
    </w:p>
    <w:p w14:paraId="2F8A847D" w14:textId="77777777" w:rsidR="00C31DD3" w:rsidRPr="00C31DD3" w:rsidRDefault="00C31DD3" w:rsidP="00C31DD3">
      <w:pPr>
        <w:widowControl w:val="0"/>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Pacto</w:t>
      </w:r>
      <w:r w:rsidRPr="00C31DD3">
        <w:rPr>
          <w:rFonts w:ascii="Univers" w:eastAsia="Calibri" w:hAnsi="Univers" w:cs="Arial"/>
          <w:sz w:val="28"/>
          <w:szCs w:val="28"/>
        </w:rPr>
        <w:t xml:space="preserve"> </w:t>
      </w:r>
      <w:r w:rsidRPr="00C31DD3">
        <w:rPr>
          <w:rFonts w:ascii="Univers" w:eastAsia="Calibri" w:hAnsi="Univers" w:cs="Arial"/>
          <w:b/>
          <w:bCs/>
          <w:sz w:val="28"/>
          <w:szCs w:val="28"/>
        </w:rPr>
        <w:t>Internacional de Derechos Civiles y Políticos</w:t>
      </w:r>
    </w:p>
    <w:p w14:paraId="70098C18" w14:textId="77777777" w:rsidR="00C31DD3" w:rsidRPr="00C31DD3" w:rsidRDefault="00C31DD3" w:rsidP="00C31DD3">
      <w:pPr>
        <w:widowControl w:val="0"/>
        <w:spacing w:after="0" w:line="360" w:lineRule="auto"/>
        <w:jc w:val="both"/>
        <w:rPr>
          <w:rFonts w:ascii="Univers" w:eastAsia="Calibri" w:hAnsi="Univers" w:cs="Arial"/>
          <w:sz w:val="28"/>
          <w:szCs w:val="28"/>
        </w:rPr>
      </w:pPr>
    </w:p>
    <w:p w14:paraId="39506902" w14:textId="77777777" w:rsidR="00C31DD3" w:rsidRPr="00C31DD3" w:rsidRDefault="00C31DD3" w:rsidP="00C31DD3">
      <w:pPr>
        <w:widowControl w:val="0"/>
        <w:spacing w:after="0" w:line="360" w:lineRule="auto"/>
        <w:jc w:val="both"/>
        <w:rPr>
          <w:rFonts w:ascii="Univers" w:eastAsia="Calibri" w:hAnsi="Univers" w:cs="Arial"/>
          <w:sz w:val="28"/>
          <w:szCs w:val="28"/>
        </w:rPr>
      </w:pPr>
      <w:r w:rsidRPr="00C31DD3">
        <w:rPr>
          <w:rFonts w:ascii="Univers" w:eastAsia="Calibri" w:hAnsi="Univers" w:cs="Arial"/>
          <w:sz w:val="28"/>
          <w:szCs w:val="28"/>
        </w:rPr>
        <w:t>-Los pueblos tienen el derecho a libre determinación, lo que implica que establezcan libremente su condición política y proveer respecto de su desarrollo económico, social y cultural (artículo 1).</w:t>
      </w:r>
    </w:p>
    <w:p w14:paraId="5CD947F8" w14:textId="77777777" w:rsidR="00C31DD3" w:rsidRPr="00C31DD3" w:rsidRDefault="00C31DD3" w:rsidP="00C31DD3">
      <w:pPr>
        <w:tabs>
          <w:tab w:val="left" w:pos="7420"/>
        </w:tabs>
        <w:spacing w:after="0" w:line="360" w:lineRule="auto"/>
        <w:jc w:val="both"/>
        <w:rPr>
          <w:rFonts w:ascii="Univers" w:eastAsia="Times New Roman" w:hAnsi="Univers" w:cs="Arial"/>
          <w:b/>
          <w:bCs/>
          <w:sz w:val="28"/>
          <w:szCs w:val="28"/>
          <w:lang w:eastAsia="es-ES"/>
        </w:rPr>
      </w:pPr>
    </w:p>
    <w:p w14:paraId="16AAD18F" w14:textId="77777777" w:rsidR="00C31DD3" w:rsidRPr="00C31DD3" w:rsidRDefault="00C31DD3" w:rsidP="00C31DD3">
      <w:pPr>
        <w:tabs>
          <w:tab w:val="left" w:pos="7420"/>
        </w:tabs>
        <w:spacing w:after="0" w:line="360" w:lineRule="auto"/>
        <w:jc w:val="both"/>
        <w:rPr>
          <w:rFonts w:ascii="Univers" w:eastAsia="Times New Roman" w:hAnsi="Univers" w:cs="Arial"/>
          <w:b/>
          <w:bCs/>
          <w:sz w:val="28"/>
          <w:szCs w:val="28"/>
          <w:lang w:eastAsia="es-ES"/>
        </w:rPr>
      </w:pPr>
      <w:r w:rsidRPr="00C31DD3">
        <w:rPr>
          <w:rFonts w:ascii="Univers" w:eastAsia="Times New Roman" w:hAnsi="Univers" w:cs="Arial"/>
          <w:b/>
          <w:bCs/>
          <w:sz w:val="28"/>
          <w:szCs w:val="28"/>
          <w:lang w:eastAsia="es-ES"/>
        </w:rPr>
        <w:t>Convenio 169, sobre Pueblos Indígenas y Tribales en Países Independientes</w:t>
      </w:r>
    </w:p>
    <w:p w14:paraId="323613F9"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w:t>
      </w:r>
      <w:r w:rsidRPr="00C31DD3">
        <w:rPr>
          <w:rFonts w:ascii="Univers" w:eastAsia="Times New Roman" w:hAnsi="Univers" w:cs="Arial"/>
          <w:sz w:val="28"/>
          <w:szCs w:val="28"/>
          <w:lang w:eastAsia="es-MX"/>
        </w:rPr>
        <w:lastRenderedPageBreak/>
        <w:t xml:space="preserve">que garanticen a los miembros de esos pueblos el goce, en condiciones de igualdad, de los derechos y oportunidades que la legislación nacional otorgue a los demás miembros de la población (artículo 2°). </w:t>
      </w:r>
    </w:p>
    <w:p w14:paraId="5FA8F3B3"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6F99F55D"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0066DABD"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04E23225"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4AA72BB" w14:textId="77777777" w:rsidR="00C31DD3" w:rsidRPr="00C31DD3" w:rsidRDefault="00C31DD3" w:rsidP="00C31DD3">
      <w:pPr>
        <w:widowControl w:val="0"/>
        <w:tabs>
          <w:tab w:val="left" w:pos="-720"/>
        </w:tabs>
        <w:suppressAutoHyphens/>
        <w:spacing w:after="0" w:line="360" w:lineRule="auto"/>
        <w:jc w:val="both"/>
        <w:rPr>
          <w:rFonts w:ascii="Univers" w:eastAsia="Times New Roman" w:hAnsi="Univers" w:cs="Arial"/>
          <w:b/>
          <w:snapToGrid w:val="0"/>
          <w:sz w:val="28"/>
          <w:szCs w:val="28"/>
          <w:lang w:eastAsia="es-ES"/>
        </w:rPr>
      </w:pPr>
    </w:p>
    <w:p w14:paraId="4A006E79" w14:textId="77777777" w:rsidR="00C31DD3" w:rsidRPr="00C31DD3" w:rsidRDefault="00C31DD3" w:rsidP="00C31DD3">
      <w:pPr>
        <w:widowControl w:val="0"/>
        <w:tabs>
          <w:tab w:val="left" w:pos="-720"/>
        </w:tabs>
        <w:suppressAutoHyphens/>
        <w:spacing w:after="0" w:line="360" w:lineRule="auto"/>
        <w:jc w:val="both"/>
        <w:rPr>
          <w:rFonts w:ascii="Univers" w:eastAsia="Times New Roman" w:hAnsi="Univers" w:cs="Arial"/>
          <w:b/>
          <w:snapToGrid w:val="0"/>
          <w:sz w:val="28"/>
          <w:szCs w:val="28"/>
          <w:lang w:eastAsia="es-ES"/>
        </w:rPr>
      </w:pPr>
      <w:r w:rsidRPr="00C31DD3">
        <w:rPr>
          <w:rFonts w:ascii="Univers" w:eastAsia="Times New Roman" w:hAnsi="Univers" w:cs="Arial"/>
          <w:b/>
          <w:snapToGrid w:val="0"/>
          <w:sz w:val="28"/>
          <w:szCs w:val="28"/>
          <w:lang w:eastAsia="es-ES"/>
        </w:rPr>
        <w:t>Declaración de las Naciones Unidas sobre los Derechos de los Pueblos Indígenas</w:t>
      </w:r>
    </w:p>
    <w:p w14:paraId="0D9AF94B"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0D5A63DA"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xml:space="preserve">- Los indígenas tienen derecho, como pueblos o como individuos, al pleno ejercicio de todos los derechos humanos y las libertades fundamentales reconocidos en la Carta de las Naciones Unidas, la </w:t>
      </w:r>
      <w:r w:rsidRPr="00C31DD3">
        <w:rPr>
          <w:rFonts w:ascii="Univers" w:eastAsia="Times New Roman" w:hAnsi="Univers" w:cs="Arial"/>
          <w:sz w:val="28"/>
          <w:szCs w:val="28"/>
          <w:lang w:eastAsia="es-MX"/>
        </w:rPr>
        <w:lastRenderedPageBreak/>
        <w:t>Declaración Universal de Derechos Humanos y las normas internacionales de derechos humanos (artículo 1°).</w:t>
      </w:r>
    </w:p>
    <w:p w14:paraId="5FB55F1C"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4C0EA8DC"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Los pueblos indígenas tienen derecho a la libre determinación. En virtud de ese derecho deciden libremente su condición política y pretenden libremente su desarrollo económico, social y cultural (artículo 3°).</w:t>
      </w:r>
    </w:p>
    <w:p w14:paraId="6970EB24"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2BF9C182"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Los pueblos indígenas, tienen derecho a la autonomía o al autogobierno en los aspectos relacionados con sus asuntos internos y locales (artículo 4°).</w:t>
      </w:r>
    </w:p>
    <w:p w14:paraId="2781749D"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2C638374"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00B6B982"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7CF764D3"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Los pueblos indígenas tienen derecho a determinar la estructura y a elegir integrantes de sus instituciones, de conformidad con sus propios procedimientos (artículo 33).</w:t>
      </w:r>
    </w:p>
    <w:p w14:paraId="39E3E020"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7619F92C"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5D790D1C" w14:textId="77777777" w:rsidR="00C31DD3" w:rsidRPr="00C31DD3" w:rsidRDefault="00C31DD3" w:rsidP="00C31DD3">
      <w:pPr>
        <w:tabs>
          <w:tab w:val="left" w:pos="7420"/>
        </w:tabs>
        <w:spacing w:after="0" w:line="360" w:lineRule="auto"/>
        <w:jc w:val="both"/>
        <w:rPr>
          <w:rFonts w:ascii="Univers" w:eastAsia="Times New Roman" w:hAnsi="Univers" w:cs="Arial"/>
          <w:sz w:val="28"/>
          <w:szCs w:val="28"/>
          <w:lang w:eastAsia="es-ES"/>
        </w:rPr>
      </w:pPr>
    </w:p>
    <w:p w14:paraId="07F8DC64" w14:textId="77777777" w:rsidR="00C31DD3" w:rsidRPr="00C31DD3" w:rsidRDefault="00C31DD3" w:rsidP="00C31DD3">
      <w:pPr>
        <w:tabs>
          <w:tab w:val="left" w:pos="7420"/>
        </w:tabs>
        <w:spacing w:after="0" w:line="360" w:lineRule="auto"/>
        <w:jc w:val="both"/>
        <w:rPr>
          <w:rFonts w:ascii="Univers" w:eastAsia="Times New Roman" w:hAnsi="Univers" w:cs="Arial"/>
          <w:sz w:val="28"/>
          <w:szCs w:val="28"/>
          <w:lang w:eastAsia="es-ES"/>
        </w:rPr>
      </w:pPr>
      <w:r w:rsidRPr="00C31DD3">
        <w:rPr>
          <w:rFonts w:ascii="Univers" w:eastAsia="Times New Roman" w:hAnsi="Univers"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712BAD69" w14:textId="77777777" w:rsidR="00C31DD3" w:rsidRPr="00C31DD3" w:rsidRDefault="00C31DD3" w:rsidP="00C31DD3">
      <w:pPr>
        <w:tabs>
          <w:tab w:val="left" w:pos="7420"/>
        </w:tabs>
        <w:spacing w:after="0" w:line="360" w:lineRule="auto"/>
        <w:jc w:val="both"/>
        <w:rPr>
          <w:rFonts w:ascii="Univers" w:eastAsia="Times New Roman" w:hAnsi="Univers" w:cs="Arial"/>
          <w:sz w:val="28"/>
          <w:szCs w:val="28"/>
          <w:lang w:eastAsia="es-ES"/>
        </w:rPr>
      </w:pPr>
    </w:p>
    <w:p w14:paraId="33A8811E" w14:textId="77777777" w:rsidR="00C31DD3" w:rsidRPr="00C31DD3" w:rsidRDefault="00C31DD3" w:rsidP="00C31DD3">
      <w:pPr>
        <w:tabs>
          <w:tab w:val="left" w:pos="7420"/>
        </w:tabs>
        <w:spacing w:after="0" w:line="360" w:lineRule="auto"/>
        <w:jc w:val="both"/>
        <w:rPr>
          <w:rFonts w:ascii="Univers" w:eastAsia="Times New Roman" w:hAnsi="Univers" w:cs="Arial"/>
          <w:sz w:val="28"/>
          <w:szCs w:val="28"/>
          <w:lang w:eastAsia="es-ES"/>
        </w:rPr>
      </w:pPr>
      <w:r w:rsidRPr="00C31DD3">
        <w:rPr>
          <w:rFonts w:ascii="Univers" w:eastAsia="Times New Roman" w:hAnsi="Univers" w:cs="Arial"/>
          <w:sz w:val="28"/>
          <w:szCs w:val="28"/>
          <w:lang w:eastAsia="es-ES"/>
        </w:rPr>
        <w:t xml:space="preserve">Esto es, se reconoce el derecho de los pueblos indígenas a determinar su propia identidad o pertenencia conforme a sus costumbres y tradiciones, </w:t>
      </w:r>
      <w:r w:rsidRPr="00C31DD3">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C31DD3">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626E2BFF"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xml:space="preserve">Por otra parte, la </w:t>
      </w:r>
      <w:r w:rsidRPr="00C31DD3">
        <w:rPr>
          <w:rFonts w:ascii="Univers" w:eastAsia="Times New Roman" w:hAnsi="Univers" w:cs="Arial"/>
          <w:bCs/>
          <w:sz w:val="28"/>
          <w:szCs w:val="28"/>
          <w:lang w:eastAsia="es-MX"/>
        </w:rPr>
        <w:t xml:space="preserve">Constitución de Oaxaca, </w:t>
      </w:r>
      <w:r w:rsidRPr="00C31DD3">
        <w:rPr>
          <w:rFonts w:ascii="Univers" w:eastAsia="Times New Roman" w:hAnsi="Univers" w:cs="Arial"/>
          <w:sz w:val="28"/>
          <w:szCs w:val="28"/>
          <w:lang w:eastAsia="es-MX"/>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379AB625"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454A817B"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 xml:space="preserve">Asimismo, en la Constitución Política del Estado de Oaxaca, se establece la protección de las prácticas democráticas en todas las comunidades del Estado, para la elección de los integrantes de los </w:t>
      </w:r>
      <w:r w:rsidRPr="00C31DD3">
        <w:rPr>
          <w:rFonts w:ascii="Univers" w:eastAsia="Times New Roman" w:hAnsi="Univers" w:cs="Arial"/>
          <w:sz w:val="28"/>
          <w:szCs w:val="28"/>
          <w:lang w:eastAsia="es-MX"/>
        </w:rPr>
        <w:lastRenderedPageBreak/>
        <w:t>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565635EE" w14:textId="77777777" w:rsidR="00C31DD3" w:rsidRPr="00C31DD3" w:rsidRDefault="00C31DD3" w:rsidP="00C31DD3">
      <w:pPr>
        <w:spacing w:after="0" w:line="360" w:lineRule="auto"/>
        <w:jc w:val="both"/>
        <w:rPr>
          <w:rFonts w:ascii="Univers" w:eastAsia="Times New Roman" w:hAnsi="Univers" w:cs="Arial"/>
          <w:sz w:val="28"/>
          <w:szCs w:val="28"/>
          <w:lang w:eastAsia="es-MX"/>
        </w:rPr>
      </w:pPr>
    </w:p>
    <w:p w14:paraId="445FDB07" w14:textId="77777777" w:rsidR="00C31DD3" w:rsidRPr="00C31DD3" w:rsidRDefault="00C31DD3" w:rsidP="00C31DD3">
      <w:pPr>
        <w:spacing w:after="0" w:line="360" w:lineRule="auto"/>
        <w:jc w:val="both"/>
        <w:rPr>
          <w:rFonts w:ascii="Univers" w:eastAsia="Times New Roman" w:hAnsi="Univers" w:cs="Arial"/>
          <w:sz w:val="28"/>
          <w:szCs w:val="28"/>
          <w:lang w:eastAsia="es-MX"/>
        </w:rPr>
      </w:pPr>
      <w:r w:rsidRPr="00C31DD3">
        <w:rPr>
          <w:rFonts w:ascii="Univers" w:eastAsia="Times New Roman" w:hAnsi="Univers" w:cs="Arial"/>
          <w:sz w:val="28"/>
          <w:szCs w:val="28"/>
          <w:lang w:eastAsia="es-MX"/>
        </w:rPr>
        <w:t>Una vez que se ha fijado el marco normativo, esta Sala Superior considera conveniente precisar los hechos que dieron origen a la presente controversia.</w:t>
      </w:r>
    </w:p>
    <w:p w14:paraId="2C628724" w14:textId="77777777" w:rsidR="00C31DD3" w:rsidRPr="00C31DD3" w:rsidRDefault="00C31DD3" w:rsidP="00C31DD3">
      <w:pPr>
        <w:spacing w:after="0" w:line="360" w:lineRule="auto"/>
        <w:jc w:val="both"/>
        <w:rPr>
          <w:rFonts w:ascii="Univers" w:eastAsia="Calibri" w:hAnsi="Univers" w:cs="Arial"/>
          <w:bCs/>
          <w:sz w:val="28"/>
          <w:szCs w:val="28"/>
        </w:rPr>
      </w:pPr>
    </w:p>
    <w:p w14:paraId="5AE7439F" w14:textId="77777777" w:rsidR="00C31DD3" w:rsidRPr="00C31DD3" w:rsidRDefault="00C31DD3" w:rsidP="00C31DD3">
      <w:pPr>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 xml:space="preserve">II. Consideraciones vertidas por la Sala Regional responsable en la sentencia recurrida. </w:t>
      </w:r>
    </w:p>
    <w:p w14:paraId="751A18E7" w14:textId="77777777" w:rsidR="00C31DD3" w:rsidRPr="00C31DD3" w:rsidRDefault="00C31DD3" w:rsidP="00C31DD3">
      <w:pPr>
        <w:spacing w:after="0" w:line="360" w:lineRule="auto"/>
        <w:jc w:val="both"/>
        <w:rPr>
          <w:rFonts w:ascii="Univers" w:eastAsia="Calibri" w:hAnsi="Univers" w:cs="Arial"/>
          <w:bCs/>
          <w:sz w:val="28"/>
          <w:szCs w:val="28"/>
        </w:rPr>
      </w:pPr>
    </w:p>
    <w:p w14:paraId="053A5693"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la sentencia ahora impugnada de veintisiete de febrero del año en curso, la Sala Regional Xalapa, al resolver el juicio para la protección de los derechos político-electorales del ciudadano SX-JDC-32/2014, confirmó la resolución del Tribunal local, emitida en el expediente JNI/54/2013 y acumulado, por la cual revocó parcialmente el acuerdo del Consejo local entonces controvertido, a efecto de declarar la validez de la elección del síndico municipal y de los regidores de hacienda, educación y seguridad y, al respecto, expresó las siguientes consideraciones. </w:t>
      </w:r>
    </w:p>
    <w:p w14:paraId="2A17F43C" w14:textId="77777777" w:rsidR="00C31DD3" w:rsidRPr="00C31DD3" w:rsidRDefault="00C31DD3" w:rsidP="00C31DD3">
      <w:pPr>
        <w:spacing w:after="0" w:line="360" w:lineRule="auto"/>
        <w:jc w:val="both"/>
        <w:rPr>
          <w:rFonts w:ascii="Univers" w:eastAsia="Calibri" w:hAnsi="Univers" w:cs="Arial"/>
          <w:bCs/>
          <w:sz w:val="28"/>
          <w:szCs w:val="28"/>
        </w:rPr>
      </w:pPr>
    </w:p>
    <w:p w14:paraId="7401696D"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cuanto al agravio en que los actores adujeron que el acuerdo por medio del cual se determinó que los cargos de síndico y regidores los </w:t>
      </w:r>
      <w:r w:rsidRPr="00C31DD3">
        <w:rPr>
          <w:rFonts w:ascii="Univers" w:eastAsia="Calibri" w:hAnsi="Univers" w:cs="Arial"/>
          <w:bCs/>
          <w:sz w:val="28"/>
          <w:szCs w:val="28"/>
        </w:rPr>
        <w:lastRenderedPageBreak/>
        <w:t>ocuparían los candidatos a presidente municipal, de conformidad con la votación que hubieran obtenido para dicho cargo, fue una decisión sólo de los ocho candidatos, la mesa de los debates, el entonces presidente municipal en funciones y el representante del Instituto local, sin que se pusiera a consideración de la asamblea general comunitaria, la Sala Regional Xalapa consideró que no les asistía la razón.</w:t>
      </w:r>
    </w:p>
    <w:p w14:paraId="75366D4F" w14:textId="77777777" w:rsidR="00C31DD3" w:rsidRPr="00C31DD3" w:rsidRDefault="00C31DD3" w:rsidP="00C31DD3">
      <w:pPr>
        <w:spacing w:after="0" w:line="360" w:lineRule="auto"/>
        <w:jc w:val="both"/>
        <w:rPr>
          <w:rFonts w:ascii="Univers" w:eastAsia="Calibri" w:hAnsi="Univers" w:cs="Arial"/>
          <w:bCs/>
          <w:sz w:val="28"/>
          <w:szCs w:val="28"/>
        </w:rPr>
      </w:pPr>
    </w:p>
    <w:p w14:paraId="440C738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Lo anterior, toda vez que el acta de asamblea es el documento idóneo que prueba el hecho en que ella se registra, y en ésta se advierte que si bien el acuerdo fue tomado por los candidatos, lo cierto es que éste también fue sometido a consideración de los integrantes de la asamblea general comunitaria, los cuales lo aprobaron.</w:t>
      </w:r>
    </w:p>
    <w:p w14:paraId="2CB7BC7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Con relación a lo anterior, la Sala responsable reconoció que, tal como lo señalaron los actores, en dicha acta no se asentó cuántos votos fueron a favor del acuerdo y cuantos en contra; sin embargo, razonó que ello se debió a que la votación de los acuerdos no se asienta en el acta correspondiente.</w:t>
      </w:r>
    </w:p>
    <w:p w14:paraId="1FC5AEDF" w14:textId="77777777" w:rsidR="00C31DD3" w:rsidRPr="00C31DD3" w:rsidRDefault="00C31DD3" w:rsidP="00C31DD3">
      <w:pPr>
        <w:spacing w:after="0" w:line="360" w:lineRule="auto"/>
        <w:jc w:val="both"/>
        <w:rPr>
          <w:rFonts w:ascii="Univers" w:eastAsia="Calibri" w:hAnsi="Univers" w:cs="Arial"/>
          <w:bCs/>
          <w:sz w:val="28"/>
          <w:szCs w:val="28"/>
        </w:rPr>
      </w:pPr>
    </w:p>
    <w:p w14:paraId="7DD256BB"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Además, consideró que la falta de determinadas formalidades en los procesos comiciales regidos por el derecho indígena, como lo es la anotación de los votos a favor de los acuerdos, por sí solo resulta insuficiente para declarar inválida la elección de Concejales, en razón de que no se trata de una circunstancia que resulte incompatible con los derechos fundamentales reconocidos por la Carta Magna, ni con los derechos humanos contenidos en los instrumentos internacionales suscritos y ratificados por México.</w:t>
      </w:r>
    </w:p>
    <w:p w14:paraId="09564D35" w14:textId="77777777" w:rsidR="00C31DD3" w:rsidRPr="00C31DD3" w:rsidRDefault="00C31DD3" w:rsidP="00C31DD3">
      <w:pPr>
        <w:spacing w:after="0" w:line="360" w:lineRule="auto"/>
        <w:jc w:val="both"/>
        <w:rPr>
          <w:rFonts w:ascii="Univers" w:eastAsia="Calibri" w:hAnsi="Univers" w:cs="Arial"/>
          <w:bCs/>
          <w:sz w:val="28"/>
          <w:szCs w:val="28"/>
        </w:rPr>
      </w:pPr>
    </w:p>
    <w:p w14:paraId="4EDC94BD"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lastRenderedPageBreak/>
        <w:t xml:space="preserve">Por otra parte, en relación con el agravio en que los entonces actores se quejaron de que durante la asamblea electiva se modificó el método de la elección previamente establecido en la convocatoria, transgrediéndose con ello el principio de certeza, la Sala Regional Xalapa consideró, en esencia, que el órgano por excelencia para la producción normativa tratándose de procesos democráticos comunitarios es precisamente la asamblea general comunitaria, y que al ser ésta el máximo órgano de decisión, pueden aprobarse en ella nuevas reglas entre proceso y proceso, mediante el consenso, con la única limitante de no vulnerar los derechos humanos de participación política universalmente reconocidos. </w:t>
      </w:r>
    </w:p>
    <w:p w14:paraId="7F42F01F" w14:textId="77777777" w:rsidR="00C31DD3" w:rsidRPr="00C31DD3" w:rsidRDefault="00C31DD3" w:rsidP="00C31DD3">
      <w:pPr>
        <w:spacing w:after="0" w:line="360" w:lineRule="auto"/>
        <w:jc w:val="both"/>
        <w:rPr>
          <w:rFonts w:ascii="Univers" w:eastAsia="Calibri" w:hAnsi="Univers" w:cs="Arial"/>
          <w:bCs/>
          <w:sz w:val="28"/>
          <w:szCs w:val="28"/>
        </w:rPr>
      </w:pPr>
    </w:p>
    <w:p w14:paraId="4602D0D2"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lo que concluyó que el acuerdo de modificación del método de la elección no violenta ningún derecho fundamental pues, primero, porque representa el consenso de la comunidad, ya que para evitar nuevamente la suspensión de la asamblea, se propuso una alternativa, y era que las personas ya votadas para presidente municipal, ocuparan los cargos restantes de concejales.</w:t>
      </w:r>
    </w:p>
    <w:p w14:paraId="7511CFFE" w14:textId="77777777" w:rsidR="00C31DD3" w:rsidRPr="00C31DD3" w:rsidRDefault="00C31DD3" w:rsidP="00C31DD3">
      <w:pPr>
        <w:spacing w:after="0" w:line="360" w:lineRule="auto"/>
        <w:jc w:val="both"/>
        <w:rPr>
          <w:rFonts w:ascii="Univers" w:eastAsia="Calibri" w:hAnsi="Univers" w:cs="Arial"/>
          <w:bCs/>
          <w:sz w:val="28"/>
          <w:szCs w:val="28"/>
        </w:rPr>
      </w:pPr>
    </w:p>
    <w:p w14:paraId="47653CF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También precisó que las personas elegidas para los cargos de síndico y regidores, sí habían sido votadas, razón por la cual cuentan con el apoyo de quienes sufragaron por ellos, y éstos a su vez representan a los diferentes intereses de la comunidad.</w:t>
      </w:r>
    </w:p>
    <w:p w14:paraId="11E05C3F" w14:textId="77777777" w:rsidR="00C31DD3" w:rsidRPr="00C31DD3" w:rsidRDefault="00C31DD3" w:rsidP="00C31DD3">
      <w:pPr>
        <w:spacing w:after="0" w:line="360" w:lineRule="auto"/>
        <w:jc w:val="both"/>
        <w:rPr>
          <w:rFonts w:ascii="Univers" w:eastAsia="Calibri" w:hAnsi="Univers" w:cs="Arial"/>
          <w:bCs/>
          <w:sz w:val="28"/>
          <w:szCs w:val="28"/>
        </w:rPr>
      </w:pPr>
    </w:p>
    <w:p w14:paraId="673F9D2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Por otra parte, la Sala Regional Xalapa tampoco le dio la razón a los promoventes respecto a que el acuerdo multicitado impidió la participación de las mujeres en condiciones de equidad frente a los </w:t>
      </w:r>
      <w:r w:rsidRPr="00C31DD3">
        <w:rPr>
          <w:rFonts w:ascii="Univers" w:eastAsia="Calibri" w:hAnsi="Univers" w:cs="Arial"/>
          <w:bCs/>
          <w:sz w:val="28"/>
          <w:szCs w:val="28"/>
        </w:rPr>
        <w:lastRenderedPageBreak/>
        <w:t xml:space="preserve">varones, específicamente de Dacia Fabiola Mesina Robles, entonces actora, quien dijo que aspiraba a ser electa a uno de los cargos concejiles. </w:t>
      </w:r>
    </w:p>
    <w:p w14:paraId="0E7D9B58" w14:textId="77777777" w:rsidR="00C31DD3" w:rsidRPr="00C31DD3" w:rsidRDefault="00C31DD3" w:rsidP="00C31DD3">
      <w:pPr>
        <w:spacing w:after="0" w:line="360" w:lineRule="auto"/>
        <w:jc w:val="both"/>
        <w:rPr>
          <w:rFonts w:ascii="Univers" w:eastAsia="Calibri" w:hAnsi="Univers" w:cs="Arial"/>
          <w:bCs/>
          <w:sz w:val="28"/>
          <w:szCs w:val="28"/>
        </w:rPr>
      </w:pPr>
    </w:p>
    <w:p w14:paraId="03BD4A33"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Lo anterior, porque a juicio de la Sala Regional responsable de las actas de las asambleas de diez y veinticuatro de noviembre de dos mil trece, no se advierte que la ciudadana referida hubiera sido propuesta, y que por el hecho de ser mujer se le hubiera impedido participar.</w:t>
      </w:r>
    </w:p>
    <w:p w14:paraId="0FD44818" w14:textId="77777777" w:rsidR="00C31DD3" w:rsidRPr="00C31DD3" w:rsidRDefault="00C31DD3" w:rsidP="00C31DD3">
      <w:pPr>
        <w:spacing w:after="0" w:line="360" w:lineRule="auto"/>
        <w:jc w:val="both"/>
        <w:rPr>
          <w:rFonts w:ascii="Univers" w:eastAsia="Calibri" w:hAnsi="Univers" w:cs="Arial"/>
          <w:bCs/>
          <w:sz w:val="28"/>
          <w:szCs w:val="28"/>
        </w:rPr>
      </w:pPr>
    </w:p>
    <w:p w14:paraId="5DDE71B8" w14:textId="77777777" w:rsidR="00C31DD3" w:rsidRPr="00C31DD3" w:rsidRDefault="00C31DD3" w:rsidP="00C31DD3">
      <w:pPr>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 xml:space="preserve">III. Hechos de la controversia. </w:t>
      </w:r>
    </w:p>
    <w:p w14:paraId="39BD981B" w14:textId="77777777" w:rsidR="00C31DD3" w:rsidRPr="00C31DD3" w:rsidRDefault="00C31DD3" w:rsidP="00C31DD3">
      <w:pPr>
        <w:spacing w:after="0" w:line="360" w:lineRule="auto"/>
        <w:jc w:val="both"/>
        <w:rPr>
          <w:rFonts w:ascii="Univers" w:eastAsia="Calibri" w:hAnsi="Univers" w:cs="Arial"/>
          <w:bCs/>
          <w:sz w:val="28"/>
          <w:szCs w:val="28"/>
        </w:rPr>
      </w:pPr>
    </w:p>
    <w:p w14:paraId="39810BBE"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Ahora bien, de las constancias de autos, se advierte que a fojas trescientos diecisiete a trescientos veinte del cuaderno accesorio 1 de este recurso de reconsideración, obra agregada copia certificada del acta de Asamblea General de Población de veintisiete de octubre de dos mil trece, mediante la cual los ciudadanos de Ánimas Trujano, Oaxaca, definieron el procedimiento para la elección de las autoridades municipales que los representarían durante el período de dos mil catorce a dos mil dieciséis. </w:t>
      </w:r>
    </w:p>
    <w:p w14:paraId="26AC39E3" w14:textId="77777777" w:rsidR="00C31DD3" w:rsidRPr="00C31DD3" w:rsidRDefault="00C31DD3" w:rsidP="00C31DD3">
      <w:pPr>
        <w:spacing w:after="0" w:line="360" w:lineRule="auto"/>
        <w:jc w:val="both"/>
        <w:rPr>
          <w:rFonts w:ascii="Univers" w:eastAsia="Calibri" w:hAnsi="Univers" w:cs="Arial"/>
          <w:bCs/>
          <w:sz w:val="28"/>
          <w:szCs w:val="28"/>
        </w:rPr>
      </w:pPr>
    </w:p>
    <w:p w14:paraId="38358658"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dicha Asamblea se emitieron los siguientes Acuerdos:</w:t>
      </w:r>
    </w:p>
    <w:p w14:paraId="786F9F61" w14:textId="77777777" w:rsidR="00C31DD3" w:rsidRPr="00C31DD3" w:rsidRDefault="00C31DD3" w:rsidP="00C31DD3">
      <w:pPr>
        <w:spacing w:after="0" w:line="360" w:lineRule="auto"/>
        <w:jc w:val="both"/>
        <w:rPr>
          <w:rFonts w:ascii="Univers" w:eastAsia="Calibri" w:hAnsi="Univers" w:cs="Arial"/>
          <w:bCs/>
          <w:sz w:val="28"/>
          <w:szCs w:val="28"/>
        </w:rPr>
      </w:pPr>
    </w:p>
    <w:p w14:paraId="6D423C07"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Que la fecha de la elección sería el diez de noviembre de dos mil trece, a las diez horas, en la explanada municipal.</w:t>
      </w:r>
    </w:p>
    <w:p w14:paraId="2105D90C"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2.</w:t>
      </w:r>
      <w:r w:rsidRPr="00C31DD3">
        <w:rPr>
          <w:rFonts w:ascii="Univers" w:eastAsia="Calibri" w:hAnsi="Univers" w:cs="Arial"/>
          <w:bCs/>
          <w:sz w:val="28"/>
          <w:szCs w:val="28"/>
        </w:rPr>
        <w:t xml:space="preserve"> Que los concejales propietarios se elegirían uno por uno con votos depositados en urnas.</w:t>
      </w:r>
    </w:p>
    <w:p w14:paraId="7864689D"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lastRenderedPageBreak/>
        <w:t>3.</w:t>
      </w:r>
      <w:r w:rsidRPr="00C31DD3">
        <w:rPr>
          <w:rFonts w:ascii="Univers" w:eastAsia="Calibri" w:hAnsi="Univers" w:cs="Arial"/>
          <w:bCs/>
          <w:sz w:val="28"/>
          <w:szCs w:val="28"/>
        </w:rPr>
        <w:t xml:space="preserve"> Que el orden del día sería: registro de asistencia, confirmación legal del quórum, instalación legal de la Asamblea, integración de la Mesa de Debates, nombramiento de las nuevas autoridades municipales, toma de protesta de las nuevas autoridades municipales y clausura de la Asamblea. </w:t>
      </w:r>
    </w:p>
    <w:p w14:paraId="3F0E4546"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4.</w:t>
      </w:r>
      <w:r w:rsidRPr="00C31DD3">
        <w:rPr>
          <w:rFonts w:ascii="Univers" w:eastAsia="Calibri" w:hAnsi="Univers" w:cs="Arial"/>
          <w:bCs/>
          <w:sz w:val="28"/>
          <w:szCs w:val="28"/>
        </w:rPr>
        <w:t xml:space="preserve"> Se estableció que la votación sería libre, secreta, directa, y mediante urnas en las cuales se elegirían directamente a cada uno de los concejales, sin admitir planillas.</w:t>
      </w:r>
    </w:p>
    <w:p w14:paraId="21845A2F"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5.</w:t>
      </w:r>
      <w:r w:rsidRPr="00C31DD3">
        <w:rPr>
          <w:rFonts w:ascii="Univers" w:eastAsia="Calibri" w:hAnsi="Univers" w:cs="Arial"/>
          <w:bCs/>
          <w:sz w:val="28"/>
          <w:szCs w:val="28"/>
        </w:rPr>
        <w:t xml:space="preserve"> Que para sufragar, el elector debía presentar su credencial para votar expedida por el Instituto Federal Electoral, con domicilio en Ánimas Trujano, Oaxaca y que habitara en dicho Municipio.</w:t>
      </w:r>
    </w:p>
    <w:p w14:paraId="6D84890D" w14:textId="77777777" w:rsidR="00C31DD3" w:rsidRPr="00C31DD3" w:rsidRDefault="00C31DD3" w:rsidP="00C31DD3">
      <w:pPr>
        <w:spacing w:after="0" w:line="360" w:lineRule="auto"/>
        <w:jc w:val="both"/>
        <w:rPr>
          <w:rFonts w:ascii="Univers" w:eastAsia="Calibri" w:hAnsi="Univers" w:cs="Arial"/>
          <w:bCs/>
          <w:sz w:val="28"/>
          <w:szCs w:val="28"/>
        </w:rPr>
      </w:pPr>
    </w:p>
    <w:p w14:paraId="108A989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El treinta y uno de octubre de dos mil trece, el Ayuntamiento de Ánimas Trujano, Oaxaca, emitió la convocatoria para que se realizara la Asamblea electiva el diez de noviembre de ese año, a las diez horas, en la explanada municipal, en los siguientes términos:</w:t>
      </w:r>
    </w:p>
    <w:p w14:paraId="300D46E7" w14:textId="77777777" w:rsidR="00C31DD3" w:rsidRPr="00C31DD3" w:rsidRDefault="00C31DD3" w:rsidP="00C31DD3">
      <w:pPr>
        <w:spacing w:after="0" w:line="360" w:lineRule="auto"/>
        <w:jc w:val="both"/>
        <w:rPr>
          <w:rFonts w:ascii="Univers" w:eastAsia="Calibri" w:hAnsi="Univers" w:cs="Arial"/>
          <w:bCs/>
          <w:sz w:val="28"/>
          <w:szCs w:val="28"/>
        </w:rPr>
      </w:pPr>
    </w:p>
    <w:p w14:paraId="0865E888" w14:textId="77777777" w:rsidR="00C31DD3" w:rsidRPr="00C31DD3" w:rsidRDefault="00C31DD3" w:rsidP="00C31DD3">
      <w:pPr>
        <w:spacing w:after="0" w:line="240" w:lineRule="auto"/>
        <w:ind w:left="709" w:right="709"/>
        <w:jc w:val="both"/>
        <w:rPr>
          <w:rFonts w:ascii="Univers" w:eastAsia="Calibri" w:hAnsi="Univers" w:cs="Arial"/>
          <w:bCs/>
          <w:sz w:val="24"/>
          <w:szCs w:val="24"/>
        </w:rPr>
      </w:pPr>
      <w:r w:rsidRPr="00C31DD3">
        <w:rPr>
          <w:rFonts w:ascii="Univers" w:eastAsia="Calibri" w:hAnsi="Univers" w:cs="Arial"/>
          <w:bCs/>
          <w:sz w:val="24"/>
          <w:szCs w:val="24"/>
        </w:rPr>
        <w:t xml:space="preserve">“EL HONORABLE AYUNTAMIENTO DE ANIMAS TRUJANO” CONVOCA. A TODOS LOS CIUDADANOS DE LA POBLACIÓN, A LA ASAMBLEA GENERAL ORDINARIA DE ELECCIÓN DE AUTORIDADES PARA EL TRIENIO DE GOBIERNO MUNICIPAL 2014-2016, LA CUAL SE LLEVARA (sic) A CABO EL DÍA 10 DE NOVIEMBRE DEL AÑO EN CURSO, DANDO INICIO EN PUNTO DE LAS DIEZ DE LA MAÑANA EN LA EXPLANADA MUNICIPAL. LA ASAMBLEA SE LLEVARA (sic) A CABO BAJO EL SIGUIENTE: “ORDEN DEL DÍA” UNO.- REGISTRO DE ASISTENCIA. DOS.- CONFIRMACIÓN LEGAL DE QUÓRUM. TRES.- INSTALACIÓN LEGAL DE LA ASAMBLEA. CUATRO.- INTEGRACIÓN DE LA MESA DE DEBATES. CINCO.- NOMBRAMIENTO DE LAS NUEVAS AUTORIDADES MUNICIPALES EN PARA EL PERIODO 2014-2016. SEIS.- CLAUSURA DE LA ASAMBLEA. LAS BASES PARA LOS PARTICIPANTES SON: 1. SER ORIGINARIO Y VECINO DE ESTA POBLACIÓN DE ÁNIMAS TRUJANO. 2. SER CIUDADANO EN CUMPLIMIENTO DE SUS OBLIGACIONES Y AL CORRIENTE DEL </w:t>
      </w:r>
      <w:r w:rsidRPr="00C31DD3">
        <w:rPr>
          <w:rFonts w:ascii="Univers" w:eastAsia="Calibri" w:hAnsi="Univers" w:cs="Arial"/>
          <w:bCs/>
          <w:sz w:val="24"/>
          <w:szCs w:val="24"/>
        </w:rPr>
        <w:lastRenderedPageBreak/>
        <w:t>PAGO DE SUS SERVICIOS MUNICIPALES. 3. HABER DESEMPEÑADO CARGOS MUNICIPALES AL SERVICIO DE LA COMUNIDAD. 4. SABER LEER Y ESCRIBIR. 5. NO HABER SIDO SENTENCIADO POR ALGÚN DELITO INTENCIONAL. 6. NO FORMAR PARTE DEL ACTUAL CABILDO MUNICIPAL. 7. NO PERTENECER A LAS FUERZAS ARMADAS. 8. NO PERTENECER AL ESTADO ECLESIÁSTICO, NI SER MINISTRO DE ALGÚN CULTO. 9. TENER UN MODO HONESTO DE VIVIR. SISTEMA DE ELECCIÓN Y VOTACIÓN ESTABLECIDA POR LA ASAMBLEA GENERAL DE POBLACIÓN DE FECHA 27 DE OCTUBRE DEL AÑO EN CURSO. LA VOTACIÓN SERA (sic) LIBRE, SECRETA Y DIRECTA, MEDIANTE EL ESTABLECIMIENTO DE URNAS Y EN LA QUE SE ELEGIRAN (sic) DIRECTAMENTE A CADA UNO DE LOS CONCEJALES, SIN ADMITIRSE PLANILLAS. PARA SUFRAGAR, DEBERA (sic) ACREDITARSE EL ELECTOR CON SU CREDENCIAL PARA VOTAR EXPEDIDA POR EL INSTITUTO FEDERAL ELECTORAL, DONDE SE ESPECIFIQUE QUE TIENE SU DOMICILIO EN ÁNIMAS TRUJANO, Y QUE ADEMÁS HABITE EN ESTE MUNICIPIO. ÁNIMAS TRUJANO, CENTRO, OAX., A 31 DE OCTUBRE DEL AÑO 2013”.</w:t>
      </w:r>
    </w:p>
    <w:p w14:paraId="4896705D" w14:textId="77777777" w:rsidR="00C31DD3" w:rsidRPr="00C31DD3" w:rsidRDefault="00C31DD3" w:rsidP="00C31DD3">
      <w:pPr>
        <w:spacing w:after="0" w:line="360" w:lineRule="auto"/>
        <w:jc w:val="both"/>
        <w:rPr>
          <w:rFonts w:ascii="Univers" w:eastAsia="Calibri" w:hAnsi="Univers" w:cs="Arial"/>
          <w:bCs/>
          <w:sz w:val="28"/>
          <w:szCs w:val="28"/>
        </w:rPr>
      </w:pPr>
    </w:p>
    <w:p w14:paraId="4E617A26"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Dicha convocatoria obra agregada a foja trescientos ochenta y seis del cuaderno accesorio 1 de este recurso de reconsideración.</w:t>
      </w:r>
    </w:p>
    <w:p w14:paraId="0C97DFE5" w14:textId="77777777" w:rsidR="00C31DD3" w:rsidRPr="00C31DD3" w:rsidRDefault="00C31DD3" w:rsidP="00C31DD3">
      <w:pPr>
        <w:spacing w:after="0" w:line="360" w:lineRule="auto"/>
        <w:jc w:val="both"/>
        <w:rPr>
          <w:rFonts w:ascii="Univers" w:eastAsia="Calibri" w:hAnsi="Univers" w:cs="Arial"/>
          <w:bCs/>
          <w:sz w:val="28"/>
          <w:szCs w:val="28"/>
        </w:rPr>
      </w:pPr>
    </w:p>
    <w:p w14:paraId="397510B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Debe destacarse que esa Asamblea General Comunitaria se llevó a cabo en la fecha establecida en la convocatoria respectiva, esto es, el diez de noviembre de dos mil trece, a las once horas con siete minutos, en la plaza pública del Palacio Municipal, y del acta de Asamblea correspondiente, la cual obra agregada en copia certificada a fojas trescientos treinta y uno a trescientos treinta y cinco del mismo cuaderno accesorio 1, se desprende que se tomaron los siguientes acuerdos:</w:t>
      </w:r>
    </w:p>
    <w:p w14:paraId="5B0FCD25" w14:textId="77777777" w:rsidR="00C31DD3" w:rsidRPr="00C31DD3" w:rsidRDefault="00C31DD3" w:rsidP="00C31DD3">
      <w:pPr>
        <w:spacing w:after="0" w:line="360" w:lineRule="auto"/>
        <w:jc w:val="both"/>
        <w:rPr>
          <w:rFonts w:ascii="Univers" w:eastAsia="Calibri" w:hAnsi="Univers" w:cs="Arial"/>
          <w:bCs/>
          <w:sz w:val="28"/>
          <w:szCs w:val="28"/>
        </w:rPr>
      </w:pPr>
    </w:p>
    <w:p w14:paraId="083DDDE9"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Se aprobó por mayoría visible la existencia del quórum para la celebración y validez de la misma, por lo que se declaró como consecuencia, su legal instalación.</w:t>
      </w:r>
    </w:p>
    <w:p w14:paraId="4876E279"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lastRenderedPageBreak/>
        <w:t>2.</w:t>
      </w:r>
      <w:r w:rsidRPr="00C31DD3">
        <w:rPr>
          <w:rFonts w:ascii="Univers" w:eastAsia="Calibri" w:hAnsi="Univers" w:cs="Arial"/>
          <w:bCs/>
          <w:sz w:val="28"/>
          <w:szCs w:val="28"/>
        </w:rPr>
        <w:t xml:space="preserve"> En atención al orden del día, por mayoría visible, los asambleístas determinaron elegir de forma directa a los diez integrantes de la Mesa de los Debates.</w:t>
      </w:r>
    </w:p>
    <w:p w14:paraId="13DB29F4"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3.</w:t>
      </w:r>
      <w:r w:rsidRPr="00C31DD3">
        <w:rPr>
          <w:rFonts w:ascii="Univers" w:eastAsia="Calibri" w:hAnsi="Univers" w:cs="Arial"/>
          <w:bCs/>
          <w:sz w:val="28"/>
          <w:szCs w:val="28"/>
        </w:rPr>
        <w:t xml:space="preserve"> Posteriormente, se sometió a ratificación o modificación la respectiva convocatoria, la cual fue ratificada.</w:t>
      </w:r>
    </w:p>
    <w:p w14:paraId="59E541FE"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4.</w:t>
      </w:r>
      <w:r w:rsidRPr="00C31DD3">
        <w:rPr>
          <w:rFonts w:ascii="Univers" w:eastAsia="Calibri" w:hAnsi="Univers" w:cs="Arial"/>
          <w:bCs/>
          <w:sz w:val="28"/>
          <w:szCs w:val="28"/>
        </w:rPr>
        <w:t xml:space="preserve"> Se propusieron a los siguientes diez candidatos para Presidente Municipal: Raymundo Reyes Díaz, Manuel López Cervantes, Elpidio Sibaja Martínez, Mauricio Barriga Ventura, Lorenzo López Martínez, Hilario Robles Sibaja, Felix Reyes López, Florentino Sánchez Castro, Pablo Robles Cruz y Gabino López Mesinas.</w:t>
      </w:r>
    </w:p>
    <w:p w14:paraId="4B218AA2"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5.</w:t>
      </w:r>
      <w:r w:rsidRPr="00C31DD3">
        <w:rPr>
          <w:rFonts w:ascii="Univers" w:eastAsia="Calibri" w:hAnsi="Univers" w:cs="Arial"/>
          <w:bCs/>
          <w:sz w:val="28"/>
          <w:szCs w:val="28"/>
        </w:rPr>
        <w:t xml:space="preserve"> Hilario Robles Sibaja y Pablo Robles Cruz declinaron participar en la elección.</w:t>
      </w:r>
    </w:p>
    <w:p w14:paraId="60D04F21"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6.</w:t>
      </w:r>
      <w:r w:rsidRPr="00C31DD3">
        <w:rPr>
          <w:rFonts w:ascii="Univers" w:eastAsia="Calibri" w:hAnsi="Univers" w:cs="Arial"/>
          <w:bCs/>
          <w:sz w:val="28"/>
          <w:szCs w:val="28"/>
        </w:rPr>
        <w:t xml:space="preserve"> Se solicitó que los candidatos presentaran su currículum en tres minutos, para determinar quiénes cumplían con los requisitos, en especial, con el previsto en el punto tres de la convocatoria, esto es, que se hubieran desempeñado en un cargo municipal como Síndico o Regidor, ya que de no ser así, podrían contender para otro cargo pero no para Presidente Municipal, para respetar el uso y costumbre del escalafón.</w:t>
      </w:r>
    </w:p>
    <w:p w14:paraId="32787C81"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7.</w:t>
      </w:r>
      <w:r w:rsidRPr="00C31DD3">
        <w:rPr>
          <w:rFonts w:ascii="Univers" w:eastAsia="Calibri" w:hAnsi="Univers" w:cs="Arial"/>
          <w:bCs/>
          <w:sz w:val="28"/>
          <w:szCs w:val="28"/>
        </w:rPr>
        <w:t xml:space="preserve"> Al existir desacuerdo por algunos de los integrantes de la Asamblea, se generó violencia y el Presidente de la Mesa de Debates la suspendió por no existir las condiciones de seguridad, y se señaló como nueva fecha el veinticuatro de noviembre del mismo año, a las diez horas.</w:t>
      </w:r>
    </w:p>
    <w:p w14:paraId="534D40B2" w14:textId="77777777" w:rsidR="00C31DD3" w:rsidRPr="00C31DD3" w:rsidRDefault="00C31DD3" w:rsidP="00C31DD3">
      <w:pPr>
        <w:spacing w:after="0" w:line="360" w:lineRule="auto"/>
        <w:jc w:val="both"/>
        <w:rPr>
          <w:rFonts w:ascii="Univers" w:eastAsia="Calibri" w:hAnsi="Univers" w:cs="Arial"/>
          <w:bCs/>
          <w:sz w:val="28"/>
          <w:szCs w:val="28"/>
        </w:rPr>
      </w:pPr>
    </w:p>
    <w:p w14:paraId="55B7D2B7"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Tal y como consta en el acta de Asamblea del veinticuatro de noviembre de dos mil trece, la cual obra agregada en copia certificada a fojas </w:t>
      </w:r>
      <w:r w:rsidRPr="00C31DD3">
        <w:rPr>
          <w:rFonts w:ascii="Univers" w:eastAsia="Calibri" w:hAnsi="Univers" w:cs="Arial"/>
          <w:bCs/>
          <w:sz w:val="28"/>
          <w:szCs w:val="28"/>
        </w:rPr>
        <w:lastRenderedPageBreak/>
        <w:t>trescientos treinta y siete a trescientos cuarenta del mismo cuaderno accesorio 1, se reanudó la Asamblea, en la que se tomaron los siguientes acuerdos:</w:t>
      </w:r>
    </w:p>
    <w:p w14:paraId="081B9F75" w14:textId="77777777" w:rsidR="00C31DD3" w:rsidRPr="00C31DD3" w:rsidRDefault="00C31DD3" w:rsidP="00C31DD3">
      <w:pPr>
        <w:spacing w:after="0" w:line="360" w:lineRule="auto"/>
        <w:jc w:val="both"/>
        <w:rPr>
          <w:rFonts w:ascii="Univers" w:eastAsia="Calibri" w:hAnsi="Univers" w:cs="Arial"/>
          <w:bCs/>
          <w:sz w:val="28"/>
          <w:szCs w:val="28"/>
        </w:rPr>
      </w:pPr>
    </w:p>
    <w:p w14:paraId="26C11157"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Que podrían participar los ocho candidatos a presidente Municipal registrados, con independencia de que hubieran ocupado o no un cargo municipal.</w:t>
      </w:r>
    </w:p>
    <w:p w14:paraId="57C2F52B"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2.</w:t>
      </w:r>
      <w:r w:rsidRPr="00C31DD3">
        <w:rPr>
          <w:rFonts w:ascii="Univers" w:eastAsia="Calibri" w:hAnsi="Univers" w:cs="Arial"/>
          <w:bCs/>
          <w:sz w:val="28"/>
          <w:szCs w:val="28"/>
        </w:rPr>
        <w:t xml:space="preserve"> Al llevarse a cabo de manera pacífica la elección del presidente Municipal, se obtuvieron los siguientes resultados:</w:t>
      </w:r>
    </w:p>
    <w:p w14:paraId="6D446628" w14:textId="77777777" w:rsidR="00C31DD3" w:rsidRPr="00C31DD3" w:rsidRDefault="00C31DD3" w:rsidP="00C31DD3">
      <w:pPr>
        <w:spacing w:after="0" w:line="360" w:lineRule="auto"/>
        <w:ind w:left="567"/>
        <w:jc w:val="both"/>
        <w:rPr>
          <w:rFonts w:ascii="Univers" w:eastAsia="Calibri" w:hAnsi="Univers" w:cs="Arial"/>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75"/>
      </w:tblGrid>
      <w:tr w:rsidR="00C31DD3" w:rsidRPr="00C31DD3" w14:paraId="4CC33F66" w14:textId="77777777" w:rsidTr="00B563BC">
        <w:trPr>
          <w:trHeight w:val="20"/>
          <w:jc w:val="center"/>
        </w:trPr>
        <w:tc>
          <w:tcPr>
            <w:tcW w:w="3969" w:type="dxa"/>
            <w:vAlign w:val="center"/>
          </w:tcPr>
          <w:p w14:paraId="7410102D"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Nombre</w:t>
            </w:r>
          </w:p>
        </w:tc>
        <w:tc>
          <w:tcPr>
            <w:tcW w:w="2275" w:type="dxa"/>
          </w:tcPr>
          <w:p w14:paraId="27499419"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Número de votos</w:t>
            </w:r>
          </w:p>
        </w:tc>
      </w:tr>
      <w:tr w:rsidR="00C31DD3" w:rsidRPr="00C31DD3" w14:paraId="09A6FC66" w14:textId="77777777" w:rsidTr="00B563BC">
        <w:trPr>
          <w:trHeight w:val="20"/>
          <w:jc w:val="center"/>
        </w:trPr>
        <w:tc>
          <w:tcPr>
            <w:tcW w:w="3969" w:type="dxa"/>
          </w:tcPr>
          <w:p w14:paraId="79640E5C"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1.-</w:t>
            </w:r>
            <w:r w:rsidRPr="00C31DD3">
              <w:rPr>
                <w:rFonts w:ascii="Univers" w:eastAsia="Calibri" w:hAnsi="Univers" w:cs="Arial"/>
              </w:rPr>
              <w:t xml:space="preserve"> Raymundo Reyes Díaz</w:t>
            </w:r>
          </w:p>
        </w:tc>
        <w:tc>
          <w:tcPr>
            <w:tcW w:w="2275" w:type="dxa"/>
          </w:tcPr>
          <w:p w14:paraId="0E87C541"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164</w:t>
            </w:r>
          </w:p>
        </w:tc>
      </w:tr>
      <w:tr w:rsidR="00C31DD3" w:rsidRPr="00C31DD3" w14:paraId="525F6EA3" w14:textId="77777777" w:rsidTr="00B563BC">
        <w:trPr>
          <w:trHeight w:val="20"/>
          <w:jc w:val="center"/>
        </w:trPr>
        <w:tc>
          <w:tcPr>
            <w:tcW w:w="3969" w:type="dxa"/>
          </w:tcPr>
          <w:p w14:paraId="662D87DB"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2.-</w:t>
            </w:r>
            <w:r w:rsidRPr="00C31DD3">
              <w:rPr>
                <w:rFonts w:ascii="Univers" w:eastAsia="Calibri" w:hAnsi="Univers" w:cs="Arial"/>
              </w:rPr>
              <w:t xml:space="preserve"> Manuel López Cervantes</w:t>
            </w:r>
          </w:p>
        </w:tc>
        <w:tc>
          <w:tcPr>
            <w:tcW w:w="2275" w:type="dxa"/>
          </w:tcPr>
          <w:p w14:paraId="7BC1BC3D"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485</w:t>
            </w:r>
          </w:p>
        </w:tc>
      </w:tr>
      <w:tr w:rsidR="00C31DD3" w:rsidRPr="00C31DD3" w14:paraId="2E9EE0C1" w14:textId="77777777" w:rsidTr="00B563BC">
        <w:trPr>
          <w:trHeight w:val="20"/>
          <w:jc w:val="center"/>
        </w:trPr>
        <w:tc>
          <w:tcPr>
            <w:tcW w:w="3969" w:type="dxa"/>
          </w:tcPr>
          <w:p w14:paraId="3224546F"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3.-</w:t>
            </w:r>
            <w:r w:rsidRPr="00C31DD3">
              <w:rPr>
                <w:rFonts w:ascii="Univers" w:eastAsia="Calibri" w:hAnsi="Univers" w:cs="Arial"/>
              </w:rPr>
              <w:t xml:space="preserve"> Elpidio Sibaja Martínez</w:t>
            </w:r>
          </w:p>
        </w:tc>
        <w:tc>
          <w:tcPr>
            <w:tcW w:w="2275" w:type="dxa"/>
          </w:tcPr>
          <w:p w14:paraId="36C7EB69"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148</w:t>
            </w:r>
          </w:p>
        </w:tc>
      </w:tr>
      <w:tr w:rsidR="00C31DD3" w:rsidRPr="00C31DD3" w14:paraId="2FE44DC7" w14:textId="77777777" w:rsidTr="00B563BC">
        <w:trPr>
          <w:trHeight w:val="20"/>
          <w:jc w:val="center"/>
        </w:trPr>
        <w:tc>
          <w:tcPr>
            <w:tcW w:w="3969" w:type="dxa"/>
          </w:tcPr>
          <w:p w14:paraId="20211C24"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4.-</w:t>
            </w:r>
            <w:r w:rsidRPr="00C31DD3">
              <w:rPr>
                <w:rFonts w:ascii="Univers" w:eastAsia="Calibri" w:hAnsi="Univers" w:cs="Arial"/>
              </w:rPr>
              <w:t xml:space="preserve"> Mauricio Barriga Ventura</w:t>
            </w:r>
          </w:p>
        </w:tc>
        <w:tc>
          <w:tcPr>
            <w:tcW w:w="2275" w:type="dxa"/>
          </w:tcPr>
          <w:p w14:paraId="31414441"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36</w:t>
            </w:r>
          </w:p>
        </w:tc>
      </w:tr>
      <w:tr w:rsidR="00C31DD3" w:rsidRPr="00C31DD3" w14:paraId="276F0B27" w14:textId="77777777" w:rsidTr="00B563BC">
        <w:trPr>
          <w:trHeight w:val="20"/>
          <w:jc w:val="center"/>
        </w:trPr>
        <w:tc>
          <w:tcPr>
            <w:tcW w:w="3969" w:type="dxa"/>
          </w:tcPr>
          <w:p w14:paraId="64888ECD"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5.-</w:t>
            </w:r>
            <w:r w:rsidRPr="00C31DD3">
              <w:rPr>
                <w:rFonts w:ascii="Univers" w:eastAsia="Calibri" w:hAnsi="Univers" w:cs="Arial"/>
              </w:rPr>
              <w:t xml:space="preserve"> Lorenzo López Martínez</w:t>
            </w:r>
          </w:p>
        </w:tc>
        <w:tc>
          <w:tcPr>
            <w:tcW w:w="2275" w:type="dxa"/>
          </w:tcPr>
          <w:p w14:paraId="65DB418F"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33</w:t>
            </w:r>
          </w:p>
        </w:tc>
      </w:tr>
      <w:tr w:rsidR="00C31DD3" w:rsidRPr="00C31DD3" w14:paraId="6133EB5C" w14:textId="77777777" w:rsidTr="00B563BC">
        <w:trPr>
          <w:trHeight w:val="20"/>
          <w:jc w:val="center"/>
        </w:trPr>
        <w:tc>
          <w:tcPr>
            <w:tcW w:w="3969" w:type="dxa"/>
          </w:tcPr>
          <w:p w14:paraId="6A0BA8D6"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6.-</w:t>
            </w:r>
            <w:r w:rsidRPr="00C31DD3">
              <w:rPr>
                <w:rFonts w:ascii="Univers" w:eastAsia="Calibri" w:hAnsi="Univers" w:cs="Arial"/>
              </w:rPr>
              <w:t xml:space="preserve"> Félix Reyes López</w:t>
            </w:r>
          </w:p>
        </w:tc>
        <w:tc>
          <w:tcPr>
            <w:tcW w:w="2275" w:type="dxa"/>
          </w:tcPr>
          <w:p w14:paraId="5C59197E"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12</w:t>
            </w:r>
          </w:p>
        </w:tc>
      </w:tr>
      <w:tr w:rsidR="00C31DD3" w:rsidRPr="00C31DD3" w14:paraId="1DFDCF0E" w14:textId="77777777" w:rsidTr="00B563BC">
        <w:trPr>
          <w:trHeight w:val="20"/>
          <w:jc w:val="center"/>
        </w:trPr>
        <w:tc>
          <w:tcPr>
            <w:tcW w:w="3969" w:type="dxa"/>
          </w:tcPr>
          <w:p w14:paraId="1FD91A8A"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7.-</w:t>
            </w:r>
            <w:r w:rsidRPr="00C31DD3">
              <w:rPr>
                <w:rFonts w:ascii="Univers" w:eastAsia="Calibri" w:hAnsi="Univers" w:cs="Arial"/>
              </w:rPr>
              <w:t xml:space="preserve"> Gabino López Mesinas</w:t>
            </w:r>
          </w:p>
        </w:tc>
        <w:tc>
          <w:tcPr>
            <w:tcW w:w="2275" w:type="dxa"/>
          </w:tcPr>
          <w:p w14:paraId="66DBEC1C"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35</w:t>
            </w:r>
          </w:p>
        </w:tc>
      </w:tr>
      <w:tr w:rsidR="00C31DD3" w:rsidRPr="00C31DD3" w14:paraId="64E2EEB8" w14:textId="77777777" w:rsidTr="00B563BC">
        <w:trPr>
          <w:trHeight w:val="20"/>
          <w:jc w:val="center"/>
        </w:trPr>
        <w:tc>
          <w:tcPr>
            <w:tcW w:w="3969" w:type="dxa"/>
          </w:tcPr>
          <w:p w14:paraId="2CFD209B"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rPr>
            </w:pPr>
            <w:r w:rsidRPr="00C31DD3">
              <w:rPr>
                <w:rFonts w:ascii="Univers" w:eastAsia="Calibri" w:hAnsi="Univers" w:cs="Arial"/>
                <w:b/>
              </w:rPr>
              <w:t xml:space="preserve">8.- </w:t>
            </w:r>
            <w:r w:rsidRPr="00C31DD3">
              <w:rPr>
                <w:rFonts w:ascii="Univers" w:eastAsia="Calibri" w:hAnsi="Univers" w:cs="Arial"/>
              </w:rPr>
              <w:t>Florentino Sánchez Castro</w:t>
            </w:r>
          </w:p>
        </w:tc>
        <w:tc>
          <w:tcPr>
            <w:tcW w:w="2275" w:type="dxa"/>
          </w:tcPr>
          <w:p w14:paraId="05D8AFF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12</w:t>
            </w:r>
          </w:p>
        </w:tc>
      </w:tr>
      <w:tr w:rsidR="00C31DD3" w:rsidRPr="00C31DD3" w14:paraId="4B4B8F0F" w14:textId="77777777" w:rsidTr="00B563BC">
        <w:trPr>
          <w:trHeight w:val="20"/>
          <w:jc w:val="center"/>
        </w:trPr>
        <w:tc>
          <w:tcPr>
            <w:tcW w:w="3969" w:type="dxa"/>
          </w:tcPr>
          <w:p w14:paraId="70ECE2D4"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b/>
              </w:rPr>
            </w:pPr>
            <w:r w:rsidRPr="00C31DD3">
              <w:rPr>
                <w:rFonts w:ascii="Univers" w:eastAsia="Calibri" w:hAnsi="Univers" w:cs="Arial"/>
                <w:b/>
              </w:rPr>
              <w:t xml:space="preserve">     Votos nulos</w:t>
            </w:r>
          </w:p>
        </w:tc>
        <w:tc>
          <w:tcPr>
            <w:tcW w:w="2275" w:type="dxa"/>
          </w:tcPr>
          <w:p w14:paraId="4AC6E4FD"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8</w:t>
            </w:r>
          </w:p>
        </w:tc>
      </w:tr>
      <w:tr w:rsidR="00C31DD3" w:rsidRPr="00C31DD3" w14:paraId="71E0DAD4" w14:textId="77777777" w:rsidTr="00B563BC">
        <w:trPr>
          <w:trHeight w:val="20"/>
          <w:jc w:val="center"/>
        </w:trPr>
        <w:tc>
          <w:tcPr>
            <w:tcW w:w="3969" w:type="dxa"/>
          </w:tcPr>
          <w:p w14:paraId="2CBC016D" w14:textId="77777777" w:rsidR="00C31DD3" w:rsidRPr="00C31DD3" w:rsidRDefault="00C31DD3" w:rsidP="00C31DD3">
            <w:pPr>
              <w:widowControl w:val="0"/>
              <w:autoSpaceDE w:val="0"/>
              <w:autoSpaceDN w:val="0"/>
              <w:adjustRightInd w:val="0"/>
              <w:spacing w:after="0" w:line="276" w:lineRule="auto"/>
              <w:rPr>
                <w:rFonts w:ascii="Univers" w:eastAsia="Calibri" w:hAnsi="Univers" w:cs="Arial"/>
                <w:b/>
              </w:rPr>
            </w:pPr>
            <w:r w:rsidRPr="00C31DD3">
              <w:rPr>
                <w:rFonts w:ascii="Univers" w:eastAsia="Calibri" w:hAnsi="Univers" w:cs="Arial"/>
                <w:b/>
              </w:rPr>
              <w:t xml:space="preserve">     Total de votos</w:t>
            </w:r>
          </w:p>
        </w:tc>
        <w:tc>
          <w:tcPr>
            <w:tcW w:w="2275" w:type="dxa"/>
          </w:tcPr>
          <w:p w14:paraId="438F774F"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933</w:t>
            </w:r>
          </w:p>
        </w:tc>
      </w:tr>
    </w:tbl>
    <w:p w14:paraId="5A37DBA5" w14:textId="77777777" w:rsidR="00C31DD3" w:rsidRPr="00C31DD3" w:rsidRDefault="00C31DD3" w:rsidP="00C31DD3">
      <w:pPr>
        <w:spacing w:after="0" w:line="360" w:lineRule="auto"/>
        <w:ind w:left="567"/>
        <w:jc w:val="both"/>
        <w:rPr>
          <w:rFonts w:ascii="Univers" w:eastAsia="Calibri" w:hAnsi="Univers" w:cs="Arial"/>
          <w:bCs/>
          <w:sz w:val="28"/>
          <w:szCs w:val="28"/>
        </w:rPr>
      </w:pPr>
    </w:p>
    <w:p w14:paraId="2BF220AF" w14:textId="77777777" w:rsidR="00C31DD3" w:rsidRPr="00C31DD3" w:rsidRDefault="00C31DD3" w:rsidP="00C31DD3">
      <w:pPr>
        <w:spacing w:after="0" w:line="360" w:lineRule="auto"/>
        <w:ind w:left="567"/>
        <w:jc w:val="both"/>
        <w:rPr>
          <w:rFonts w:ascii="Univers" w:eastAsia="Calibri" w:hAnsi="Univers" w:cs="Arial"/>
          <w:bCs/>
          <w:sz w:val="28"/>
          <w:szCs w:val="28"/>
        </w:rPr>
      </w:pPr>
      <w:r w:rsidRPr="00C31DD3">
        <w:rPr>
          <w:rFonts w:ascii="Univers" w:eastAsia="Calibri" w:hAnsi="Univers" w:cs="Arial"/>
          <w:b/>
          <w:bCs/>
          <w:sz w:val="28"/>
          <w:szCs w:val="28"/>
        </w:rPr>
        <w:t>3.</w:t>
      </w:r>
      <w:r w:rsidRPr="00C31DD3">
        <w:rPr>
          <w:rFonts w:ascii="Univers" w:eastAsia="Calibri" w:hAnsi="Univers" w:cs="Arial"/>
          <w:bCs/>
          <w:sz w:val="28"/>
          <w:szCs w:val="28"/>
        </w:rPr>
        <w:t xml:space="preserve"> Dado que se suscitaron actos de violencia después de que fuera elegido el presidente Municipal, los integrantes de la Mesa de Debates, el candidato electo como presidente Municipal, los otros siete candidatos al mismo cargo y el representante del Instituto Estatal  Electoral y de Participación Ciudadana de Oaxaca, acordaron que, ante la situación violenta, los demás cargos de concejales (síndico y 3 regidores) los ocuparan los restantes candidatos a presidente Municipal, en orden estricto de su votación, </w:t>
      </w:r>
      <w:r w:rsidRPr="00C31DD3">
        <w:rPr>
          <w:rFonts w:ascii="Univers" w:eastAsia="Calibri" w:hAnsi="Univers" w:cs="Arial"/>
          <w:bCs/>
          <w:sz w:val="28"/>
          <w:szCs w:val="28"/>
        </w:rPr>
        <w:lastRenderedPageBreak/>
        <w:t>acuerdo que, según el acta correspondiente fue aprobado por la Asamblea.</w:t>
      </w:r>
    </w:p>
    <w:p w14:paraId="02DCA7F4" w14:textId="77777777" w:rsidR="00C31DD3" w:rsidRPr="00C31DD3" w:rsidRDefault="00C31DD3" w:rsidP="00C31DD3">
      <w:pPr>
        <w:spacing w:after="0" w:line="360" w:lineRule="auto"/>
        <w:ind w:left="567"/>
        <w:jc w:val="both"/>
        <w:rPr>
          <w:rFonts w:ascii="Univers" w:eastAsia="Calibri" w:hAnsi="Univers" w:cs="Times New Roman"/>
          <w:sz w:val="28"/>
          <w:szCs w:val="28"/>
          <w:lang w:val="es-ES"/>
        </w:rPr>
      </w:pPr>
      <w:r w:rsidRPr="00C31DD3">
        <w:rPr>
          <w:rFonts w:ascii="Univers" w:eastAsia="Calibri" w:hAnsi="Univers" w:cs="Arial"/>
          <w:b/>
          <w:bCs/>
          <w:sz w:val="28"/>
          <w:szCs w:val="28"/>
        </w:rPr>
        <w:t>4.</w:t>
      </w:r>
      <w:r w:rsidRPr="00C31DD3">
        <w:rPr>
          <w:rFonts w:ascii="Univers" w:eastAsia="Calibri" w:hAnsi="Univers" w:cs="Arial"/>
          <w:bCs/>
          <w:sz w:val="28"/>
          <w:szCs w:val="28"/>
        </w:rPr>
        <w:t xml:space="preserve"> Se </w:t>
      </w:r>
      <w:r w:rsidRPr="00C31DD3">
        <w:rPr>
          <w:rFonts w:ascii="Univers" w:eastAsia="Calibri" w:hAnsi="Univers" w:cs="Times New Roman"/>
          <w:sz w:val="28"/>
          <w:szCs w:val="28"/>
          <w:lang w:val="es-ES"/>
        </w:rPr>
        <w:t xml:space="preserve">dio lectura de la forma en cómo quedaron distribuidos los demás cargos municipales, esto es, el de síndico y regidores. </w:t>
      </w:r>
    </w:p>
    <w:p w14:paraId="6623EEF7" w14:textId="77777777" w:rsidR="00C31DD3" w:rsidRPr="00C31DD3" w:rsidRDefault="00C31DD3" w:rsidP="00C31DD3">
      <w:pPr>
        <w:shd w:val="clear" w:color="auto" w:fill="FFFFFF"/>
        <w:spacing w:after="0" w:line="360" w:lineRule="auto"/>
        <w:ind w:left="567"/>
        <w:jc w:val="both"/>
        <w:rPr>
          <w:rFonts w:ascii="Univers" w:eastAsia="Calibri" w:hAnsi="Univers" w:cs="Arial"/>
          <w:sz w:val="28"/>
          <w:szCs w:val="28"/>
        </w:rPr>
      </w:pPr>
      <w:r w:rsidRPr="00C31DD3">
        <w:rPr>
          <w:rFonts w:ascii="Univers" w:eastAsia="Calibri" w:hAnsi="Univers" w:cs="Arial"/>
          <w:b/>
          <w:sz w:val="28"/>
          <w:szCs w:val="28"/>
        </w:rPr>
        <w:t>5.</w:t>
      </w:r>
      <w:r w:rsidRPr="00C31DD3">
        <w:rPr>
          <w:rFonts w:ascii="Univers" w:eastAsia="Calibri" w:hAnsi="Univers" w:cs="Arial"/>
          <w:sz w:val="28"/>
          <w:szCs w:val="28"/>
        </w:rPr>
        <w:t xml:space="preserve"> Por tanto, los integrantes electos del Ayuntamiento de Ánimas Trujano, Oaxaca, para el período comprendido del primero de enero de dos mil catorce al treinta y uno de diciembre de dos mil dieciséis, quedó integrado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C31DD3" w:rsidRPr="00C31DD3" w14:paraId="3069B4A7" w14:textId="77777777" w:rsidTr="00B563BC">
        <w:trPr>
          <w:trHeight w:val="405"/>
          <w:jc w:val="center"/>
        </w:trPr>
        <w:tc>
          <w:tcPr>
            <w:tcW w:w="5954" w:type="dxa"/>
            <w:gridSpan w:val="2"/>
            <w:tcBorders>
              <w:top w:val="nil"/>
              <w:left w:val="nil"/>
              <w:right w:val="nil"/>
            </w:tcBorders>
            <w:vAlign w:val="center"/>
          </w:tcPr>
          <w:p w14:paraId="0B9363D6"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p>
        </w:tc>
      </w:tr>
      <w:tr w:rsidR="00C31DD3" w:rsidRPr="00C31DD3" w14:paraId="58560437" w14:textId="77777777" w:rsidTr="00B563BC">
        <w:trPr>
          <w:jc w:val="center"/>
        </w:trPr>
        <w:tc>
          <w:tcPr>
            <w:tcW w:w="2977" w:type="dxa"/>
            <w:vAlign w:val="center"/>
          </w:tcPr>
          <w:p w14:paraId="62442F13"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b/>
              </w:rPr>
            </w:pPr>
            <w:r w:rsidRPr="00C31DD3">
              <w:rPr>
                <w:rFonts w:ascii="Univers" w:eastAsia="Calibri" w:hAnsi="Univers" w:cs="Arial"/>
                <w:b/>
              </w:rPr>
              <w:t>Cargo</w:t>
            </w:r>
          </w:p>
        </w:tc>
        <w:tc>
          <w:tcPr>
            <w:tcW w:w="2977" w:type="dxa"/>
            <w:vAlign w:val="center"/>
          </w:tcPr>
          <w:p w14:paraId="6CCEE5E2"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b/>
              </w:rPr>
              <w:t>Nombre</w:t>
            </w:r>
          </w:p>
        </w:tc>
      </w:tr>
      <w:tr w:rsidR="00C31DD3" w:rsidRPr="00C31DD3" w14:paraId="17428428" w14:textId="77777777" w:rsidTr="00B563BC">
        <w:trPr>
          <w:jc w:val="center"/>
        </w:trPr>
        <w:tc>
          <w:tcPr>
            <w:tcW w:w="2977" w:type="dxa"/>
            <w:vAlign w:val="center"/>
          </w:tcPr>
          <w:p w14:paraId="76EC8838"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Presidente Municipal</w:t>
            </w:r>
          </w:p>
        </w:tc>
        <w:tc>
          <w:tcPr>
            <w:tcW w:w="2977" w:type="dxa"/>
            <w:vAlign w:val="center"/>
          </w:tcPr>
          <w:p w14:paraId="6B32CF2B"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Manuel López Cervantes</w:t>
            </w:r>
          </w:p>
        </w:tc>
      </w:tr>
      <w:tr w:rsidR="00C31DD3" w:rsidRPr="00C31DD3" w14:paraId="69761D5A" w14:textId="77777777" w:rsidTr="00B563BC">
        <w:trPr>
          <w:jc w:val="center"/>
        </w:trPr>
        <w:tc>
          <w:tcPr>
            <w:tcW w:w="2977" w:type="dxa"/>
            <w:vAlign w:val="center"/>
          </w:tcPr>
          <w:p w14:paraId="6DD4BCC8"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Síndico Municipal</w:t>
            </w:r>
          </w:p>
        </w:tc>
        <w:tc>
          <w:tcPr>
            <w:tcW w:w="2977" w:type="dxa"/>
            <w:vAlign w:val="center"/>
          </w:tcPr>
          <w:p w14:paraId="155B4516"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Raymundo Reyes Díaz</w:t>
            </w:r>
          </w:p>
        </w:tc>
      </w:tr>
      <w:tr w:rsidR="00C31DD3" w:rsidRPr="00C31DD3" w14:paraId="0C8730E6" w14:textId="77777777" w:rsidTr="00B563BC">
        <w:trPr>
          <w:jc w:val="center"/>
        </w:trPr>
        <w:tc>
          <w:tcPr>
            <w:tcW w:w="2977" w:type="dxa"/>
            <w:vAlign w:val="center"/>
          </w:tcPr>
          <w:p w14:paraId="7351070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Hacienda</w:t>
            </w:r>
          </w:p>
        </w:tc>
        <w:tc>
          <w:tcPr>
            <w:tcW w:w="2977" w:type="dxa"/>
            <w:vAlign w:val="center"/>
          </w:tcPr>
          <w:p w14:paraId="0687384A"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Elpidio Sibaja Martínez</w:t>
            </w:r>
          </w:p>
        </w:tc>
      </w:tr>
      <w:tr w:rsidR="00C31DD3" w:rsidRPr="00C31DD3" w14:paraId="49518EBC" w14:textId="77777777" w:rsidTr="00B563BC">
        <w:trPr>
          <w:jc w:val="center"/>
        </w:trPr>
        <w:tc>
          <w:tcPr>
            <w:tcW w:w="2977" w:type="dxa"/>
            <w:vAlign w:val="center"/>
          </w:tcPr>
          <w:p w14:paraId="396B9C01"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Educación</w:t>
            </w:r>
          </w:p>
        </w:tc>
        <w:tc>
          <w:tcPr>
            <w:tcW w:w="2977" w:type="dxa"/>
            <w:vAlign w:val="center"/>
          </w:tcPr>
          <w:p w14:paraId="704CB1E5"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Mauricio Barriga Ventura</w:t>
            </w:r>
          </w:p>
        </w:tc>
      </w:tr>
      <w:tr w:rsidR="00C31DD3" w:rsidRPr="00C31DD3" w14:paraId="7D0294F9" w14:textId="77777777" w:rsidTr="00B563BC">
        <w:trPr>
          <w:jc w:val="center"/>
        </w:trPr>
        <w:tc>
          <w:tcPr>
            <w:tcW w:w="2977" w:type="dxa"/>
            <w:vAlign w:val="center"/>
          </w:tcPr>
          <w:p w14:paraId="58DD958B"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Regidor de Seguridad</w:t>
            </w:r>
          </w:p>
        </w:tc>
        <w:tc>
          <w:tcPr>
            <w:tcW w:w="2977" w:type="dxa"/>
            <w:vAlign w:val="center"/>
          </w:tcPr>
          <w:p w14:paraId="47BEC7C4" w14:textId="77777777" w:rsidR="00C31DD3" w:rsidRPr="00C31DD3" w:rsidRDefault="00C31DD3" w:rsidP="00C31DD3">
            <w:pPr>
              <w:widowControl w:val="0"/>
              <w:autoSpaceDE w:val="0"/>
              <w:autoSpaceDN w:val="0"/>
              <w:adjustRightInd w:val="0"/>
              <w:spacing w:after="0" w:line="276" w:lineRule="auto"/>
              <w:jc w:val="center"/>
              <w:rPr>
                <w:rFonts w:ascii="Univers" w:eastAsia="Calibri" w:hAnsi="Univers" w:cs="Arial"/>
              </w:rPr>
            </w:pPr>
            <w:r w:rsidRPr="00C31DD3">
              <w:rPr>
                <w:rFonts w:ascii="Univers" w:eastAsia="Calibri" w:hAnsi="Univers" w:cs="Arial"/>
              </w:rPr>
              <w:t>Gabino López Mesinas</w:t>
            </w:r>
          </w:p>
        </w:tc>
      </w:tr>
    </w:tbl>
    <w:p w14:paraId="671A0E70" w14:textId="77777777" w:rsidR="00C31DD3" w:rsidRPr="00C31DD3" w:rsidRDefault="00C31DD3" w:rsidP="00C31DD3">
      <w:pPr>
        <w:shd w:val="clear" w:color="auto" w:fill="FFFFFF"/>
        <w:spacing w:after="0" w:line="360" w:lineRule="auto"/>
        <w:ind w:left="567"/>
        <w:jc w:val="both"/>
        <w:rPr>
          <w:rFonts w:ascii="Univers" w:eastAsia="Calibri" w:hAnsi="Univers" w:cs="Times New Roman"/>
          <w:sz w:val="28"/>
          <w:szCs w:val="28"/>
          <w:lang w:val="es-ES"/>
        </w:rPr>
      </w:pPr>
    </w:p>
    <w:p w14:paraId="6DA8D3CC"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Dichas documentales públicas, al haber sido certificadas por la autoridad administrativa electoral local, y al no estar controvertidas en cuanto a su contenido y alcance probatorio, hacen prueba plena, con fundamento en los artículos 4, inciso c) y 14, párrafos 1, inciso a), de la Ley General del Sistema de Medios de Impugnación en Materia Electoral.</w:t>
      </w:r>
    </w:p>
    <w:p w14:paraId="00D235A5"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1B60AA39" w14:textId="77777777" w:rsidR="00C31DD3" w:rsidRPr="00C31DD3" w:rsidRDefault="00C31DD3" w:rsidP="00C31DD3">
      <w:pPr>
        <w:shd w:val="clear" w:color="auto" w:fill="FFFFFF"/>
        <w:spacing w:after="0" w:line="360" w:lineRule="auto"/>
        <w:jc w:val="both"/>
        <w:rPr>
          <w:rFonts w:ascii="Univers" w:eastAsia="Calibri" w:hAnsi="Univers" w:cs="Arial"/>
          <w:b/>
          <w:bCs/>
          <w:sz w:val="28"/>
          <w:szCs w:val="28"/>
        </w:rPr>
      </w:pPr>
      <w:r w:rsidRPr="00C31DD3">
        <w:rPr>
          <w:rFonts w:ascii="Univers" w:eastAsia="Calibri" w:hAnsi="Univers" w:cs="Arial"/>
          <w:b/>
          <w:bCs/>
          <w:sz w:val="28"/>
          <w:szCs w:val="28"/>
        </w:rPr>
        <w:t xml:space="preserve">IV. Planteamiento del caso. </w:t>
      </w:r>
    </w:p>
    <w:p w14:paraId="666F17C9"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4EF05F82"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Ahora bien, precisado lo anterior, es pertinente tener en cuenta que, tal y como se mencionó, la elección de los integrantes del Ayuntamiento, llevada a cabo por Asamblea Electiva bajo el sistema normativo interno indígena, es un acto realizado por los integrantes de la comunidad y los </w:t>
      </w:r>
      <w:r w:rsidRPr="00C31DD3">
        <w:rPr>
          <w:rFonts w:ascii="Univers" w:eastAsia="Calibri" w:hAnsi="Univers" w:cs="Arial"/>
          <w:bCs/>
          <w:sz w:val="28"/>
          <w:szCs w:val="28"/>
        </w:rPr>
        <w:lastRenderedPageBreak/>
        <w:t>órganos de autoridad competentes de los municipios que se rigen por ese Derecho Consuetudinario, el cual tiene por objeto la renovación de los depositarios del Poder Público, en elecciones libres, auténticas y periódicas.</w:t>
      </w:r>
    </w:p>
    <w:p w14:paraId="768CEC85"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175A928B"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Al respecto, es importante tomar en cuenta que en el artículo 2°, párrafo quinto, apartado A, fracciones I, III y VII de 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 es decir, de acuerdo a las normas, procedimientos y prácticas tradicionales de esas comunidades; no obstante tal derecho no es ilimitado ni absoluto, ya que en términos de los artículos 1° y 2° párrafo quinto, de la Carta Magna, el ejercicio de ese derecho debe de estar, invariablemente, supeditado al marco constitucional e internacional aplicable.</w:t>
      </w:r>
    </w:p>
    <w:p w14:paraId="08B4AB73"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16222329"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este orden de ideas, a juicio de esta Sala Superior, resulta inconcuso, que en todos y cada uno de los actos de la Asamblea Electiva, se deben de observar las normas y los principios previstos en las Constitución Federal y los tratados internacionales, concernientes a la integración de los órganos del poder público; así como el ejercicio de los derechos político-electorales, particularmente el de votar y ser votados para ocupar los cargos de elección popular; además, a los mencionados principios se debe agregar, con especial relevancia, el previsto en el artículo 2°, párrafo quinto, inciso A, fracción III, de la </w:t>
      </w:r>
      <w:r w:rsidRPr="00C31DD3">
        <w:rPr>
          <w:rFonts w:ascii="Univers" w:eastAsia="Calibri" w:hAnsi="Univers" w:cs="Arial"/>
          <w:bCs/>
          <w:sz w:val="28"/>
          <w:szCs w:val="28"/>
        </w:rPr>
        <w:lastRenderedPageBreak/>
        <w:t>Constitución, relativo a la participación de las mujeres en condiciones de igualdad frente a los varones.</w:t>
      </w:r>
    </w:p>
    <w:p w14:paraId="36ABA134"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71542267"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este sentido, para considerar que una elección celebrada mediante una Asamblea Electiva que se rige bajo el sistema normativo ancestral indígena, es constitucional y legalmente válida,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43B8B371" w14:textId="77777777" w:rsidR="00C31DD3" w:rsidRPr="00C31DD3" w:rsidRDefault="00C31DD3" w:rsidP="00C31DD3">
      <w:pPr>
        <w:shd w:val="clear" w:color="auto" w:fill="FFFFFF"/>
        <w:spacing w:after="0" w:line="360" w:lineRule="auto"/>
        <w:jc w:val="both"/>
        <w:rPr>
          <w:rFonts w:ascii="Univers" w:eastAsia="Calibri" w:hAnsi="Univers" w:cs="Arial"/>
          <w:bCs/>
          <w:sz w:val="28"/>
          <w:szCs w:val="28"/>
        </w:rPr>
      </w:pPr>
    </w:p>
    <w:p w14:paraId="1FC8D0CB"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r w:rsidRPr="00C31DD3">
        <w:rPr>
          <w:rFonts w:ascii="Univers" w:eastAsia="Calibri" w:hAnsi="Univers" w:cs="Arial"/>
          <w:bCs/>
          <w:sz w:val="28"/>
          <w:szCs w:val="28"/>
        </w:rPr>
        <w:t xml:space="preserve">En el caso quedó demostrado que </w:t>
      </w:r>
      <w:r w:rsidRPr="00C31DD3">
        <w:rPr>
          <w:rFonts w:ascii="Univers" w:eastAsia="Calibri" w:hAnsi="Univers" w:cs="Times New Roman"/>
          <w:sz w:val="28"/>
          <w:szCs w:val="28"/>
          <w:lang w:val="es-ES"/>
        </w:rPr>
        <w:t xml:space="preserve">la comunidad de Ánimas Trujano, Oaxaca, el veinticuatro de noviembre de dos mil trece, llevó a cabo la Asamblea General Comunitaria a fin de elegir a los concejales de ese Ayuntamiento y que fue electo, únicamente, entre los ocho candidatos, el presidente municipal; aspecto que no está controvertido y que se llevó a cabo de conformidad con las reglas aprobadas previamente por la comunidad. </w:t>
      </w:r>
    </w:p>
    <w:p w14:paraId="75FEADF2"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p>
    <w:p w14:paraId="46641194"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También quedó demostrado que el candidato electo como presidente municipal, los siete candidatos a presidente municipal que no ganaron, los integrantes de la mesa de debates y el representante del Instituto Estatal Electoral y de Participación Ciudadana de Oaxaca, acordaron, de manera conjunta, que el síndico y los tres regidores por elegir se repartirían conforme a la votación descendiente que obtuvieron los candidatos a presidente Municipal y que no ganaron, situación que fue </w:t>
      </w:r>
      <w:r w:rsidRPr="00C31DD3">
        <w:rPr>
          <w:rFonts w:ascii="Univers" w:eastAsia="Calibri" w:hAnsi="Univers" w:cs="Times New Roman"/>
          <w:sz w:val="28"/>
          <w:szCs w:val="28"/>
          <w:lang w:val="es-ES"/>
        </w:rPr>
        <w:lastRenderedPageBreak/>
        <w:t>aceptada por ellos mismos, y una vez que regresaron a la mesa de los debates, se dice, dieron a conocer dicho acuerdo a la Asamblea.</w:t>
      </w:r>
    </w:p>
    <w:p w14:paraId="08032D91"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p>
    <w:p w14:paraId="7CF7BC22"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Además, también se hace constar en el acta en cuestión que se dio lectura de la forma en cómo quedaron distribuidos los demás cargos municipales, esto es, el de síndico y regidores.</w:t>
      </w:r>
    </w:p>
    <w:p w14:paraId="46F967DA" w14:textId="77777777" w:rsidR="00C31DD3" w:rsidRPr="00C31DD3" w:rsidRDefault="00C31DD3" w:rsidP="00C31DD3">
      <w:pPr>
        <w:shd w:val="clear" w:color="auto" w:fill="FFFFFF"/>
        <w:spacing w:after="0" w:line="360" w:lineRule="auto"/>
        <w:jc w:val="both"/>
        <w:rPr>
          <w:rFonts w:ascii="Univers" w:eastAsia="Calibri" w:hAnsi="Univers" w:cs="Times New Roman"/>
          <w:sz w:val="28"/>
          <w:szCs w:val="28"/>
          <w:lang w:val="es-ES"/>
        </w:rPr>
      </w:pPr>
    </w:p>
    <w:p w14:paraId="6911E7A4"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Times New Roman"/>
          <w:sz w:val="28"/>
          <w:szCs w:val="28"/>
          <w:lang w:val="es-ES"/>
        </w:rPr>
        <w:t>Así, para elegir al síndico y a los tres regidores que integrarían el Municipio, se acordó que ocuparían esos cargos las personas que obtuvieron el mayor número de votos como candidatos a presidente Municipal, y sería en forma descendiente, lo cual se dice que fue sometido a la consideración de los asambleístas y aprobado, lo que precisamente, es materia de la controversia planteada por los ahora recurrentes.</w:t>
      </w:r>
    </w:p>
    <w:p w14:paraId="6EF0696C" w14:textId="77777777" w:rsidR="00C31DD3" w:rsidRPr="00C31DD3" w:rsidRDefault="00C31DD3" w:rsidP="00C31DD3">
      <w:pPr>
        <w:spacing w:after="0" w:line="360" w:lineRule="auto"/>
        <w:jc w:val="both"/>
        <w:rPr>
          <w:rFonts w:ascii="Univers" w:eastAsia="Calibri" w:hAnsi="Univers" w:cs="Arial"/>
          <w:bCs/>
          <w:sz w:val="28"/>
          <w:szCs w:val="28"/>
        </w:rPr>
      </w:pPr>
    </w:p>
    <w:p w14:paraId="18095530" w14:textId="77777777" w:rsidR="00C31DD3" w:rsidRPr="00C31DD3" w:rsidRDefault="00C31DD3" w:rsidP="00C31DD3">
      <w:pPr>
        <w:spacing w:after="0" w:line="360" w:lineRule="auto"/>
        <w:jc w:val="both"/>
        <w:rPr>
          <w:rFonts w:ascii="Univers" w:eastAsia="Calibri" w:hAnsi="Univers" w:cs="Arial"/>
          <w:bCs/>
          <w:sz w:val="28"/>
          <w:szCs w:val="28"/>
          <w:u w:val="single"/>
        </w:rPr>
      </w:pPr>
      <w:r w:rsidRPr="00C31DD3">
        <w:rPr>
          <w:rFonts w:ascii="Univers" w:eastAsia="Calibri" w:hAnsi="Univers" w:cs="Arial"/>
          <w:bCs/>
          <w:sz w:val="28"/>
          <w:szCs w:val="28"/>
        </w:rPr>
        <w:t>Con base en lo anterior, se puede concluir, que si bien la Asamblea electiva es la máxima autoridad en una comunidad indígena y sus determinaciones tiene validez, lo cierto es que los acuerdos que de ella deriven, no deben vulnerar los derechos fundamentales de sus integrantes, ni la universalidad e igualdad en el sufragio, ya que éstos constituyen derechos indisponibles a la voluntad tanto de las autoridades indígenas como de las personas, tomando en cuenta otros principios constitucionales aplicables como el de autodeterminación y autonomía de los pueblos y comunidades indígenas.</w:t>
      </w:r>
    </w:p>
    <w:p w14:paraId="3915DD24" w14:textId="77777777" w:rsidR="00C31DD3" w:rsidRPr="00C31DD3" w:rsidRDefault="00C31DD3" w:rsidP="00C31DD3">
      <w:pPr>
        <w:spacing w:after="0" w:line="360" w:lineRule="auto"/>
        <w:jc w:val="both"/>
        <w:rPr>
          <w:rFonts w:ascii="Univers" w:eastAsia="Calibri" w:hAnsi="Univers" w:cs="Arial"/>
          <w:bCs/>
          <w:sz w:val="28"/>
          <w:szCs w:val="28"/>
        </w:rPr>
      </w:pPr>
    </w:p>
    <w:p w14:paraId="16D18B97"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En tal virtud, esta Sala Superior estima que la Asamblea General de Ánimas Trujano, Oaxaca, de veinticuatro de noviembre pasado, vulnera </w:t>
      </w:r>
      <w:r w:rsidRPr="00C31DD3">
        <w:rPr>
          <w:rFonts w:ascii="Univers" w:eastAsia="Calibri" w:hAnsi="Univers" w:cs="Arial"/>
          <w:bCs/>
          <w:sz w:val="28"/>
          <w:szCs w:val="28"/>
        </w:rPr>
        <w:lastRenderedPageBreak/>
        <w:t>en perjuicio de los ciudadanos actores el principio de certeza que debe regir en toda contienda electoral, y restringe indebidamente el derecho de sus integrantes de ejercer en condiciones de igualdad, el derecho de voto activo y pasivo.</w:t>
      </w:r>
    </w:p>
    <w:p w14:paraId="7FE4EDB4" w14:textId="77777777" w:rsidR="00C31DD3" w:rsidRPr="00C31DD3" w:rsidRDefault="00C31DD3" w:rsidP="00C31DD3">
      <w:pPr>
        <w:spacing w:after="0" w:line="360" w:lineRule="auto"/>
        <w:jc w:val="both"/>
        <w:rPr>
          <w:rFonts w:ascii="Univers" w:eastAsia="Calibri" w:hAnsi="Univers" w:cs="Arial"/>
          <w:bCs/>
          <w:sz w:val="28"/>
          <w:szCs w:val="28"/>
        </w:rPr>
      </w:pPr>
    </w:p>
    <w:p w14:paraId="0C800808"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efecto, esta Sala Superior ha determinado que el principio de certeza implica el conocimiento de las cosas en su real naturaleza y dimensión exacta; ofreciendo seguridad, confianza o convicción a los ciudadanos y partidos políticos, respecto del actuar de la autoridad electoral. El significado de este principio se refiere a que los actos y resoluciones que provienen de los órganos electorales en el ejercicio de sus atribuciones, se encuentren apegadas a la realidad material o histórica, es decir, que tengan referencia a hechos veraces, evitando el error, la vaguedad o ambigüedad.</w:t>
      </w:r>
    </w:p>
    <w:p w14:paraId="26C0D547" w14:textId="77777777" w:rsidR="00C31DD3" w:rsidRPr="00C31DD3" w:rsidRDefault="00C31DD3" w:rsidP="00C31DD3">
      <w:pPr>
        <w:spacing w:after="0" w:line="360" w:lineRule="auto"/>
        <w:jc w:val="both"/>
        <w:rPr>
          <w:rFonts w:ascii="Univers" w:eastAsia="Calibri" w:hAnsi="Univers" w:cs="Arial"/>
          <w:bCs/>
          <w:sz w:val="28"/>
          <w:szCs w:val="28"/>
        </w:rPr>
      </w:pPr>
    </w:p>
    <w:p w14:paraId="4EC2CB6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Es decir, el principio de certeza en materia electoral significa que la preparación, realización y calificación de las elecciones debe generar una convicción y una situación de confianza por parte de los actores políticos y sociales, a efecto de impedir que queden vacíos interpretativos y dudas, para que, finalmente, los votos emitidos produzcan un resultado convincente y veraz.</w:t>
      </w:r>
    </w:p>
    <w:p w14:paraId="2200FFC3" w14:textId="77777777" w:rsidR="00C31DD3" w:rsidRPr="00C31DD3" w:rsidRDefault="00C31DD3" w:rsidP="00C31DD3">
      <w:pPr>
        <w:spacing w:after="0" w:line="360" w:lineRule="auto"/>
        <w:jc w:val="both"/>
        <w:rPr>
          <w:rFonts w:ascii="Univers" w:eastAsia="Calibri" w:hAnsi="Univers" w:cs="Arial"/>
          <w:bCs/>
          <w:sz w:val="28"/>
          <w:szCs w:val="28"/>
        </w:rPr>
      </w:pPr>
    </w:p>
    <w:p w14:paraId="1B60A62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 xml:space="preserve">Así, una elección celebrada mediante una Asamblea Electiva que se rige bajo el sistema normativo indígena respeta el principio de certeza, cuando las actuaciones que se llevan a cabo en la misma generan una situación de confianza por parte de la comunidad que asiste a  elegir a sus representantes, porque conoce las reglas de la elección de manera </w:t>
      </w:r>
      <w:r w:rsidRPr="00C31DD3">
        <w:rPr>
          <w:rFonts w:ascii="Univers" w:eastAsia="Calibri" w:hAnsi="Univers" w:cs="Arial"/>
          <w:bCs/>
          <w:sz w:val="28"/>
          <w:szCs w:val="28"/>
        </w:rPr>
        <w:lastRenderedPageBreak/>
        <w:t>anticipada, sin que quede duda o vacíos que generen una interpretación de los resultados obtenidos en esa Asamblea o se modifiquen las referidas reglas durante el proceso electivo, ya que, finalmente, lo que se pretende es que la forma de elección produzca un resultado convincente y veraz.</w:t>
      </w:r>
    </w:p>
    <w:p w14:paraId="65D3A0A7" w14:textId="77777777" w:rsidR="00C31DD3" w:rsidRPr="00C31DD3" w:rsidRDefault="00C31DD3" w:rsidP="00C31DD3">
      <w:pPr>
        <w:spacing w:after="0" w:line="360" w:lineRule="auto"/>
        <w:jc w:val="both"/>
        <w:rPr>
          <w:rFonts w:ascii="Univers" w:eastAsia="Calibri" w:hAnsi="Univers" w:cs="Arial"/>
          <w:bCs/>
          <w:sz w:val="28"/>
          <w:szCs w:val="28"/>
        </w:rPr>
      </w:pPr>
    </w:p>
    <w:p w14:paraId="02C70921"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el caso concreto, en la Asamblea de veinticuatro de noviembre del año pasado se cambió el método para la elección del síndico municipal y los tres regidores, en el mismo momento en que se llevaba a cabo precisamente esa elección, modificándose en la misma Asamblea electiva las reglas previamente aprobadas para integrar el Ayuntamiento.</w:t>
      </w:r>
    </w:p>
    <w:p w14:paraId="28B5DE07" w14:textId="77777777" w:rsidR="00C31DD3" w:rsidRPr="00C31DD3" w:rsidRDefault="00C31DD3" w:rsidP="00C31DD3">
      <w:pPr>
        <w:spacing w:after="0" w:line="360" w:lineRule="auto"/>
        <w:jc w:val="both"/>
        <w:rPr>
          <w:rFonts w:ascii="Univers" w:eastAsia="Calibri" w:hAnsi="Univers" w:cs="Arial"/>
          <w:bCs/>
          <w:sz w:val="28"/>
          <w:szCs w:val="28"/>
        </w:rPr>
      </w:pPr>
    </w:p>
    <w:p w14:paraId="64137E5F"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tanto, se vulnera el principio de certeza al modificarse, durante el desarrollo de la elección, las reglas previamente aprobadas por la comunidad; máxime que no existe certidumbre de que esa determinación represente el consenso de la comunidad.</w:t>
      </w:r>
    </w:p>
    <w:p w14:paraId="5AE3EC76" w14:textId="77777777" w:rsidR="00C31DD3" w:rsidRPr="00C31DD3" w:rsidRDefault="00C31DD3" w:rsidP="00C31DD3">
      <w:pPr>
        <w:spacing w:after="0" w:line="360" w:lineRule="auto"/>
        <w:jc w:val="both"/>
        <w:rPr>
          <w:rFonts w:ascii="Univers" w:eastAsia="Calibri" w:hAnsi="Univers" w:cs="Arial"/>
          <w:bCs/>
          <w:sz w:val="28"/>
          <w:szCs w:val="28"/>
        </w:rPr>
      </w:pPr>
    </w:p>
    <w:p w14:paraId="74F33E8F"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Pues en primer lugar, del contenido del acta de veintisiete de octubre de dos mil trece, claramente se advierte que la comunidad de Ánimas Trujano, Oaxaca, aprobó, entre otras cuestiones, que la votación de los concejales de ese Municipio sería mediante urnas en las cuales se elegirían directamente a cada uno de los concejales, sin admitir planillas, esto es, quedó de manifiesto que esa sería la forma en que elegirían a todos los miembros de su Ayuntamiento.</w:t>
      </w:r>
    </w:p>
    <w:p w14:paraId="32B3F008" w14:textId="77777777" w:rsidR="00C31DD3" w:rsidRPr="00C31DD3" w:rsidRDefault="00C31DD3" w:rsidP="00C31DD3">
      <w:pPr>
        <w:spacing w:after="0" w:line="360" w:lineRule="auto"/>
        <w:jc w:val="both"/>
        <w:rPr>
          <w:rFonts w:ascii="Univers" w:eastAsia="Calibri" w:hAnsi="Univers" w:cs="Arial"/>
          <w:bCs/>
          <w:sz w:val="28"/>
          <w:szCs w:val="28"/>
        </w:rPr>
      </w:pPr>
    </w:p>
    <w:p w14:paraId="3C0C34F4"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Arial"/>
          <w:bCs/>
          <w:sz w:val="28"/>
          <w:szCs w:val="28"/>
        </w:rPr>
        <w:lastRenderedPageBreak/>
        <w:t xml:space="preserve">No obstante ello, en la Asamblea del veinticuatro de noviembre, mediante decisión tomada sólo por un grupo mínimo de personas, esto es, por </w:t>
      </w:r>
      <w:r w:rsidRPr="00C31DD3">
        <w:rPr>
          <w:rFonts w:ascii="Univers" w:eastAsia="Calibri" w:hAnsi="Univers" w:cs="Times New Roman"/>
          <w:sz w:val="28"/>
          <w:szCs w:val="28"/>
          <w:lang w:val="es-ES"/>
        </w:rPr>
        <w:t xml:space="preserve">el candidato electo como presidente municipal, los siete candidatos a presidente municipal que no ganaron, los integrantes de la mesa de debates y el representante del Instituto Estatal Electoral y de Participación Ciudadana de Oaxaca, se cambió el método de elección del síndico y los tres regidores, para que las personas que ya habían sido votadas como presidente Municipal y no ganaron, </w:t>
      </w:r>
      <w:r w:rsidRPr="00C31DD3">
        <w:rPr>
          <w:rFonts w:ascii="Univers" w:eastAsia="Calibri" w:hAnsi="Univers" w:cs="Arial"/>
          <w:bCs/>
          <w:sz w:val="28"/>
          <w:szCs w:val="28"/>
        </w:rPr>
        <w:t xml:space="preserve">ocuparan esos cargos, lo cual, a juicio de esta Sala Superior, se trata de una situación que genera duda respecto de los resultados obtenidos en esa Asamblea en relación a la elección de síndico y regidores, pues no son convincentes ni veraces, ya que durante la elección se modificaron indebidamente las reglas que la comunidad aprobó previamente para elegir a sus autoridades, máxime que no existe </w:t>
      </w:r>
      <w:r w:rsidRPr="00C31DD3">
        <w:rPr>
          <w:rFonts w:ascii="Univers" w:eastAsia="Calibri" w:hAnsi="Univers" w:cs="Times New Roman"/>
          <w:sz w:val="28"/>
          <w:szCs w:val="28"/>
          <w:lang w:val="es-ES"/>
        </w:rPr>
        <w:t>certeza de que esa determinación haya sido aprobada realmente por la comunidad que estuvo presente en esa Asamblea.</w:t>
      </w:r>
    </w:p>
    <w:p w14:paraId="3B584A82"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452F3D36"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Esto, ya que si bien en el acta de asamblea que da cuenta de esa situación, se precisa que </w:t>
      </w:r>
      <w:r w:rsidRPr="00C31DD3">
        <w:rPr>
          <w:rFonts w:ascii="Univers" w:eastAsia="Calibri" w:hAnsi="Univers" w:cs="Times New Roman"/>
          <w:i/>
          <w:sz w:val="28"/>
          <w:szCs w:val="28"/>
          <w:lang w:val="es-ES"/>
        </w:rPr>
        <w:t>“el acuerdo fue sometido a votación y fue aprobado por los asambleístas”,</w:t>
      </w:r>
      <w:r w:rsidRPr="00C31DD3">
        <w:rPr>
          <w:rFonts w:ascii="Univers" w:eastAsia="Calibri" w:hAnsi="Univers" w:cs="Times New Roman"/>
          <w:sz w:val="28"/>
          <w:szCs w:val="28"/>
          <w:lang w:val="es-ES"/>
        </w:rPr>
        <w:t xml:space="preserve"> esa aseveración no se encuentra apoyada por otros medios de convicción que realmente den certeza que ello aconteció; pues es precisamente, lo que controvierten los recurrentes en el presente asunto.</w:t>
      </w:r>
    </w:p>
    <w:p w14:paraId="404C0E3E"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40CB4142"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En efecto, no existe alguna otra precisión en el documento levantado, que denote que realmente fue decisión de la asamblea el que se procediera en los términos que se han relatado, máxime que nunca se </w:t>
      </w:r>
      <w:r w:rsidRPr="00C31DD3">
        <w:rPr>
          <w:rFonts w:ascii="Univers" w:eastAsia="Calibri" w:hAnsi="Univers" w:cs="Times New Roman"/>
          <w:sz w:val="28"/>
          <w:szCs w:val="28"/>
          <w:lang w:val="es-ES"/>
        </w:rPr>
        <w:lastRenderedPageBreak/>
        <w:t xml:space="preserve">asentó el método de votación que se empleó, es decir, si fue a mano alzada o mediante sufragio, ni muchos menos cuántos del total de los asistentes estuvieron a favor de tal propuesta y cuántos no, o si se trató de una decisión unánime de los miembros de la comunidad. </w:t>
      </w:r>
    </w:p>
    <w:p w14:paraId="5093478F"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3D2D16D6"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Esa cuestión era de suma trascendencia que se evidenciara, pues si bien es cierto la asamblea es la máxima autoridad al interior de la comunidad, no lo es menos que está constreñida a seguir reglas mínimas en sus procesos internos, a fin de, precisamente, dotar de certeza a sus acciones, más aún cuando las mismas se tienen que poner a consideración de la autoridad administrativa electoral, a fin de que determine si la elección reúne las condiciones de validez que la propia Constitución general y leyes secundarias exigen.</w:t>
      </w:r>
    </w:p>
    <w:p w14:paraId="05D1DA13"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5EA7C592"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De esa suerte, en el caso, no sólo era importante que la decisión adoptada por la asamblea relacionada con el cambio de método para elegir a algunas de sus autoridades se asentara, sino que también resultaba imperioso que los integrantes de la comunidad conocieran, de manera cierta, el método de elección y se evidenciara que, en su caso, la modificación de las reglas previamente establecidas, fue producto de una decisión consensuada o mayoritaria de los presentes, máxime que no se trataba de una modificación menor, pues se alteró súbitamente el proceso electivo, a partir de un acuerdo tomado entre los contendientes de la elección de Presidente Municipal, a pesar de que la convocatoria que al efecto fue emitida, claramente definía que la votación sería libre, secreta y directa, mediante el establecimiento de urnas, en donde se elegiría a cada uno de los concejales.</w:t>
      </w:r>
    </w:p>
    <w:p w14:paraId="6553547E"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48DD598A"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De esa suerte, en opinión de esta Sala Superior, no genera convicción el mero asentamiento de que el acuerdo </w:t>
      </w:r>
      <w:r w:rsidRPr="00C31DD3">
        <w:rPr>
          <w:rFonts w:ascii="Univers" w:eastAsia="Calibri" w:hAnsi="Univers" w:cs="Times New Roman"/>
          <w:i/>
          <w:sz w:val="28"/>
          <w:szCs w:val="28"/>
          <w:lang w:val="es-ES"/>
        </w:rPr>
        <w:t>“fue sometido a votación y fue aprobado por los asambleístas”,</w:t>
      </w:r>
      <w:r w:rsidRPr="00C31DD3">
        <w:rPr>
          <w:rFonts w:ascii="Univers" w:eastAsia="Calibri" w:hAnsi="Univers" w:cs="Times New Roman"/>
          <w:sz w:val="28"/>
          <w:szCs w:val="28"/>
          <w:lang w:val="es-ES"/>
        </w:rPr>
        <w:t xml:space="preserve"> pues en el caso específico, no existen elementos de prueba adicionales que realmente denoten que esa fue la decisión de la comunidad.</w:t>
      </w:r>
    </w:p>
    <w:p w14:paraId="6EC0CEF5"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75D0864F"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Por el contrario, constan en el expediente otros indicios que ponen en entredicho que esa decisión realmente se haya puesto a consideración de la comunidad, puesto que:</w:t>
      </w:r>
    </w:p>
    <w:p w14:paraId="5BBD87E6"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11135E7F"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b/>
          <w:sz w:val="28"/>
          <w:szCs w:val="28"/>
          <w:lang w:val="es-ES"/>
        </w:rPr>
        <w:t>a)</w:t>
      </w:r>
      <w:r w:rsidRPr="00C31DD3">
        <w:rPr>
          <w:rFonts w:ascii="Univers" w:eastAsia="Calibri" w:hAnsi="Univers" w:cs="Times New Roman"/>
          <w:sz w:val="28"/>
          <w:szCs w:val="28"/>
          <w:lang w:val="es-ES"/>
        </w:rPr>
        <w:t xml:space="preserve"> El propio Presidente Municipal Electo, al estampar su firma en el acta de asamblea de veinticuatro de noviembre de dos mil trece, asentó la leyenda: </w:t>
      </w:r>
      <w:r w:rsidRPr="00C31DD3">
        <w:rPr>
          <w:rFonts w:ascii="Univers" w:eastAsia="Calibri" w:hAnsi="Univers" w:cs="Times New Roman"/>
          <w:i/>
          <w:sz w:val="28"/>
          <w:szCs w:val="28"/>
          <w:lang w:val="es-ES"/>
        </w:rPr>
        <w:t>“Firmo bajo protesta en virtud de que los demás integrantes no fueron nombrados por la asamblea”.</w:t>
      </w:r>
    </w:p>
    <w:p w14:paraId="2F1CDCBE"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14D3E1E"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b/>
          <w:sz w:val="28"/>
          <w:szCs w:val="28"/>
          <w:lang w:val="es-ES"/>
        </w:rPr>
        <w:t>b)</w:t>
      </w:r>
      <w:r w:rsidRPr="00C31DD3">
        <w:rPr>
          <w:rFonts w:ascii="Univers" w:eastAsia="Calibri" w:hAnsi="Univers" w:cs="Times New Roman"/>
          <w:sz w:val="28"/>
          <w:szCs w:val="28"/>
          <w:lang w:val="es-ES"/>
        </w:rPr>
        <w:t xml:space="preserve"> En el anexo de firmas que se acompaña a esa acta, claramente se precisa que se trata de </w:t>
      </w:r>
      <w:r w:rsidRPr="00C31DD3">
        <w:rPr>
          <w:rFonts w:ascii="Univers" w:eastAsia="Calibri" w:hAnsi="Univers" w:cs="Times New Roman"/>
          <w:i/>
          <w:sz w:val="28"/>
          <w:szCs w:val="28"/>
          <w:lang w:val="es-ES"/>
        </w:rPr>
        <w:t>“La lista de personas que votan para Presidente Municipal”,</w:t>
      </w:r>
      <w:r w:rsidRPr="00C31DD3">
        <w:rPr>
          <w:rFonts w:ascii="Univers" w:eastAsia="Calibri" w:hAnsi="Univers" w:cs="Times New Roman"/>
          <w:sz w:val="28"/>
          <w:szCs w:val="28"/>
          <w:lang w:val="es-ES"/>
        </w:rPr>
        <w:t xml:space="preserve"> y</w:t>
      </w:r>
    </w:p>
    <w:p w14:paraId="0B54B741"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4C06EE7D"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b/>
          <w:sz w:val="28"/>
          <w:szCs w:val="28"/>
          <w:lang w:val="es-ES"/>
        </w:rPr>
        <w:t>c)</w:t>
      </w:r>
      <w:r w:rsidRPr="00C31DD3">
        <w:rPr>
          <w:rFonts w:ascii="Univers" w:eastAsia="Calibri" w:hAnsi="Univers" w:cs="Times New Roman"/>
          <w:sz w:val="28"/>
          <w:szCs w:val="28"/>
          <w:lang w:val="es-ES"/>
        </w:rPr>
        <w:t xml:space="preserve"> Existe la inconformidad de trecientos setenta y siete ciudadanos (actores en el presente recurso de reconsideración), todos ellos integrantes de la comunidad de Ánimas Trujano, Oaxaca, en el sentido de que nunca avalaron un cambio de método en la elección de los concejales de su comunidad. </w:t>
      </w:r>
    </w:p>
    <w:p w14:paraId="40F80764"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6405E8C"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lastRenderedPageBreak/>
        <w:t>Las deficiencias advertidas en el acta, en correlación con la oposición vertida por diversos integrantes de la comunidad de Ánimas Trujano, Oaxaca, entre los que se encuentra el propio ciudadano que en esa elección resultó electo como Presidente Municipal, se traduce en una trasgresión al principio certeza, al no existir plena convicción de que lo asentado realmente hubiese sucedido.</w:t>
      </w:r>
    </w:p>
    <w:p w14:paraId="6E77E4D1"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8921C77"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Lo narrado, se traduce en una irregularidad grave, pues se generó una incertidumbre que conlleva una alteración al auténtico sentido de la elección, que imposibilita saber si la asamblea realmente votó o no el cambio de método de la elección, o si por el contrario, se trató de mero acuerdo entre los encargados de conducir los trabajos de la asamblea y los propios candidatos a presidente Municipal, que indebidamente pretendió suplantar la voluntad de la comunidad.</w:t>
      </w:r>
    </w:p>
    <w:p w14:paraId="685AC27E"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7CE43DA0"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Lo acontecido, trastoca el resultado de la elección de síndico y regidores de ese Ayuntamiento, de ahí que no cobre vigencia el principio de conservación de los actos públicos válidamente celebrados respecto a esos cargos, pues este principio opera respecto de irregularidades menores, pero no cuando involucran una violación grave y sustancial del principio constitucional de certeza que necesariamente debe estar presente en una elección libre y auténtica de carácter democrático; y tal violación trasciende y repercute de manera directa sobre el sufragio universal, libre, secreto y directo; pues no existen bases que permitan sostener cuál realmente fue la decisión de los ciudadanos que asistieron a la asamblea de la comunidad de Ánimas Trujano, Oaxaca, a fin de elegir al síndico y regidor de acuerdo a sus usos y costumbres.</w:t>
      </w:r>
    </w:p>
    <w:p w14:paraId="5B1D2BDE"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928D086"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Resulta importante puntualizar que la determinación señalada, no significa una intromisión en el derecho de autodeterminación de la comunidad indígena de cambiar las reglas bajo las cuales elige a sus autoridades, pues únicamente se está haciendo un ejercicio de regularidad constitucional a fin de definir si el cambio de método que se implementó en la Asamblea de veinticuatro de noviembre del año pasado, realmente fue decisión de la comunidad indígena, evitándose así convalidar situaciones o conductas ajenas a cualquier Estado Constitucional Democrático de Derecho.</w:t>
      </w:r>
    </w:p>
    <w:p w14:paraId="7DD4553B"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55D6AD3F"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pues en esos casos, las acciones desplegadas se encuentran fuera de toda cobertura o protección jurídica, de ahí que deban reprocharse.</w:t>
      </w:r>
    </w:p>
    <w:p w14:paraId="27C12A9F"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388CDC58"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Asimismo, es de apuntar que la determinación adoptada en esa Asamblea electiva respecto del cambio de método por el que se eligieron al síndico y a los tres regidores, impuso una vulneración al derecho que tenía el resto de la ciudadanía de sufragar por el candidato que potencialmente hubiere sido de su preferencia o, incluso postularse a fin de ocupar alguno de esos puestos, lo cual resulta contrario a la Norma Fundamental y los tratados internacionales que precisamente </w:t>
      </w:r>
      <w:r w:rsidRPr="00C31DD3">
        <w:rPr>
          <w:rFonts w:ascii="Univers" w:eastAsia="Calibri" w:hAnsi="Univers" w:cs="Times New Roman"/>
          <w:sz w:val="28"/>
          <w:szCs w:val="28"/>
          <w:lang w:val="es-ES"/>
        </w:rPr>
        <w:lastRenderedPageBreak/>
        <w:t xml:space="preserve">protegen el derecho al voto, así como el derecho de las mujeres a participar en condiciones de igualdad en una contienda electoral. </w:t>
      </w:r>
    </w:p>
    <w:p w14:paraId="0EEDF9DB"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5A9710E3"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En efecto, el mecanismo de elección que finalmente se adoptó, quebrantó la posibilidad de que mujeres y hombres, distintos a los que se inscribieron como candidatos para el cargo de presidente Municipal, estuvieran en aptitud de ejercer su derecho fundamental al sufragio en su doble vertiente, al cerrarse la posibilidad de que se pusiera a consideración de la comunidad el resto de los cargos que originalmente serían disputados, lo que por ende, trajo consigo que no pudieran ser votados. </w:t>
      </w:r>
    </w:p>
    <w:p w14:paraId="706FB57F"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892AB99"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Tal situación, en la que sólo el grupo de ciudadanos inscritos en la contienda para elegir al presidente Municipal, se quedaran con todos los cargos del multicitado Ayuntamiento, atentó contra el principio de universalidad del sufragio y el derecho a ser votado de las mujeres y hombres de la comunidad, en condiciones de igualdad.</w:t>
      </w:r>
    </w:p>
    <w:p w14:paraId="7DCDB3C4"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57766654"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Al respecto, es de tener presente que la universalidad del sufragio, hace referencia al ejercicio de la capacidad de voto, esto es, que no se establezcan excepciones al derecho del voto por razones de color, sexo, raza, idioma, credo, posición socio-cultural, ingresos, nivel cultural o político, puesto que ello implicaría hacer nugatorio el señalado derecho fundamental, atendiendo a aspectos discriminatorios, que además, se encuentran prohibidos por la propia Carta Magna.</w:t>
      </w:r>
    </w:p>
    <w:p w14:paraId="744095BB"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6CBD1261"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lastRenderedPageBreak/>
        <w:t>La libertad para la emisión del sufragio se encuentra también referida al ámbito interno de la voluntad del elector, lo que quiere decir que la ciudadanía cuenta con el derecho de expresar el sentido de su voto, a favor de la opción que considere idónea, sin que esa voluntad pueda válidamente restringirse o acotarse, de tal manera que limitar a la ciudadanía a que emita su voto, sin una base real y objetiva, sería contrario a lo dispuesto en el artículo 1 de la Constitución Política de los Estados Unidos Mexicanos y los tratados internacionales que lo protegen.</w:t>
      </w:r>
    </w:p>
    <w:p w14:paraId="2C76FF5D"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6C2F4A74"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En el caso, lo acontecido en la Asamblea electiva referida, desde luego impuso una afectación grave a ese derecho, puesto que sin justificación racional, constitucional, legal o convencional, se tomó una decisión que atentó contra el derecho humano de la comunidad de Ánimas Trujano, Oaxaca, de precisamente elegir a sus concejales, bajo los parámetros que, de acuerdo a sus usos y costumbres, venían haciéndolo, lo cual coartó la posibilidad de que pudieran sufragar por el candidato o candidata de su interés para los cargos de síndico y regidores.</w:t>
      </w:r>
    </w:p>
    <w:p w14:paraId="6D4842C4"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8365883"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Es más, dicha circunstancia alteró la esencia del sufragio, ya que el voto que los miembros de la comunidad señalada formalmente emitieron, fue para una elección en específico (presidente Municipal), e indebidamente se empleó para un fin diverso (elegir al síndico y regidores), pues sirvió para determinar la prelación que se seguiría para asignar los cargos de síndico y regidores, siendo que su sentido original, era definir al triunfador de la elección de Presidente Municipal, lo cual hace inadecuado el que pueda afirmarse que su resultado de la elección </w:t>
      </w:r>
      <w:r w:rsidRPr="00C31DD3">
        <w:rPr>
          <w:rFonts w:ascii="Univers" w:eastAsia="Calibri" w:hAnsi="Univers" w:cs="Times New Roman"/>
          <w:sz w:val="28"/>
          <w:szCs w:val="28"/>
          <w:lang w:val="es-ES"/>
        </w:rPr>
        <w:lastRenderedPageBreak/>
        <w:t>fue producto de lo que la mayoría de la población decidió para su comunidad.</w:t>
      </w:r>
    </w:p>
    <w:p w14:paraId="27EE3E15"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79D070B6"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En otra vertiente, también se atentó contra el derecho pasivo del sufragio, dado que se hizo nugatoria la posibilidad de que cualquier otro ciudadano o ciudadana pudiera acceder a éstos, ya que bajo el modelo adoptado, se suprimió la posibilidad de continuar con la elección de los demás cargos concejiles, pues la acción emprendida generó que sólo los hombres accedieran a los cargos de concejales, lo que significó la violación al principio constitucional de participación de las mujeres en condiciones de igualdad, en las elecciones celebradas bajo el sistema normativo interno indígena.</w:t>
      </w:r>
    </w:p>
    <w:p w14:paraId="4C80E217"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76E5C75"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Esto es así, dado que los puestos que originalmente iban a ser disputados, en igualdad de condiciones, quedaron a merced sólo de los ocho candidatos hombres que se inscribieron para la elección de presidente Municipal, coartándose así cualquier posibilidad de que alguna mujer, tuviera la oportunidad de postularse a fin de acceder a alguno de esos cargos.</w:t>
      </w:r>
    </w:p>
    <w:p w14:paraId="2FDDAEA6"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6681EE58"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Dicha situación resulta reprochable, dado que atenta contra lo previsto en el artículo 2°, párrafo quinto, inciso A, fracción III, de la Constitución Federal, que prevé la participación de las mujeres en condiciones de igualdad frente a los varones; así como los tratados internacionales que en materia de igualdad de género han sido signados por el Estado Mexicano, a fin de disipar la brecha aún existente entre ambos géneros, </w:t>
      </w:r>
      <w:r w:rsidRPr="00C31DD3">
        <w:rPr>
          <w:rFonts w:ascii="Univers" w:eastAsia="Calibri" w:hAnsi="Univers" w:cs="Times New Roman"/>
          <w:sz w:val="28"/>
          <w:szCs w:val="28"/>
          <w:lang w:val="es-ES"/>
        </w:rPr>
        <w:lastRenderedPageBreak/>
        <w:t>que de igual manera les reconocen el derecho de acceder a los cargos públicos en disputa, en condiciones de igualdad.</w:t>
      </w:r>
    </w:p>
    <w:p w14:paraId="21A19038"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4E267D8C"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Lo acontecido en la elección de Ánimas de Trujano, Oaxaca, desde luego que queda excluida del ámbito de reconocimiento y tutela de los derechos de los pueblos y comunidades indígenas previstos por la Constitución Federal y los tratados internacionales signados por el Estado Mexicano, al resultar incompatible con los derechos fundamentales y principios constitucionales que han quedado precisados; pues la práctica adoptada, en la que se cambiaron las reglas de la contienda durante el proceso electivo, y en el que sólo participó un sector de la comunidad indígena, en la integración del Ayuntamiento, es contrario a los principios democráticos.</w:t>
      </w:r>
    </w:p>
    <w:p w14:paraId="35AB4F75"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08140F0D"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El esquema apuntado, permite evidenciar que la Sala responsable realizó una indebida interpretación del alcance del derecho humano al sufragio en su doble vertiente, en condiciones de igualdad, ya que su análisis se limitó a justificar por qué el cambio en el método en la elección resultaba válido; sin embargo, perdió de vista que ese método </w:t>
      </w:r>
      <w:r w:rsidRPr="00C31DD3">
        <w:rPr>
          <w:rFonts w:ascii="Univers" w:eastAsia="Calibri" w:hAnsi="Univers" w:cs="Times New Roman"/>
          <w:i/>
          <w:sz w:val="28"/>
          <w:szCs w:val="28"/>
          <w:lang w:val="es-ES"/>
        </w:rPr>
        <w:t>per se,</w:t>
      </w:r>
      <w:r w:rsidRPr="00C31DD3">
        <w:rPr>
          <w:rFonts w:ascii="Univers" w:eastAsia="Calibri" w:hAnsi="Univers" w:cs="Times New Roman"/>
          <w:sz w:val="28"/>
          <w:szCs w:val="28"/>
          <w:lang w:val="es-ES"/>
        </w:rPr>
        <w:t xml:space="preserve"> quebrantó la autenticidad de la contienda, dado que limitó el que cualquier ciudadano o ciudadana de la comunidad de Ánimas Trujano, Oaxaca, pudiera aspirar a emitir su voto o acceder a alguno de los cargos que en principio se encontrarían en disputa.</w:t>
      </w:r>
    </w:p>
    <w:p w14:paraId="04922D82" w14:textId="77777777" w:rsidR="00C31DD3" w:rsidRPr="00C31DD3" w:rsidRDefault="00C31DD3" w:rsidP="00C31DD3">
      <w:pPr>
        <w:spacing w:after="0" w:line="360" w:lineRule="auto"/>
        <w:jc w:val="both"/>
        <w:rPr>
          <w:rFonts w:ascii="Univers" w:eastAsia="Calibri" w:hAnsi="Univers" w:cs="Times New Roman"/>
          <w:sz w:val="28"/>
          <w:szCs w:val="28"/>
          <w:lang w:val="es-ES"/>
        </w:rPr>
      </w:pPr>
    </w:p>
    <w:p w14:paraId="76E88826"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 xml:space="preserve">Consecuentemente, si en la comunidad en comento, no se permitió votar y ser votado a todos los ciudadanos con derecho a hacerlo, entonces dicha restricción se traduce en la negación o anulación de su </w:t>
      </w:r>
      <w:r w:rsidRPr="00C31DD3">
        <w:rPr>
          <w:rFonts w:ascii="Univers" w:eastAsia="Calibri" w:hAnsi="Univers" w:cs="Times New Roman"/>
          <w:sz w:val="28"/>
          <w:szCs w:val="28"/>
          <w:lang w:val="es-ES"/>
        </w:rPr>
        <w:lastRenderedPageBreak/>
        <w:t xml:space="preserve">derecho fundamental a sufragar, y ello significa la transgresión al principio de igualdad y de universalidad del voto; por tanto, lo acontecido queda excluido del ámbito de reconocimiento y tutela de los derechos de los pueblos y comunidades indígenas. </w:t>
      </w:r>
    </w:p>
    <w:p w14:paraId="51BC1549" w14:textId="77777777" w:rsidR="00C31DD3" w:rsidRPr="00C31DD3" w:rsidRDefault="00C31DD3" w:rsidP="00C31DD3">
      <w:pPr>
        <w:spacing w:after="0" w:line="360" w:lineRule="auto"/>
        <w:jc w:val="both"/>
        <w:rPr>
          <w:rFonts w:ascii="Univers" w:eastAsia="Calibri" w:hAnsi="Univers" w:cs="Times New Roman"/>
          <w:sz w:val="28"/>
          <w:szCs w:val="28"/>
          <w:lang w:val="es-ES"/>
        </w:rPr>
      </w:pPr>
      <w:r w:rsidRPr="00C31DD3">
        <w:rPr>
          <w:rFonts w:ascii="Univers" w:eastAsia="Calibri" w:hAnsi="Univers" w:cs="Times New Roman"/>
          <w:sz w:val="28"/>
          <w:szCs w:val="28"/>
          <w:lang w:val="es-ES"/>
        </w:rPr>
        <w:t>En atención a lo expresado, si durante el desarrollo de la asamblea para la elección de los integrantes del Ayuntamiento de Ánimas Trujano, Oaxaca, efectuada el veinticuatro de noviembre de dos mil trece, se trastocaron principios rectores de certeza y autenticidad de las elecciones, así como el derecho humano de votar y ser votado, lo conducente es dejar sin efectos el proceso comicial a partir de la elección del síndico y regidores, a fin de que se continúe con la elección de éstos, en la que se observen los principios y preceptos de la Constitución Federal y los tratados internacionales, entre los cuales están el garantizar la participación de las mujeres y los hombres en condiciones de igualdad, a efecto de que ambos géneros encuentren una representación efectiva en la integración del Ayuntamiento.</w:t>
      </w:r>
    </w:p>
    <w:p w14:paraId="3789788C" w14:textId="77777777" w:rsidR="00C31DD3" w:rsidRPr="00C31DD3" w:rsidRDefault="00C31DD3" w:rsidP="00C31DD3">
      <w:pPr>
        <w:spacing w:after="0" w:line="360" w:lineRule="auto"/>
        <w:jc w:val="both"/>
        <w:rPr>
          <w:rFonts w:ascii="Univers" w:eastAsia="Calibri" w:hAnsi="Univers" w:cs="Arial"/>
          <w:bCs/>
          <w:sz w:val="28"/>
          <w:szCs w:val="28"/>
        </w:rPr>
      </w:pPr>
    </w:p>
    <w:p w14:paraId="2FE2635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De conformidad con lo anterior, lo procedente es revocar la sentencia recurrida.</w:t>
      </w:r>
    </w:p>
    <w:p w14:paraId="1B0990DE" w14:textId="77777777" w:rsidR="00C31DD3" w:rsidRPr="00C31DD3" w:rsidRDefault="00C31DD3" w:rsidP="00C31DD3">
      <w:pPr>
        <w:spacing w:after="0" w:line="360" w:lineRule="auto"/>
        <w:jc w:val="both"/>
        <w:rPr>
          <w:rFonts w:ascii="Univers" w:eastAsia="Calibri" w:hAnsi="Univers" w:cs="Arial"/>
          <w:bCs/>
          <w:sz w:val="28"/>
          <w:szCs w:val="28"/>
        </w:rPr>
      </w:pPr>
    </w:p>
    <w:p w14:paraId="5907581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NOVENO. Efectos de la sentencia.</w:t>
      </w:r>
      <w:r w:rsidRPr="00C31DD3">
        <w:rPr>
          <w:rFonts w:ascii="Univers" w:eastAsia="Calibri" w:hAnsi="Univers" w:cs="Arial"/>
          <w:bCs/>
          <w:sz w:val="28"/>
          <w:szCs w:val="28"/>
        </w:rPr>
        <w:t xml:space="preserve"> En términos de lo resuelto en el considerando que antecede, es pertinente precisar que los efectos de esta sentencia son los siguientes:</w:t>
      </w:r>
    </w:p>
    <w:p w14:paraId="09CB09C1" w14:textId="77777777" w:rsidR="00C31DD3" w:rsidRPr="00C31DD3" w:rsidRDefault="00C31DD3" w:rsidP="00C31DD3">
      <w:pPr>
        <w:spacing w:after="0" w:line="360" w:lineRule="auto"/>
        <w:jc w:val="both"/>
        <w:rPr>
          <w:rFonts w:ascii="Univers" w:eastAsia="Calibri" w:hAnsi="Univers" w:cs="Arial"/>
          <w:bCs/>
          <w:sz w:val="28"/>
          <w:szCs w:val="28"/>
        </w:rPr>
      </w:pPr>
    </w:p>
    <w:p w14:paraId="4D41E8B6"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1.</w:t>
      </w:r>
      <w:r w:rsidRPr="00C31DD3">
        <w:rPr>
          <w:rFonts w:ascii="Univers" w:eastAsia="Calibri" w:hAnsi="Univers" w:cs="Arial"/>
          <w:bCs/>
          <w:sz w:val="28"/>
          <w:szCs w:val="28"/>
        </w:rPr>
        <w:t xml:space="preserve"> Se revoca la sentencia de la Sala Regional Xalapa de este Tribunal Electoral, dictada el veintisiete de febrero de dos mil catorce, en el juicio para la protección de los derechos político-electorales del ciudadano </w:t>
      </w:r>
      <w:r w:rsidRPr="00C31DD3">
        <w:rPr>
          <w:rFonts w:ascii="Univers" w:eastAsia="Calibri" w:hAnsi="Univers" w:cs="Arial"/>
          <w:bCs/>
          <w:sz w:val="28"/>
          <w:szCs w:val="28"/>
        </w:rPr>
        <w:lastRenderedPageBreak/>
        <w:t>identificado con la clave SX-JDC-32/2014, por las razones y fundamentos expresados en el considerando precedente de esta ejecutoria.</w:t>
      </w:r>
    </w:p>
    <w:p w14:paraId="74895F69" w14:textId="77777777" w:rsidR="00C31DD3" w:rsidRPr="00C31DD3" w:rsidRDefault="00C31DD3" w:rsidP="00C31DD3">
      <w:pPr>
        <w:spacing w:after="0" w:line="360" w:lineRule="auto"/>
        <w:jc w:val="both"/>
        <w:rPr>
          <w:rFonts w:ascii="Univers" w:eastAsia="Calibri" w:hAnsi="Univers" w:cs="Arial"/>
          <w:bCs/>
          <w:sz w:val="28"/>
          <w:szCs w:val="28"/>
        </w:rPr>
      </w:pPr>
    </w:p>
    <w:p w14:paraId="551E426B"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2.</w:t>
      </w:r>
      <w:r w:rsidRPr="00C31DD3">
        <w:rPr>
          <w:rFonts w:ascii="Univers" w:eastAsia="Calibri" w:hAnsi="Univers" w:cs="Arial"/>
          <w:bCs/>
          <w:sz w:val="28"/>
          <w:szCs w:val="28"/>
        </w:rPr>
        <w:t xml:space="preserve"> Dada la revocación precisada en el párrafo que antecede, también se revoca la sentencia dictada por el Tribunal Estatal Electoral del Poder Judicial de Oaxaca, en el juicio electoral de los sistemas normativos internos identificado con la clave JNI/54/2013 y su acumulado, en los mismos términos.</w:t>
      </w:r>
    </w:p>
    <w:p w14:paraId="04E6E5B5" w14:textId="77777777" w:rsidR="00C31DD3" w:rsidRPr="00C31DD3" w:rsidRDefault="00C31DD3" w:rsidP="00C31DD3">
      <w:pPr>
        <w:spacing w:after="0" w:line="360" w:lineRule="auto"/>
        <w:jc w:val="both"/>
        <w:rPr>
          <w:rFonts w:ascii="Univers" w:eastAsia="Calibri" w:hAnsi="Univers" w:cs="Arial"/>
          <w:bCs/>
          <w:sz w:val="28"/>
          <w:szCs w:val="28"/>
        </w:rPr>
      </w:pPr>
    </w:p>
    <w:p w14:paraId="2906F446"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3.</w:t>
      </w:r>
      <w:r w:rsidRPr="00C31DD3">
        <w:rPr>
          <w:rFonts w:ascii="Univers" w:eastAsia="Calibri" w:hAnsi="Univers" w:cs="Arial"/>
          <w:bCs/>
          <w:sz w:val="28"/>
          <w:szCs w:val="28"/>
        </w:rPr>
        <w:t xml:space="preserve"> En tal virtud, se confirma el acuerdo CG-IEEPCO-SNI-98/2013, de veintiuno de diciembre de dos mil trece, emitido por el Consejo General del Instituto Estatal Electoral y de Participación Ciudadana de Oaxaca, por el cual declaró válida la elección de presidente Municipal del Ayuntamiento de Ánimas Trujano, Oaxaca, resultando electo Manuel López Cervantes; y calificó como no válida la elección de síndico Municipal, regidor de hacienda, regidor de educación y regidor de seguridad de dicho Ayuntamiento.</w:t>
      </w:r>
    </w:p>
    <w:p w14:paraId="0AD5D8A8" w14:textId="77777777" w:rsidR="00C31DD3" w:rsidRPr="00C31DD3" w:rsidRDefault="00C31DD3" w:rsidP="00C31DD3">
      <w:pPr>
        <w:spacing w:after="0" w:line="360" w:lineRule="auto"/>
        <w:jc w:val="both"/>
        <w:rPr>
          <w:rFonts w:ascii="Univers" w:eastAsia="Calibri" w:hAnsi="Univers" w:cs="Arial"/>
          <w:bCs/>
          <w:sz w:val="28"/>
          <w:szCs w:val="28"/>
        </w:rPr>
      </w:pPr>
    </w:p>
    <w:p w14:paraId="48E5537D"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4.</w:t>
      </w:r>
      <w:r w:rsidRPr="00C31DD3">
        <w:rPr>
          <w:rFonts w:ascii="Univers" w:eastAsia="Calibri" w:hAnsi="Univers" w:cs="Arial"/>
          <w:bCs/>
          <w:sz w:val="28"/>
          <w:szCs w:val="28"/>
        </w:rPr>
        <w:t xml:space="preserve"> En consecuencia, se revocan las constancias de mayoría y validez otorgadas a favor de Raymundo Reyes Díaz, Elpidio Sibaja Martínez, Mauricio Barriga Ventura y Gabino López Mesinas.</w:t>
      </w:r>
    </w:p>
    <w:p w14:paraId="20C0AD91" w14:textId="77777777" w:rsidR="00C31DD3" w:rsidRPr="00C31DD3" w:rsidRDefault="00C31DD3" w:rsidP="00C31DD3">
      <w:pPr>
        <w:spacing w:after="0" w:line="360" w:lineRule="auto"/>
        <w:jc w:val="both"/>
        <w:rPr>
          <w:rFonts w:ascii="Univers" w:eastAsia="Calibri" w:hAnsi="Univers" w:cs="Arial"/>
          <w:b/>
          <w:bCs/>
          <w:sz w:val="28"/>
          <w:szCs w:val="28"/>
        </w:rPr>
      </w:pPr>
    </w:p>
    <w:p w14:paraId="1ACF4E46"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5.</w:t>
      </w:r>
      <w:r w:rsidRPr="00C31DD3">
        <w:rPr>
          <w:rFonts w:ascii="Univers" w:eastAsia="Calibri" w:hAnsi="Univers" w:cs="Arial"/>
          <w:bCs/>
          <w:sz w:val="28"/>
          <w:szCs w:val="28"/>
        </w:rPr>
        <w:t xml:space="preserve"> Se vincula al Instituto Estatal Electoral y de Participación Ciudadana de Oaxaca y a los integrantes de la comunidad de Ánimas Trujano, Oaxaca, a efecto de que se continúe con la elección del síndico y regidores, para lo cual, deberán de convocar en breve plazo a la </w:t>
      </w:r>
      <w:r w:rsidRPr="00C31DD3">
        <w:rPr>
          <w:rFonts w:ascii="Univers" w:eastAsia="Calibri" w:hAnsi="Univers" w:cs="Arial"/>
          <w:bCs/>
          <w:sz w:val="28"/>
          <w:szCs w:val="28"/>
        </w:rPr>
        <w:lastRenderedPageBreak/>
        <w:t>asamblea electiva. Asimismo, deberán llevar a cabo todas las actuaciones necesarias para garantizar la observancia de los principios de universalidad del sufragio, certeza, legalidad, independencia, imparcialidad, objetividad y, especialmente, que se garantice la participación de los integrantes de la comunidad en condiciones de igualdad, y asegurar que las mujeres queden representadas en alguno o algunos de los cargos concejiles que faltan por elegir.</w:t>
      </w:r>
    </w:p>
    <w:p w14:paraId="1DFA888E" w14:textId="77777777" w:rsidR="00C31DD3" w:rsidRPr="00C31DD3" w:rsidRDefault="00C31DD3" w:rsidP="00C31DD3">
      <w:pPr>
        <w:spacing w:after="0" w:line="360" w:lineRule="auto"/>
        <w:jc w:val="both"/>
        <w:rPr>
          <w:rFonts w:ascii="Univers" w:eastAsia="Calibri" w:hAnsi="Univers" w:cs="Arial"/>
          <w:bCs/>
          <w:sz w:val="28"/>
          <w:szCs w:val="28"/>
        </w:rPr>
      </w:pPr>
    </w:p>
    <w:p w14:paraId="2F55811C"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Además, deberán informar a los integrantes de esa comunidad respecto de los derechos de las mujeres a votar y ser votadas, a fin de propiciar condiciones de igualdad sustantiva en el desarrollo de la elección de los concejales y se promueve la participación efectiva de la mujer, con el objeto de que se garantice que formaran parte del Ayuntamiento.</w:t>
      </w:r>
    </w:p>
    <w:p w14:paraId="7E46DA9F" w14:textId="77777777" w:rsidR="00C31DD3" w:rsidRPr="00C31DD3" w:rsidRDefault="00C31DD3" w:rsidP="00C31DD3">
      <w:pPr>
        <w:spacing w:after="0" w:line="360" w:lineRule="auto"/>
        <w:jc w:val="both"/>
        <w:rPr>
          <w:rFonts w:ascii="Univers" w:eastAsia="Calibri" w:hAnsi="Univers" w:cs="Arial"/>
          <w:bCs/>
          <w:sz w:val="28"/>
          <w:szCs w:val="28"/>
        </w:rPr>
      </w:pPr>
    </w:p>
    <w:p w14:paraId="7F3E0297"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6.</w:t>
      </w:r>
      <w:r w:rsidRPr="00C31DD3">
        <w:rPr>
          <w:rFonts w:ascii="Univers" w:eastAsia="Calibri" w:hAnsi="Univers" w:cs="Arial"/>
          <w:bCs/>
          <w:sz w:val="28"/>
          <w:szCs w:val="28"/>
        </w:rPr>
        <w:t xml:space="preserve"> Por tanto, 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de Ánimas Trujano, Oaxaca, respecto de los derechos de votar y ser votadas de las mujeres al interior de esa comunidad, para lo cual se deberán llevar a cabo campañas de concientización orientadas a ampliar la participación de las mujeres.</w:t>
      </w:r>
    </w:p>
    <w:p w14:paraId="08F64C6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7.</w:t>
      </w:r>
      <w:r w:rsidRPr="00C31DD3">
        <w:rPr>
          <w:rFonts w:ascii="Univers" w:eastAsia="Calibri" w:hAnsi="Univers" w:cs="Arial"/>
          <w:bCs/>
          <w:sz w:val="28"/>
          <w:szCs w:val="28"/>
        </w:rPr>
        <w:t xml:space="preserv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w:t>
      </w:r>
      <w:r w:rsidRPr="00C31DD3">
        <w:rPr>
          <w:rFonts w:ascii="Univers" w:eastAsia="Calibri" w:hAnsi="Univers" w:cs="Arial"/>
          <w:bCs/>
          <w:sz w:val="28"/>
          <w:szCs w:val="28"/>
        </w:rPr>
        <w:lastRenderedPageBreak/>
        <w:t xml:space="preserve">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w:t>
      </w:r>
    </w:p>
    <w:p w14:paraId="6BDCB98B" w14:textId="77777777" w:rsidR="00C31DD3" w:rsidRPr="00C31DD3" w:rsidRDefault="00C31DD3" w:rsidP="00C31DD3">
      <w:pPr>
        <w:spacing w:after="0" w:line="360" w:lineRule="auto"/>
        <w:jc w:val="both"/>
        <w:rPr>
          <w:rFonts w:ascii="Univers" w:eastAsia="Calibri" w:hAnsi="Univers" w:cs="Arial"/>
          <w:bCs/>
          <w:sz w:val="28"/>
          <w:szCs w:val="28"/>
        </w:rPr>
      </w:pPr>
    </w:p>
    <w:p w14:paraId="0DC6EBF5"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En este orden de ideas, el Instituto Electoral local deberá garantizar que en la elección de los mencionados concejales, es decir, síndico y los tres regidores, en la comunidad de Ánimas Trujano, Oaxaca, se respete la participación de las mujeres en condiciones de igualdad a los hombres y se garantice la efectiva representación política de las mujeres en la integración del Ayuntamiento, eliminando los obstáculos que impidan que las mujeres, participen en la vida política de su comunidad, inclusive realizando campañas de concienciación orientadas a ampliar su participación política.</w:t>
      </w:r>
    </w:p>
    <w:p w14:paraId="2356BD32" w14:textId="77777777" w:rsidR="00C31DD3" w:rsidRPr="00C31DD3" w:rsidRDefault="00C31DD3" w:rsidP="00C31DD3">
      <w:pPr>
        <w:spacing w:after="0" w:line="360" w:lineRule="auto"/>
        <w:jc w:val="both"/>
        <w:rPr>
          <w:rFonts w:ascii="Univers" w:eastAsia="Calibri" w:hAnsi="Univers" w:cs="Arial"/>
          <w:bCs/>
          <w:sz w:val="28"/>
          <w:szCs w:val="28"/>
        </w:rPr>
      </w:pPr>
    </w:p>
    <w:p w14:paraId="51A4DA90"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Las anteriores medidas se ordenan, a fin de que en la continuación de la elección del síndico y los tres regidores de la comunidad de Ánimas Trujano, Oaxaca, esté plenamente tutelado el derecho de las mujeres a votar y ser votadas en condiciones que garanticen el acceso a la representación política de manera real, así como la igualdad sustantiva y no únicamente la igualdad formal.</w:t>
      </w:r>
    </w:p>
    <w:p w14:paraId="3C61B761" w14:textId="77777777" w:rsidR="00C31DD3" w:rsidRPr="00C31DD3" w:rsidRDefault="00C31DD3" w:rsidP="00C31DD3">
      <w:pPr>
        <w:spacing w:after="0" w:line="360" w:lineRule="auto"/>
        <w:jc w:val="both"/>
        <w:rPr>
          <w:rFonts w:ascii="Univers" w:eastAsia="Calibri" w:hAnsi="Univers" w:cs="Arial"/>
          <w:b/>
          <w:bCs/>
          <w:sz w:val="28"/>
          <w:szCs w:val="28"/>
        </w:rPr>
      </w:pPr>
    </w:p>
    <w:p w14:paraId="0BC4E1C1"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8.</w:t>
      </w:r>
      <w:r w:rsidRPr="00C31DD3">
        <w:rPr>
          <w:rFonts w:ascii="Univers" w:eastAsia="Calibri" w:hAnsi="Univers" w:cs="Arial"/>
          <w:bCs/>
          <w:sz w:val="28"/>
          <w:szCs w:val="28"/>
        </w:rPr>
        <w:t xml:space="preserve"> Los actos llevados a cabo por los ciudadanos electos en la Asamblea General de veinticuatro de noviembre de dos mil trece, en su carácter de síndico y regidores de hacienda, educación y seguridad, del </w:t>
      </w:r>
      <w:r w:rsidRPr="00C31DD3">
        <w:rPr>
          <w:rFonts w:ascii="Univers" w:eastAsia="Calibri" w:hAnsi="Univers" w:cs="Arial"/>
          <w:bCs/>
          <w:sz w:val="28"/>
          <w:szCs w:val="28"/>
        </w:rPr>
        <w:lastRenderedPageBreak/>
        <w:t>Ayuntamiento de Ánimas Trujano, Oaxaca, tienen plenos efectos jurídicos, sin prejuzgar sobre su legalidad.</w:t>
      </w:r>
    </w:p>
    <w:p w14:paraId="1B15509A" w14:textId="77777777" w:rsidR="00C31DD3" w:rsidRPr="00C31DD3" w:rsidRDefault="00C31DD3" w:rsidP="00C31DD3">
      <w:pPr>
        <w:spacing w:after="0" w:line="360" w:lineRule="auto"/>
        <w:jc w:val="both"/>
        <w:rPr>
          <w:rFonts w:ascii="Univers" w:eastAsia="Calibri" w:hAnsi="Univers" w:cs="Arial"/>
          <w:bCs/>
          <w:sz w:val="28"/>
          <w:szCs w:val="28"/>
        </w:rPr>
      </w:pPr>
    </w:p>
    <w:p w14:paraId="1BC1F33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9.</w:t>
      </w:r>
      <w:r w:rsidRPr="00C31DD3">
        <w:rPr>
          <w:rFonts w:ascii="Univers" w:eastAsia="Calibri" w:hAnsi="Univers" w:cs="Arial"/>
          <w:bCs/>
          <w:sz w:val="28"/>
          <w:szCs w:val="28"/>
        </w:rPr>
        <w:t xml:space="preserve"> 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7A9C8BEC" w14:textId="77777777" w:rsidR="00C31DD3" w:rsidRPr="00C31DD3" w:rsidRDefault="00C31DD3" w:rsidP="00C31DD3">
      <w:pPr>
        <w:spacing w:after="0" w:line="360" w:lineRule="auto"/>
        <w:jc w:val="both"/>
        <w:rPr>
          <w:rFonts w:ascii="Univers" w:eastAsia="Calibri" w:hAnsi="Univers" w:cs="Arial"/>
          <w:bCs/>
          <w:sz w:val="28"/>
          <w:szCs w:val="28"/>
        </w:rPr>
      </w:pPr>
    </w:p>
    <w:p w14:paraId="62B0E21B"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Cs/>
          <w:sz w:val="28"/>
          <w:szCs w:val="28"/>
        </w:rPr>
        <w:t>Por lo expuesto y fundado se</w:t>
      </w:r>
    </w:p>
    <w:p w14:paraId="36DF0BF0" w14:textId="77777777" w:rsidR="00C31DD3" w:rsidRPr="00C31DD3" w:rsidRDefault="00C31DD3" w:rsidP="00C31DD3">
      <w:pPr>
        <w:spacing w:after="0" w:line="360" w:lineRule="auto"/>
        <w:jc w:val="both"/>
        <w:rPr>
          <w:rFonts w:ascii="Univers" w:eastAsia="Calibri" w:hAnsi="Univers" w:cs="Arial"/>
          <w:bCs/>
          <w:sz w:val="28"/>
          <w:szCs w:val="28"/>
        </w:rPr>
      </w:pPr>
    </w:p>
    <w:p w14:paraId="25D9BFC5" w14:textId="77777777" w:rsidR="00C31DD3" w:rsidRPr="00C31DD3" w:rsidRDefault="00C31DD3" w:rsidP="00C31DD3">
      <w:pPr>
        <w:spacing w:after="0" w:line="360" w:lineRule="auto"/>
        <w:jc w:val="center"/>
        <w:rPr>
          <w:rFonts w:ascii="Univers" w:eastAsia="Calibri" w:hAnsi="Univers" w:cs="Arial"/>
          <w:b/>
          <w:bCs/>
          <w:sz w:val="28"/>
          <w:szCs w:val="28"/>
        </w:rPr>
      </w:pPr>
      <w:r w:rsidRPr="00C31DD3">
        <w:rPr>
          <w:rFonts w:ascii="Univers" w:eastAsia="Calibri" w:hAnsi="Univers" w:cs="Arial"/>
          <w:b/>
          <w:bCs/>
          <w:sz w:val="28"/>
          <w:szCs w:val="28"/>
        </w:rPr>
        <w:t>R E S U E L V E :</w:t>
      </w:r>
    </w:p>
    <w:p w14:paraId="2D9EAA48" w14:textId="77777777" w:rsidR="00C31DD3" w:rsidRPr="00C31DD3" w:rsidRDefault="00C31DD3" w:rsidP="00C31DD3">
      <w:pPr>
        <w:spacing w:after="0" w:line="360" w:lineRule="auto"/>
        <w:jc w:val="both"/>
        <w:rPr>
          <w:rFonts w:ascii="Univers" w:eastAsia="Calibri" w:hAnsi="Univers" w:cs="Arial"/>
          <w:bCs/>
          <w:sz w:val="28"/>
          <w:szCs w:val="28"/>
        </w:rPr>
      </w:pPr>
    </w:p>
    <w:p w14:paraId="3AF74B19"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 xml:space="preserve">PRIMERO. </w:t>
      </w:r>
      <w:r w:rsidRPr="00C31DD3">
        <w:rPr>
          <w:rFonts w:ascii="Univers" w:eastAsia="Calibri" w:hAnsi="Univers" w:cs="Arial"/>
          <w:bCs/>
          <w:sz w:val="28"/>
          <w:szCs w:val="28"/>
        </w:rPr>
        <w:t>Se acumulan los recursos de reconsideración listados en esta sentencia al diverso recurso identificado con la clave SUP-REC-440/2014; en consecuencia, se ordena glosar copia certificada de los puntos resolutivos de esta resolución, a los expedientes de los recursos acumulados</w:t>
      </w:r>
    </w:p>
    <w:p w14:paraId="3C08C7BD"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SEGUNDO.</w:t>
      </w:r>
      <w:r w:rsidRPr="00C31DD3">
        <w:rPr>
          <w:rFonts w:ascii="Univers" w:eastAsia="Calibri" w:hAnsi="Univers" w:cs="Arial"/>
          <w:bCs/>
          <w:sz w:val="28"/>
          <w:szCs w:val="28"/>
        </w:rPr>
        <w:t xml:space="preserve"> Se revoca la sentencia de veintisiete de febrero de dos mil catorce, dictada por la Sala Regional del Tribunal Electoral del Poder Judicial de la Federación, correspondiente a la Tercera Circunscripción Plurinominal, con sede en Xalapa, Veracruz, al resolver el juicio para la protección de los derechos político-electorales del ciudadano SX-JDC-32/2014, en términos del considerando octavo de esta ejecutoria y para los efectos previstos en el considerando noveno.</w:t>
      </w:r>
    </w:p>
    <w:p w14:paraId="37E36657" w14:textId="77777777" w:rsidR="00C31DD3" w:rsidRPr="00C31DD3" w:rsidRDefault="00C31DD3" w:rsidP="00C31DD3">
      <w:pPr>
        <w:spacing w:after="0" w:line="276" w:lineRule="auto"/>
        <w:jc w:val="both"/>
        <w:rPr>
          <w:rFonts w:ascii="Univers" w:eastAsia="Calibri" w:hAnsi="Univers" w:cs="Arial"/>
          <w:bCs/>
          <w:sz w:val="28"/>
          <w:szCs w:val="28"/>
        </w:rPr>
      </w:pPr>
    </w:p>
    <w:p w14:paraId="29D9F8CA"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lastRenderedPageBreak/>
        <w:t>TERCERO.</w:t>
      </w:r>
      <w:r w:rsidRPr="00C31DD3">
        <w:rPr>
          <w:rFonts w:ascii="Univers" w:eastAsia="Calibri" w:hAnsi="Univers" w:cs="Arial"/>
          <w:bCs/>
          <w:sz w:val="28"/>
          <w:szCs w:val="28"/>
        </w:rPr>
        <w:t xml:space="preserve"> En consecuencia, se revoca la sentencia de treinta de diciembre de dos mil trece, emitida por el Tribunal Estatal Electoral del Poder Judicial de Oaxaca, en el juicio electoral de los Sistemas Normativos Internos identificado con la clave JNI/54/2013 y su acumulado.</w:t>
      </w:r>
    </w:p>
    <w:p w14:paraId="2A2A276A" w14:textId="77777777" w:rsidR="00C31DD3" w:rsidRPr="00C31DD3" w:rsidRDefault="00C31DD3" w:rsidP="00C31DD3">
      <w:pPr>
        <w:spacing w:after="0" w:line="276" w:lineRule="auto"/>
        <w:jc w:val="both"/>
        <w:rPr>
          <w:rFonts w:ascii="Univers" w:eastAsia="Calibri" w:hAnsi="Univers" w:cs="Arial"/>
          <w:bCs/>
          <w:sz w:val="28"/>
          <w:szCs w:val="28"/>
        </w:rPr>
      </w:pPr>
    </w:p>
    <w:p w14:paraId="2E36D2AB"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CUARTO.</w:t>
      </w:r>
      <w:r w:rsidRPr="00C31DD3">
        <w:rPr>
          <w:rFonts w:ascii="Univers" w:eastAsia="Calibri" w:hAnsi="Univers" w:cs="Arial"/>
          <w:bCs/>
          <w:sz w:val="28"/>
          <w:szCs w:val="28"/>
        </w:rPr>
        <w:t xml:space="preserve"> Se confirma el acuerdo CG-IEEPCO-SNI-98/2013, de veintiuno de diciembre de dos mil trece, emitido por el Consejo General del Instituto Estatal Electoral y de Participación Ciudadana de Oaxaca, por el cual declaró válida la elección de presidente Municipal del Ayuntamiento de Ánimas Trujano, Oaxaca, resultando electo Manuel López Cervantes; y que calificó como no válida la elección de síndico y regidores de dicho Ayuntamiento.</w:t>
      </w:r>
    </w:p>
    <w:p w14:paraId="083CB6B4" w14:textId="77777777" w:rsidR="00C31DD3" w:rsidRPr="00C31DD3" w:rsidRDefault="00C31DD3" w:rsidP="00C31DD3">
      <w:pPr>
        <w:spacing w:after="0" w:line="276" w:lineRule="auto"/>
        <w:jc w:val="both"/>
        <w:rPr>
          <w:rFonts w:ascii="Univers" w:eastAsia="Calibri" w:hAnsi="Univers" w:cs="Arial"/>
          <w:bCs/>
          <w:sz w:val="28"/>
          <w:szCs w:val="28"/>
        </w:rPr>
      </w:pPr>
    </w:p>
    <w:p w14:paraId="1C39BCEF"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QUINTO.</w:t>
      </w:r>
      <w:r w:rsidRPr="00C31DD3">
        <w:rPr>
          <w:rFonts w:ascii="Univers" w:eastAsia="Calibri" w:hAnsi="Univers" w:cs="Arial"/>
          <w:bCs/>
          <w:sz w:val="28"/>
          <w:szCs w:val="28"/>
        </w:rPr>
        <w:t xml:space="preserve"> Se revocan las constancias de mayoría y validez otorgadas a favor de los candidatos Raymundo Reyes Díaz, Elpidio Sibaja Martínez, Mauricio Barriga Ventura y Gabino López Mesinas.</w:t>
      </w:r>
    </w:p>
    <w:p w14:paraId="6E11D05F" w14:textId="77777777" w:rsidR="00C31DD3" w:rsidRPr="00C31DD3" w:rsidRDefault="00C31DD3" w:rsidP="00C31DD3">
      <w:pPr>
        <w:spacing w:after="0" w:line="360" w:lineRule="auto"/>
        <w:jc w:val="both"/>
        <w:rPr>
          <w:rFonts w:ascii="Univers" w:eastAsia="Calibri" w:hAnsi="Univers" w:cs="Arial"/>
          <w:bCs/>
          <w:sz w:val="28"/>
          <w:szCs w:val="28"/>
        </w:rPr>
      </w:pPr>
    </w:p>
    <w:p w14:paraId="3C73CB84" w14:textId="77777777" w:rsidR="00C31DD3" w:rsidRPr="00C31DD3" w:rsidRDefault="00C31DD3" w:rsidP="00C31DD3">
      <w:pPr>
        <w:spacing w:after="0" w:line="360" w:lineRule="auto"/>
        <w:jc w:val="both"/>
        <w:rPr>
          <w:rFonts w:ascii="Univers" w:eastAsia="Calibri" w:hAnsi="Univers" w:cs="Arial"/>
          <w:bCs/>
          <w:sz w:val="28"/>
          <w:szCs w:val="28"/>
        </w:rPr>
      </w:pPr>
      <w:r w:rsidRPr="00C31DD3">
        <w:rPr>
          <w:rFonts w:ascii="Univers" w:eastAsia="Calibri" w:hAnsi="Univers" w:cs="Arial"/>
          <w:b/>
          <w:bCs/>
          <w:sz w:val="28"/>
          <w:szCs w:val="28"/>
        </w:rPr>
        <w:t>SEXTO.</w:t>
      </w:r>
      <w:r w:rsidRPr="00C31DD3">
        <w:rPr>
          <w:rFonts w:ascii="Univers" w:eastAsia="Calibri" w:hAnsi="Univers" w:cs="Arial"/>
          <w:bCs/>
          <w:sz w:val="28"/>
          <w:szCs w:val="28"/>
        </w:rPr>
        <w:t xml:space="preserve"> Se ordena al Instituto Estatal Electoral y de Participación Ciudadana de Oaxaca, llevar a cabo las gestiones necesarias para convocar, en breve plazo, la continuación de la elección del síndico y regidores del Ayuntamiento de Ánimas Trujano, Oaxaca, en la que se garantice la efectiva representación política de las mujeres en la integración del Ayuntamiento; e informe a esta Sala Superior el cumplimiento de la presente ejecutoria.</w:t>
      </w:r>
    </w:p>
    <w:p w14:paraId="41535C4C" w14:textId="77777777" w:rsidR="00C31DD3" w:rsidRPr="00C31DD3" w:rsidRDefault="00C31DD3" w:rsidP="00C31DD3">
      <w:pPr>
        <w:spacing w:after="0" w:line="360" w:lineRule="auto"/>
        <w:jc w:val="both"/>
        <w:rPr>
          <w:rFonts w:ascii="Univers" w:eastAsia="Calibri" w:hAnsi="Univers" w:cs="Arial"/>
          <w:bCs/>
          <w:sz w:val="28"/>
          <w:szCs w:val="28"/>
        </w:rPr>
      </w:pPr>
    </w:p>
    <w:p w14:paraId="3608A52E" w14:textId="77777777" w:rsidR="00C31DD3" w:rsidRPr="00C31DD3" w:rsidRDefault="00C31DD3" w:rsidP="00C31DD3">
      <w:pPr>
        <w:spacing w:after="0" w:line="360" w:lineRule="auto"/>
        <w:jc w:val="both"/>
        <w:rPr>
          <w:rFonts w:ascii="Univers" w:eastAsia="Times New Roman" w:hAnsi="Univers" w:cs="Arial"/>
          <w:bCs/>
          <w:sz w:val="28"/>
          <w:szCs w:val="28"/>
          <w:lang w:eastAsia="es-ES"/>
        </w:rPr>
      </w:pPr>
      <w:r w:rsidRPr="00C31DD3">
        <w:rPr>
          <w:rFonts w:ascii="Univers" w:eastAsia="Times New Roman" w:hAnsi="Univers" w:cs="Arial"/>
          <w:b/>
          <w:bCs/>
          <w:sz w:val="28"/>
          <w:szCs w:val="28"/>
          <w:lang w:eastAsia="es-ES"/>
        </w:rPr>
        <w:lastRenderedPageBreak/>
        <w:t xml:space="preserve">Notifíquese; por estrados a los actores, </w:t>
      </w:r>
      <w:r w:rsidRPr="00C31DD3">
        <w:rPr>
          <w:rFonts w:ascii="Univers" w:eastAsia="Times New Roman" w:hAnsi="Univers" w:cs="Arial"/>
          <w:bCs/>
          <w:sz w:val="28"/>
          <w:szCs w:val="28"/>
          <w:lang w:eastAsia="es-ES"/>
        </w:rPr>
        <w:t xml:space="preserve">al no haber señalado domicilio en esta ciudad; </w:t>
      </w:r>
      <w:r w:rsidRPr="00C31DD3">
        <w:rPr>
          <w:rFonts w:ascii="Univers" w:eastAsia="Times New Roman" w:hAnsi="Univers" w:cs="Arial"/>
          <w:b/>
          <w:bCs/>
          <w:sz w:val="28"/>
          <w:szCs w:val="28"/>
          <w:lang w:eastAsia="es-ES"/>
        </w:rPr>
        <w:t>por correo electrónico</w:t>
      </w:r>
      <w:r w:rsidRPr="00C31DD3">
        <w:rPr>
          <w:rFonts w:ascii="Univers" w:eastAsia="Times New Roman" w:hAnsi="Univers" w:cs="Arial"/>
          <w:bCs/>
          <w:sz w:val="28"/>
          <w:szCs w:val="28"/>
          <w:lang w:eastAsia="es-ES"/>
        </w:rPr>
        <w:t xml:space="preserve"> a la Sala Regional Xalapa; </w:t>
      </w:r>
      <w:r w:rsidRPr="00C31DD3">
        <w:rPr>
          <w:rFonts w:ascii="Univers" w:eastAsia="Times New Roman" w:hAnsi="Univers" w:cs="Arial"/>
          <w:b/>
          <w:bCs/>
          <w:sz w:val="28"/>
          <w:szCs w:val="28"/>
          <w:lang w:eastAsia="es-MX"/>
        </w:rPr>
        <w:t>por oficio</w:t>
      </w:r>
      <w:r w:rsidRPr="00C31DD3">
        <w:rPr>
          <w:rFonts w:ascii="Univers" w:eastAsia="Times New Roman" w:hAnsi="Univers" w:cs="Arial"/>
          <w:bCs/>
          <w:sz w:val="28"/>
          <w:szCs w:val="28"/>
          <w:lang w:eastAsia="es-MX"/>
        </w:rPr>
        <w:t xml:space="preserve">, con copia certificada de esta sentencia, al Tribunal Estatal Electoral del Poder Judicial de Oaxaca y al Instituto Estatal Electoral y de Participación Ciudadana de Oaxaca; y </w:t>
      </w:r>
      <w:r w:rsidRPr="00C31DD3">
        <w:rPr>
          <w:rFonts w:ascii="Univers" w:eastAsia="Times New Roman" w:hAnsi="Univers" w:cs="Arial"/>
          <w:b/>
          <w:bCs/>
          <w:sz w:val="28"/>
          <w:szCs w:val="28"/>
          <w:lang w:eastAsia="es-MX"/>
        </w:rPr>
        <w:t>por estrados</w:t>
      </w:r>
      <w:r w:rsidRPr="00C31DD3">
        <w:rPr>
          <w:rFonts w:ascii="Univers" w:eastAsia="Times New Roman" w:hAnsi="Univers" w:cs="Arial"/>
          <w:bCs/>
          <w:sz w:val="28"/>
          <w:szCs w:val="28"/>
          <w:lang w:eastAsia="es-MX"/>
        </w:rPr>
        <w:t xml:space="preserve"> a los demás interesados.</w:t>
      </w:r>
      <w:r w:rsidRPr="00C31DD3">
        <w:rPr>
          <w:rFonts w:ascii="Univers" w:eastAsia="Times New Roman" w:hAnsi="Univers" w:cs="Arial"/>
          <w:bCs/>
          <w:sz w:val="28"/>
          <w:szCs w:val="28"/>
          <w:lang w:eastAsia="es-ES"/>
        </w:rPr>
        <w:t xml:space="preserve"> Lo anterior, de conformidad con lo previsto en los artículos 26, </w:t>
      </w:r>
      <w:r w:rsidRPr="00C31DD3">
        <w:rPr>
          <w:rFonts w:ascii="Univers" w:eastAsia="Times New Roman" w:hAnsi="Univers" w:cs="Arial"/>
          <w:sz w:val="27"/>
          <w:szCs w:val="27"/>
          <w:lang w:eastAsia="es-MX"/>
        </w:rPr>
        <w:t>párrafo 3,</w:t>
      </w:r>
      <w:r w:rsidRPr="00C31DD3">
        <w:rPr>
          <w:rFonts w:ascii="Univers" w:eastAsia="Times New Roman" w:hAnsi="Univers" w:cs="Arial"/>
          <w:bCs/>
          <w:sz w:val="28"/>
          <w:szCs w:val="28"/>
          <w:lang w:eastAsia="es-ES"/>
        </w:rPr>
        <w:t xml:space="preserve"> 28, 29, párrafo 5 y 70, de la Ley General del Sistema de Medios de Impugnación en Materia Electoral.</w:t>
      </w:r>
    </w:p>
    <w:p w14:paraId="04B599D3" w14:textId="77777777" w:rsidR="00C31DD3" w:rsidRPr="00C31DD3" w:rsidRDefault="00C31DD3" w:rsidP="00C31DD3">
      <w:pPr>
        <w:spacing w:after="0" w:line="360" w:lineRule="auto"/>
        <w:jc w:val="both"/>
        <w:rPr>
          <w:rFonts w:ascii="Univers" w:eastAsia="Times New Roman" w:hAnsi="Univers" w:cs="Arial"/>
          <w:bCs/>
          <w:sz w:val="28"/>
          <w:szCs w:val="28"/>
          <w:lang w:eastAsia="es-ES"/>
        </w:rPr>
      </w:pPr>
    </w:p>
    <w:p w14:paraId="45DAEB66" w14:textId="77777777" w:rsidR="00C31DD3" w:rsidRPr="00C31DD3" w:rsidRDefault="00C31DD3" w:rsidP="00C31DD3">
      <w:pPr>
        <w:spacing w:after="0" w:line="360" w:lineRule="auto"/>
        <w:jc w:val="both"/>
        <w:rPr>
          <w:rFonts w:ascii="Univers" w:eastAsia="Times New Roman" w:hAnsi="Univers" w:cs="Arial"/>
          <w:bCs/>
          <w:sz w:val="28"/>
          <w:szCs w:val="28"/>
          <w:lang w:eastAsia="es-ES"/>
        </w:rPr>
      </w:pPr>
      <w:r w:rsidRPr="00C31DD3">
        <w:rPr>
          <w:rFonts w:ascii="Univers" w:eastAsia="Times New Roman" w:hAnsi="Univers" w:cs="Arial"/>
          <w:bCs/>
          <w:sz w:val="28"/>
          <w:szCs w:val="28"/>
          <w:lang w:eastAsia="es-ES"/>
        </w:rPr>
        <w:t>En su oportunidad, devuélvanse los documentos atinentes y archívese el expediente como asunto total y definitivamente concluido.</w:t>
      </w:r>
    </w:p>
    <w:p w14:paraId="7A858749" w14:textId="77777777" w:rsidR="00C31DD3" w:rsidRPr="00C31DD3" w:rsidRDefault="00C31DD3" w:rsidP="00C31DD3">
      <w:pPr>
        <w:spacing w:after="0" w:line="360" w:lineRule="auto"/>
        <w:jc w:val="both"/>
        <w:rPr>
          <w:rFonts w:ascii="Univers" w:eastAsia="Times New Roman" w:hAnsi="Univers" w:cs="Arial"/>
          <w:bCs/>
          <w:sz w:val="28"/>
          <w:szCs w:val="28"/>
          <w:lang w:eastAsia="es-ES"/>
        </w:rPr>
      </w:pPr>
    </w:p>
    <w:p w14:paraId="6FA3F68D" w14:textId="77777777" w:rsidR="00C31DD3" w:rsidRPr="00C31DD3" w:rsidRDefault="00C31DD3" w:rsidP="00C31DD3">
      <w:pPr>
        <w:spacing w:after="0" w:line="360" w:lineRule="auto"/>
        <w:jc w:val="both"/>
        <w:rPr>
          <w:rFonts w:ascii="Times New Roman" w:eastAsia="Times New Roman" w:hAnsi="Times New Roman" w:cs="Times New Roman"/>
          <w:sz w:val="24"/>
          <w:szCs w:val="24"/>
          <w:lang w:val="es-ES" w:eastAsia="es-ES"/>
        </w:rPr>
      </w:pPr>
      <w:r w:rsidRPr="00C31DD3">
        <w:rPr>
          <w:rFonts w:ascii="Univers" w:eastAsia="Times New Roman" w:hAnsi="Univers" w:cs="Times New Roman"/>
          <w:sz w:val="28"/>
          <w:szCs w:val="28"/>
          <w:lang w:val="es-ES" w:eastAsia="es-ES"/>
        </w:rPr>
        <w:t xml:space="preserve">Así, por </w:t>
      </w:r>
      <w:r w:rsidRPr="00C31DD3">
        <w:rPr>
          <w:rFonts w:ascii="Univers" w:eastAsia="Times New Roman" w:hAnsi="Univers" w:cs="Times New Roman"/>
          <w:b/>
          <w:sz w:val="28"/>
          <w:szCs w:val="28"/>
          <w:lang w:val="es-ES" w:eastAsia="es-ES"/>
        </w:rPr>
        <w:t>unanimidad</w:t>
      </w:r>
      <w:r w:rsidRPr="00C31DD3">
        <w:rPr>
          <w:rFonts w:ascii="Univers" w:eastAsia="Times New Roman" w:hAnsi="Univers" w:cs="Times New Roman"/>
          <w:sz w:val="28"/>
          <w:szCs w:val="28"/>
          <w:lang w:val="es-ES" w:eastAsia="es-ES"/>
        </w:rPr>
        <w:t xml:space="preserve"> de votos, lo resolvieron y firmaron los Magistrados que integran la Sala Superior del Tribunal Electoral del Poder Judicial de la Federación, en ausencia del Magistrado Manuel González Oropeza, ante el Secretario General de Acuerdos que autoriza y da fe.</w:t>
      </w:r>
    </w:p>
    <w:p w14:paraId="003662F5" w14:textId="77777777" w:rsidR="00C31DD3" w:rsidRPr="00C31DD3" w:rsidRDefault="00C31DD3" w:rsidP="00C31DD3">
      <w:pPr>
        <w:spacing w:after="0" w:line="240" w:lineRule="auto"/>
        <w:rPr>
          <w:rFonts w:ascii="Univers" w:eastAsia="Times New Roman" w:hAnsi="Univers" w:cs="Times New Roman"/>
          <w:sz w:val="16"/>
          <w:szCs w:val="16"/>
          <w:lang w:val="es-ES" w:eastAsia="es-ES"/>
        </w:rPr>
      </w:pPr>
    </w:p>
    <w:tbl>
      <w:tblPr>
        <w:tblW w:w="0" w:type="auto"/>
        <w:jc w:val="center"/>
        <w:tblLayout w:type="fixed"/>
        <w:tblCellMar>
          <w:left w:w="70" w:type="dxa"/>
          <w:right w:w="70" w:type="dxa"/>
        </w:tblCellMar>
        <w:tblLook w:val="00A0" w:firstRow="1" w:lastRow="0" w:firstColumn="1" w:lastColumn="0" w:noHBand="0" w:noVBand="0"/>
      </w:tblPr>
      <w:tblGrid>
        <w:gridCol w:w="3986"/>
        <w:gridCol w:w="4120"/>
      </w:tblGrid>
      <w:tr w:rsidR="00C31DD3" w:rsidRPr="00C31DD3" w14:paraId="227BC3B3" w14:textId="77777777" w:rsidTr="00B563BC">
        <w:trPr>
          <w:cantSplit/>
          <w:jc w:val="center"/>
        </w:trPr>
        <w:tc>
          <w:tcPr>
            <w:tcW w:w="8106" w:type="dxa"/>
            <w:gridSpan w:val="2"/>
          </w:tcPr>
          <w:p w14:paraId="417EFB7D"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MAGISTRADO PRESIDENTE</w:t>
            </w:r>
          </w:p>
          <w:p w14:paraId="3F82C3E0"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16A14BF5"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4EBB8D7"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221EEAD9"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JOSÉ ALEJANDRO LUNA RAMOS</w:t>
            </w:r>
          </w:p>
          <w:p w14:paraId="17243909"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63ACDC91"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79969FC2"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tc>
      </w:tr>
      <w:tr w:rsidR="00C31DD3" w:rsidRPr="00C31DD3" w14:paraId="5FF534AE" w14:textId="77777777" w:rsidTr="00B563BC">
        <w:trPr>
          <w:jc w:val="center"/>
        </w:trPr>
        <w:tc>
          <w:tcPr>
            <w:tcW w:w="3986" w:type="dxa"/>
          </w:tcPr>
          <w:p w14:paraId="010F6500"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MAGISTRADA</w:t>
            </w:r>
          </w:p>
          <w:p w14:paraId="46A2629A"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5EAD913A"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3A936D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DAA7920"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MARÍA DEL CARMEN ALANIS FIGUEROA</w:t>
            </w:r>
          </w:p>
          <w:p w14:paraId="1FF5AD59"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tc>
        <w:tc>
          <w:tcPr>
            <w:tcW w:w="4120" w:type="dxa"/>
          </w:tcPr>
          <w:p w14:paraId="2F07F850"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MAGISTRADO</w:t>
            </w:r>
          </w:p>
          <w:p w14:paraId="5FCDEBC1"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79DA2B05"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1B14BD6"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9B735A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CONSTANCIO CARRASCO DAZA</w:t>
            </w:r>
          </w:p>
          <w:p w14:paraId="1492D4AA"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tc>
      </w:tr>
      <w:tr w:rsidR="00C31DD3" w:rsidRPr="00C31DD3" w14:paraId="26AEF8D4" w14:textId="77777777" w:rsidTr="00B563BC">
        <w:trPr>
          <w:cantSplit/>
          <w:jc w:val="center"/>
        </w:trPr>
        <w:tc>
          <w:tcPr>
            <w:tcW w:w="3986" w:type="dxa"/>
          </w:tcPr>
          <w:p w14:paraId="5CF2D685"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6B1C87F4"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0987B19"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MAGISTRADO</w:t>
            </w:r>
          </w:p>
          <w:p w14:paraId="34B757CF"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78B05EF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2138F1FE"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20A86E46"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FLAVIO GALVÁN RIVERA</w:t>
            </w:r>
          </w:p>
        </w:tc>
        <w:tc>
          <w:tcPr>
            <w:tcW w:w="4120" w:type="dxa"/>
          </w:tcPr>
          <w:p w14:paraId="789B3477"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br w:type="page"/>
            </w:r>
            <w:r w:rsidRPr="00C31DD3">
              <w:rPr>
                <w:rFonts w:ascii="Univers" w:eastAsia="Times New Roman" w:hAnsi="Univers" w:cs="Arial"/>
                <w:b/>
                <w:bCs/>
                <w:snapToGrid w:val="0"/>
                <w:sz w:val="24"/>
                <w:szCs w:val="24"/>
                <w:lang w:val="es-ES" w:eastAsia="es-ES"/>
              </w:rPr>
              <w:br w:type="page"/>
            </w:r>
            <w:r w:rsidRPr="00C31DD3">
              <w:rPr>
                <w:rFonts w:ascii="Univers" w:eastAsia="Times New Roman" w:hAnsi="Univers" w:cs="Arial"/>
                <w:b/>
                <w:bCs/>
                <w:snapToGrid w:val="0"/>
                <w:sz w:val="24"/>
                <w:szCs w:val="24"/>
                <w:lang w:val="es-ES" w:eastAsia="es-ES"/>
              </w:rPr>
              <w:br w:type="page"/>
            </w:r>
            <w:r w:rsidRPr="00C31DD3">
              <w:rPr>
                <w:rFonts w:ascii="Univers" w:eastAsia="Times New Roman" w:hAnsi="Univers" w:cs="Arial"/>
                <w:b/>
                <w:bCs/>
                <w:snapToGrid w:val="0"/>
                <w:sz w:val="24"/>
                <w:szCs w:val="24"/>
                <w:lang w:val="es-ES" w:eastAsia="es-ES"/>
              </w:rPr>
              <w:br w:type="page"/>
            </w:r>
          </w:p>
          <w:p w14:paraId="7538AC8B"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1A403F51"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MAGISTRADO</w:t>
            </w:r>
          </w:p>
          <w:p w14:paraId="2DC9D2C7"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32A7F9A8"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712161F1"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28B7586F"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SALVADOR OLIMPO</w:t>
            </w:r>
          </w:p>
          <w:p w14:paraId="1CC853C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 xml:space="preserve"> NAVA GOMAR </w:t>
            </w:r>
          </w:p>
          <w:p w14:paraId="4C4378C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537E1315"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tc>
      </w:tr>
      <w:tr w:rsidR="00C31DD3" w:rsidRPr="00C31DD3" w14:paraId="34DECDBF" w14:textId="77777777" w:rsidTr="00B563BC">
        <w:trPr>
          <w:cantSplit/>
          <w:jc w:val="center"/>
        </w:trPr>
        <w:tc>
          <w:tcPr>
            <w:tcW w:w="8106" w:type="dxa"/>
            <w:gridSpan w:val="2"/>
          </w:tcPr>
          <w:p w14:paraId="218C9B95"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MAGISTRADO</w:t>
            </w:r>
          </w:p>
          <w:p w14:paraId="2A39704F"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78963D9E"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36C6DC12"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05F57A2E"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PEDRO ESTEBAN PENAGOS LÓPEZ</w:t>
            </w:r>
          </w:p>
          <w:p w14:paraId="355CEFCF"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9689B69"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D1EE25C"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tc>
      </w:tr>
      <w:tr w:rsidR="00C31DD3" w:rsidRPr="00C31DD3" w14:paraId="4CFE15C5" w14:textId="77777777" w:rsidTr="00B563BC">
        <w:trPr>
          <w:cantSplit/>
          <w:jc w:val="center"/>
        </w:trPr>
        <w:tc>
          <w:tcPr>
            <w:tcW w:w="8106" w:type="dxa"/>
            <w:gridSpan w:val="2"/>
          </w:tcPr>
          <w:p w14:paraId="6287E88F"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SECRETARIO GENERAL DE ACUERDOS</w:t>
            </w:r>
          </w:p>
          <w:p w14:paraId="12F19D6E"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5A313284"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2C6BDC94"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p>
          <w:p w14:paraId="40F9DF73" w14:textId="77777777" w:rsidR="00C31DD3" w:rsidRPr="00C31DD3" w:rsidRDefault="00C31DD3" w:rsidP="00C31DD3">
            <w:pPr>
              <w:widowControl w:val="0"/>
              <w:spacing w:after="0" w:line="240" w:lineRule="auto"/>
              <w:jc w:val="center"/>
              <w:rPr>
                <w:rFonts w:ascii="Univers" w:eastAsia="Times New Roman" w:hAnsi="Univers" w:cs="Arial"/>
                <w:b/>
                <w:bCs/>
                <w:snapToGrid w:val="0"/>
                <w:sz w:val="24"/>
                <w:szCs w:val="24"/>
                <w:lang w:val="es-ES" w:eastAsia="es-ES"/>
              </w:rPr>
            </w:pPr>
            <w:r w:rsidRPr="00C31DD3">
              <w:rPr>
                <w:rFonts w:ascii="Univers" w:eastAsia="Times New Roman" w:hAnsi="Univers" w:cs="Arial"/>
                <w:b/>
                <w:bCs/>
                <w:snapToGrid w:val="0"/>
                <w:sz w:val="24"/>
                <w:szCs w:val="24"/>
                <w:lang w:val="es-ES" w:eastAsia="es-ES"/>
              </w:rPr>
              <w:t>FELIPE DE LA MATA PIZAÑA</w:t>
            </w:r>
          </w:p>
        </w:tc>
      </w:tr>
    </w:tbl>
    <w:p w14:paraId="4A95FBFC" w14:textId="77777777" w:rsidR="00C31DD3" w:rsidRPr="00C31DD3" w:rsidRDefault="00C31DD3" w:rsidP="00C31DD3">
      <w:pPr>
        <w:spacing w:after="0" w:line="360" w:lineRule="auto"/>
        <w:jc w:val="both"/>
        <w:rPr>
          <w:rFonts w:ascii="Univers" w:eastAsia="Times New Roman" w:hAnsi="Univers" w:cs="Times New Roman"/>
          <w:sz w:val="24"/>
          <w:szCs w:val="24"/>
          <w:lang w:val="es-ES" w:eastAsia="es-ES"/>
        </w:rPr>
      </w:pPr>
    </w:p>
    <w:p w14:paraId="25361529" w14:textId="77777777" w:rsidR="00C31DD3" w:rsidRPr="00D655B1" w:rsidRDefault="00C31DD3" w:rsidP="00C31DD3">
      <w:pPr>
        <w:spacing w:after="100" w:afterAutospacing="1" w:line="240" w:lineRule="auto"/>
        <w:rPr>
          <w:rFonts w:ascii="Arial" w:hAnsi="Arial" w:cs="Arial"/>
          <w:b/>
          <w:bCs/>
          <w:sz w:val="28"/>
          <w:szCs w:val="28"/>
        </w:rPr>
      </w:pPr>
    </w:p>
    <w:p w14:paraId="4CE25ED4" w14:textId="77777777" w:rsidR="00C31DD3" w:rsidRDefault="00C31DD3"/>
    <w:sectPr w:rsidR="00C31DD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DB8B" w14:textId="77777777" w:rsidR="004E5FA7" w:rsidRDefault="004E5FA7" w:rsidP="00C31DD3">
      <w:pPr>
        <w:spacing w:after="0" w:line="240" w:lineRule="auto"/>
      </w:pPr>
      <w:r>
        <w:separator/>
      </w:r>
    </w:p>
  </w:endnote>
  <w:endnote w:type="continuationSeparator" w:id="0">
    <w:p w14:paraId="6FD2CD6C" w14:textId="77777777" w:rsidR="004E5FA7" w:rsidRDefault="004E5FA7" w:rsidP="00C3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C4CC3" w14:textId="77777777" w:rsidR="004E5FA7" w:rsidRDefault="004E5FA7" w:rsidP="00C31DD3">
      <w:pPr>
        <w:spacing w:after="0" w:line="240" w:lineRule="auto"/>
      </w:pPr>
      <w:r>
        <w:separator/>
      </w:r>
    </w:p>
  </w:footnote>
  <w:footnote w:type="continuationSeparator" w:id="0">
    <w:p w14:paraId="4B045818" w14:textId="77777777" w:rsidR="004E5FA7" w:rsidRDefault="004E5FA7" w:rsidP="00C31DD3">
      <w:pPr>
        <w:spacing w:after="0" w:line="240" w:lineRule="auto"/>
      </w:pPr>
      <w:r>
        <w:continuationSeparator/>
      </w:r>
    </w:p>
  </w:footnote>
  <w:footnote w:id="1">
    <w:p w14:paraId="76F0CF15" w14:textId="77777777" w:rsidR="00C31DD3" w:rsidRPr="00BE398B" w:rsidRDefault="00C31DD3" w:rsidP="00C31DD3">
      <w:pPr>
        <w:pStyle w:val="Textonotapie"/>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En adelanta Sala Regional Xalapa.</w:t>
      </w:r>
    </w:p>
  </w:footnote>
  <w:footnote w:id="2">
    <w:p w14:paraId="0F453EFC" w14:textId="77777777" w:rsidR="00C31DD3" w:rsidRPr="00BE398B" w:rsidRDefault="00C31DD3" w:rsidP="00C31DD3">
      <w:pPr>
        <w:pStyle w:val="Textonotapie"/>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En adelante Instituto Electoral local.</w:t>
      </w:r>
    </w:p>
  </w:footnote>
  <w:footnote w:id="3">
    <w:p w14:paraId="6E8E01D1" w14:textId="77777777" w:rsidR="00C31DD3" w:rsidRPr="00BE398B" w:rsidRDefault="00C31DD3" w:rsidP="00C31DD3">
      <w:pPr>
        <w:pStyle w:val="Textonotapie"/>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En adelante Tribunal Electoral local.</w:t>
      </w:r>
    </w:p>
  </w:footnote>
  <w:footnote w:id="4">
    <w:p w14:paraId="58E89893" w14:textId="77777777" w:rsidR="00C31DD3" w:rsidRPr="00BE398B" w:rsidRDefault="00C31DD3" w:rsidP="00C31DD3">
      <w:pPr>
        <w:pStyle w:val="Textonotapie"/>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Consultable en la Compilación 1997-2013 Jurisprudencia y Tesis en Materia Electoral, Tomo Jurisprudencia, Volumen 1, páginas 217 y 218.</w:t>
      </w:r>
    </w:p>
  </w:footnote>
  <w:footnote w:id="5">
    <w:p w14:paraId="6E321DBC" w14:textId="77777777" w:rsidR="00C31DD3" w:rsidRPr="00BE398B" w:rsidRDefault="00C31DD3" w:rsidP="00C31DD3">
      <w:pPr>
        <w:pStyle w:val="Textonotapie"/>
        <w:jc w:val="both"/>
        <w:rPr>
          <w:rFonts w:ascii="Univers" w:hAnsi="Univers"/>
          <w:sz w:val="18"/>
          <w:szCs w:val="18"/>
        </w:rPr>
      </w:pPr>
      <w:r w:rsidRPr="00BE398B">
        <w:rPr>
          <w:rStyle w:val="Refdenotaalpie"/>
          <w:rFonts w:ascii="Univers" w:hAnsi="Univers"/>
          <w:sz w:val="18"/>
          <w:szCs w:val="18"/>
        </w:rPr>
        <w:footnoteRef/>
      </w:r>
      <w:r w:rsidRPr="00BE398B">
        <w:rPr>
          <w:rFonts w:ascii="Univers" w:hAnsi="Univers" w:cs="Arial"/>
          <w:bCs/>
          <w:sz w:val="18"/>
          <w:szCs w:val="18"/>
          <w:lang w:val="es-ES_tradnl"/>
        </w:rPr>
        <w:t xml:space="preserve"> Consultable en la Compilación Jurisprudencia y tesis en materia electoral 1997-2013, Tomo Jurisprudencia, Volumen 1, páginas 629 y 630.</w:t>
      </w:r>
    </w:p>
  </w:footnote>
  <w:footnote w:id="6">
    <w:p w14:paraId="13ABA970" w14:textId="77777777" w:rsidR="00C31DD3" w:rsidRPr="00BE398B" w:rsidRDefault="00C31DD3" w:rsidP="00C31DD3">
      <w:pPr>
        <w:pStyle w:val="Textonotapie"/>
        <w:jc w:val="both"/>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Consultable en la </w:t>
      </w:r>
      <w:r w:rsidRPr="00BE398B">
        <w:rPr>
          <w:rFonts w:ascii="Univers" w:hAnsi="Univers" w:cs="Arial"/>
          <w:bCs/>
          <w:sz w:val="18"/>
          <w:szCs w:val="18"/>
          <w:lang w:val="es-ES_tradnl"/>
        </w:rPr>
        <w:t>Compilación Oficial Jurisprudencia y Tesis en Materia Electoral 1997-2013, Tomo Jurisprudencia, Volumen 1, páginas 593 y 594.</w:t>
      </w:r>
    </w:p>
  </w:footnote>
  <w:footnote w:id="7">
    <w:p w14:paraId="3B8FF625" w14:textId="77777777" w:rsidR="00C31DD3" w:rsidRPr="00BE398B" w:rsidRDefault="00C31DD3" w:rsidP="00C31DD3">
      <w:pPr>
        <w:pStyle w:val="Textonotapie"/>
        <w:jc w:val="both"/>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Consultable en </w:t>
      </w:r>
      <w:r w:rsidRPr="00BE398B">
        <w:rPr>
          <w:rFonts w:ascii="Univers" w:hAnsi="Univers" w:cs="Arial"/>
          <w:bCs/>
          <w:sz w:val="18"/>
          <w:szCs w:val="18"/>
          <w:lang w:val="es-ES_tradnl"/>
        </w:rPr>
        <w:t>la Compilación Jurisprudencia y tesis en materia electoral 1997-2013”, Tomo Jurisprudencia, Volumen 1, páginas 225-226.</w:t>
      </w:r>
    </w:p>
  </w:footnote>
  <w:footnote w:id="8">
    <w:p w14:paraId="1CE2B5B9" w14:textId="77777777" w:rsidR="00C31DD3" w:rsidRPr="003339F1" w:rsidRDefault="00C31DD3" w:rsidP="00C31DD3">
      <w:pPr>
        <w:spacing w:after="0" w:line="240" w:lineRule="auto"/>
        <w:jc w:val="both"/>
        <w:rPr>
          <w:rFonts w:ascii="Univers" w:hAnsi="Univers" w:cs="Arial"/>
          <w:sz w:val="18"/>
          <w:szCs w:val="18"/>
        </w:rPr>
      </w:pPr>
      <w:r w:rsidRPr="003339F1">
        <w:rPr>
          <w:rStyle w:val="Refdenotaalpie"/>
          <w:rFonts w:ascii="Univers" w:hAnsi="Univers" w:cs="Arial"/>
          <w:sz w:val="18"/>
          <w:szCs w:val="18"/>
        </w:rPr>
        <w:footnoteRef/>
      </w:r>
      <w:r w:rsidRPr="003339F1">
        <w:rPr>
          <w:rFonts w:ascii="Univers" w:hAnsi="Univers" w:cs="Arial"/>
          <w:sz w:val="18"/>
          <w:szCs w:val="18"/>
        </w:rPr>
        <w:t xml:space="preserve"> </w:t>
      </w:r>
      <w:r w:rsidRPr="003339F1">
        <w:rPr>
          <w:rFonts w:ascii="Univers" w:hAnsi="Univers" w:cs="Arial"/>
          <w:i/>
          <w:sz w:val="18"/>
          <w:szCs w:val="18"/>
        </w:rPr>
        <w:t>Cf.</w:t>
      </w:r>
      <w:r w:rsidRPr="003339F1">
        <w:rPr>
          <w:rFonts w:ascii="Univers" w:hAnsi="Univers" w:cs="Arial"/>
          <w:sz w:val="18"/>
          <w:szCs w:val="18"/>
        </w:rPr>
        <w:t xml:space="preserve"> Organización de los Estados Americanos. </w:t>
      </w:r>
      <w:r w:rsidRPr="003339F1">
        <w:rPr>
          <w:rFonts w:ascii="Univers" w:hAnsi="Univers" w:cs="Arial"/>
          <w:i/>
          <w:sz w:val="18"/>
          <w:szCs w:val="18"/>
        </w:rPr>
        <w:t>Carta Democrática Interamericana</w:t>
      </w:r>
      <w:r w:rsidRPr="003339F1">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9">
    <w:p w14:paraId="40622A3D" w14:textId="77777777" w:rsidR="00C31DD3" w:rsidRPr="003339F1" w:rsidRDefault="00C31DD3" w:rsidP="00C31DD3">
      <w:pPr>
        <w:pStyle w:val="Textonotapie"/>
        <w:jc w:val="both"/>
        <w:rPr>
          <w:rFonts w:ascii="Univers" w:hAnsi="Univers" w:cs="Arial"/>
          <w:sz w:val="18"/>
          <w:szCs w:val="18"/>
        </w:rPr>
      </w:pPr>
      <w:r w:rsidRPr="003339F1">
        <w:rPr>
          <w:rStyle w:val="Refdenotaalpie"/>
          <w:rFonts w:ascii="Univers" w:hAnsi="Univers" w:cs="Arial"/>
          <w:sz w:val="18"/>
          <w:szCs w:val="18"/>
        </w:rPr>
        <w:footnoteRef/>
      </w:r>
      <w:r w:rsidRPr="003339F1">
        <w:rPr>
          <w:rFonts w:ascii="Univers" w:hAnsi="Univers" w:cs="Arial"/>
          <w:sz w:val="18"/>
          <w:szCs w:val="18"/>
        </w:rPr>
        <w:t xml:space="preserve"> Corte IDH, entre otros, </w:t>
      </w:r>
      <w:r w:rsidRPr="003339F1">
        <w:rPr>
          <w:rFonts w:ascii="Univers" w:hAnsi="Univers" w:cs="Arial"/>
          <w:bCs/>
          <w:i/>
          <w:sz w:val="18"/>
          <w:szCs w:val="18"/>
        </w:rPr>
        <w:t>Caso Castañeda Gutman Vs. México.</w:t>
      </w:r>
      <w:r w:rsidRPr="003339F1">
        <w:rPr>
          <w:rFonts w:ascii="Univers" w:hAnsi="Univers" w:cs="Arial"/>
          <w:b/>
          <w:bCs/>
          <w:sz w:val="18"/>
          <w:szCs w:val="18"/>
        </w:rPr>
        <w:t xml:space="preserve"> </w:t>
      </w:r>
      <w:r w:rsidRPr="003339F1">
        <w:rPr>
          <w:rFonts w:ascii="Univers" w:hAnsi="Univers" w:cs="Arial"/>
          <w:sz w:val="18"/>
          <w:szCs w:val="18"/>
        </w:rPr>
        <w:t>Excepciones Preliminares, Fondo, Reparaciones y Costas. Sentencia de 6 de agosto de 2008. Serie C No. 184, párrafos. 140-166.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766C36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0052978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9F03C1"/>
    <w:multiLevelType w:val="hybridMultilevel"/>
    <w:tmpl w:val="892AA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EB075C2"/>
    <w:multiLevelType w:val="hybridMultilevel"/>
    <w:tmpl w:val="3B3CC950"/>
    <w:lvl w:ilvl="0" w:tplc="A998B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28117B"/>
    <w:multiLevelType w:val="hybridMultilevel"/>
    <w:tmpl w:val="FDA68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351B31"/>
    <w:multiLevelType w:val="hybridMultilevel"/>
    <w:tmpl w:val="9FFE3A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5083016"/>
    <w:multiLevelType w:val="hybridMultilevel"/>
    <w:tmpl w:val="59C8A134"/>
    <w:lvl w:ilvl="0" w:tplc="967479BA">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1D3280"/>
    <w:multiLevelType w:val="hybridMultilevel"/>
    <w:tmpl w:val="1430B250"/>
    <w:lvl w:ilvl="0" w:tplc="463CC630">
      <w:numFmt w:val="bullet"/>
      <w:lvlText w:val="-"/>
      <w:lvlJc w:val="left"/>
      <w:pPr>
        <w:ind w:left="720" w:hanging="360"/>
      </w:pPr>
      <w:rPr>
        <w:rFonts w:ascii="Univers" w:eastAsiaTheme="minorHAnsi" w:hAnsi="Univer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866230F"/>
    <w:multiLevelType w:val="hybridMultilevel"/>
    <w:tmpl w:val="3AEE4E9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5"/>
  </w:num>
  <w:num w:numId="3">
    <w:abstractNumId w:val="9"/>
  </w:num>
  <w:num w:numId="4">
    <w:abstractNumId w:val="2"/>
  </w:num>
  <w:num w:numId="5">
    <w:abstractNumId w:val="10"/>
  </w:num>
  <w:num w:numId="6">
    <w:abstractNumId w:val="8"/>
  </w:num>
  <w:num w:numId="7">
    <w:abstractNumId w:val="4"/>
  </w:num>
  <w:num w:numId="8">
    <w:abstractNumId w:val="3"/>
  </w:num>
  <w:num w:numId="9">
    <w:abstractNumId w:val="11"/>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B1"/>
    <w:rsid w:val="00127DA1"/>
    <w:rsid w:val="00263E21"/>
    <w:rsid w:val="003837FD"/>
    <w:rsid w:val="004E5FA7"/>
    <w:rsid w:val="00C31DD3"/>
    <w:rsid w:val="00D65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FF39"/>
  <w15:chartTrackingRefBased/>
  <w15:docId w15:val="{BE46265B-351E-414E-A1C6-AE5BD940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1DD3"/>
    <w:pPr>
      <w:keepNext/>
      <w:keepLines/>
      <w:spacing w:before="24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semiHidden/>
    <w:unhideWhenUsed/>
    <w:qFormat/>
    <w:rsid w:val="00C31DD3"/>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semiHidden/>
    <w:unhideWhenUsed/>
    <w:qFormat/>
    <w:rsid w:val="00C31DD3"/>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semiHidden/>
    <w:unhideWhenUsed/>
    <w:qFormat/>
    <w:rsid w:val="00C31DD3"/>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link w:val="Ttulo5Car"/>
    <w:uiPriority w:val="9"/>
    <w:qFormat/>
    <w:rsid w:val="00D655B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
    <w:semiHidden/>
    <w:unhideWhenUsed/>
    <w:qFormat/>
    <w:rsid w:val="00C31DD3"/>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
    <w:semiHidden/>
    <w:unhideWhenUsed/>
    <w:qFormat/>
    <w:rsid w:val="00C31DD3"/>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
    <w:semiHidden/>
    <w:unhideWhenUsed/>
    <w:qFormat/>
    <w:rsid w:val="00C31DD3"/>
    <w:pPr>
      <w:keepNext/>
      <w:keepLines/>
      <w:spacing w:before="40" w:after="0"/>
      <w:outlineLvl w:val="7"/>
    </w:pPr>
    <w:rPr>
      <w:rFonts w:ascii="Cambria" w:eastAsia="Times New Roman" w:hAnsi="Cambria" w:cs="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655B1"/>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655B1"/>
    <w:rPr>
      <w:b/>
      <w:bCs/>
    </w:rPr>
  </w:style>
  <w:style w:type="character" w:styleId="Hipervnculo">
    <w:name w:val="Hyperlink"/>
    <w:basedOn w:val="Fuentedeprrafopredeter"/>
    <w:uiPriority w:val="99"/>
    <w:semiHidden/>
    <w:unhideWhenUsed/>
    <w:rsid w:val="00D655B1"/>
    <w:rPr>
      <w:color w:val="0000FF"/>
      <w:u w:val="single"/>
    </w:r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unhideWhenUsed/>
    <w:qFormat/>
    <w:rsid w:val="00D655B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tulo11">
    <w:name w:val="Título 11"/>
    <w:basedOn w:val="Normal"/>
    <w:next w:val="Normal"/>
    <w:uiPriority w:val="9"/>
    <w:qFormat/>
    <w:rsid w:val="00C31DD3"/>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C31DD3"/>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9"/>
    <w:unhideWhenUsed/>
    <w:qFormat/>
    <w:rsid w:val="00C31DD3"/>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9"/>
    <w:unhideWhenUsed/>
    <w:qFormat/>
    <w:rsid w:val="00C31DD3"/>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61">
    <w:name w:val="Título 61"/>
    <w:basedOn w:val="Normal"/>
    <w:next w:val="Normal"/>
    <w:uiPriority w:val="9"/>
    <w:unhideWhenUsed/>
    <w:qFormat/>
    <w:rsid w:val="00C31DD3"/>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9"/>
    <w:unhideWhenUsed/>
    <w:qFormat/>
    <w:rsid w:val="00C31DD3"/>
    <w:pPr>
      <w:keepNext/>
      <w:keepLines/>
      <w:spacing w:before="200" w:after="0" w:line="276" w:lineRule="auto"/>
      <w:outlineLvl w:val="6"/>
    </w:pPr>
    <w:rPr>
      <w:rFonts w:ascii="Cambria" w:eastAsia="Times New Roman" w:hAnsi="Cambria" w:cs="Times New Roman"/>
      <w:i/>
      <w:iCs/>
      <w:color w:val="404040"/>
    </w:rPr>
  </w:style>
  <w:style w:type="paragraph" w:customStyle="1" w:styleId="Ttulo81">
    <w:name w:val="Título 81"/>
    <w:basedOn w:val="Normal"/>
    <w:next w:val="Normal"/>
    <w:uiPriority w:val="9"/>
    <w:unhideWhenUsed/>
    <w:qFormat/>
    <w:rsid w:val="00C31DD3"/>
    <w:pPr>
      <w:keepNext/>
      <w:keepLines/>
      <w:spacing w:before="200" w:after="0" w:line="276" w:lineRule="auto"/>
      <w:outlineLvl w:val="7"/>
    </w:pPr>
    <w:rPr>
      <w:rFonts w:ascii="Cambria" w:eastAsia="Times New Roman" w:hAnsi="Cambria" w:cs="Times New Roman"/>
      <w:color w:val="404040"/>
      <w:sz w:val="20"/>
      <w:szCs w:val="20"/>
    </w:rPr>
  </w:style>
  <w:style w:type="numbering" w:customStyle="1" w:styleId="Sinlista1">
    <w:name w:val="Sin lista1"/>
    <w:next w:val="Sinlista"/>
    <w:uiPriority w:val="99"/>
    <w:semiHidden/>
    <w:unhideWhenUsed/>
    <w:rsid w:val="00C31DD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C3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1DD3"/>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unhideWhenUsed/>
    <w:rsid w:val="00C31DD3"/>
    <w:rPr>
      <w:vertAlign w:val="superscript"/>
    </w:rPr>
  </w:style>
  <w:style w:type="paragraph" w:styleId="Prrafodelista">
    <w:name w:val="List Paragraph"/>
    <w:basedOn w:val="Normal"/>
    <w:uiPriority w:val="34"/>
    <w:qFormat/>
    <w:rsid w:val="00C31DD3"/>
    <w:pPr>
      <w:spacing w:after="200" w:line="276" w:lineRule="auto"/>
      <w:ind w:left="720"/>
      <w:contextualSpacing/>
    </w:p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C31DD3"/>
    <w:rPr>
      <w:rFonts w:ascii="Times New Roman" w:eastAsia="Times New Roman" w:hAnsi="Times New Roman" w:cs="Times New Roman"/>
      <w:sz w:val="24"/>
      <w:szCs w:val="24"/>
      <w:lang w:eastAsia="es-MX"/>
    </w:rPr>
  </w:style>
  <w:style w:type="paragraph" w:customStyle="1" w:styleId="Normalsentencia">
    <w:name w:val="Normal sentencia"/>
    <w:basedOn w:val="Normal"/>
    <w:link w:val="NormalsentenciaCar"/>
    <w:qFormat/>
    <w:rsid w:val="00C31DD3"/>
    <w:pPr>
      <w:tabs>
        <w:tab w:val="left" w:pos="1215"/>
      </w:tabs>
      <w:spacing w:before="360" w:after="240" w:line="360" w:lineRule="auto"/>
      <w:ind w:firstLine="709"/>
      <w:jc w:val="both"/>
    </w:pPr>
    <w:rPr>
      <w:rFonts w:ascii="Univers" w:eastAsia="Times New Roman" w:hAnsi="Univers" w:cs="Arial"/>
      <w:bCs/>
      <w:sz w:val="28"/>
      <w:lang w:val="es-ES" w:eastAsia="es-ES"/>
    </w:rPr>
  </w:style>
  <w:style w:type="character" w:customStyle="1" w:styleId="NormalsentenciaCar">
    <w:name w:val="Normal sentencia Car"/>
    <w:basedOn w:val="Fuentedeprrafopredeter"/>
    <w:link w:val="Normalsentencia"/>
    <w:rsid w:val="00C31DD3"/>
    <w:rPr>
      <w:rFonts w:ascii="Univers" w:eastAsia="Times New Roman" w:hAnsi="Univers" w:cs="Arial"/>
      <w:bCs/>
      <w:sz w:val="28"/>
      <w:lang w:val="es-ES" w:eastAsia="es-ES"/>
    </w:rPr>
  </w:style>
  <w:style w:type="paragraph" w:customStyle="1" w:styleId="Apartadosentencia">
    <w:name w:val="Apartado sentencia"/>
    <w:basedOn w:val="Normalsentencia"/>
    <w:qFormat/>
    <w:rsid w:val="00C31DD3"/>
    <w:pPr>
      <w:ind w:firstLine="0"/>
      <w:jc w:val="center"/>
    </w:pPr>
    <w:rPr>
      <w:b/>
      <w:lang w:val="pt-BR"/>
    </w:rPr>
  </w:style>
  <w:style w:type="paragraph" w:customStyle="1" w:styleId="Rubro">
    <w:name w:val="Rubro"/>
    <w:basedOn w:val="Normalsentencia"/>
    <w:qFormat/>
    <w:rsid w:val="00C31DD3"/>
    <w:pPr>
      <w:spacing w:before="0" w:after="0" w:line="240" w:lineRule="auto"/>
      <w:ind w:left="4395" w:firstLine="0"/>
    </w:pPr>
    <w:rPr>
      <w:b/>
      <w:caps/>
      <w:sz w:val="24"/>
      <w:szCs w:val="24"/>
    </w:rPr>
  </w:style>
  <w:style w:type="paragraph" w:styleId="Encabezado">
    <w:name w:val="header"/>
    <w:basedOn w:val="Normal"/>
    <w:link w:val="EncabezadoCar"/>
    <w:unhideWhenUsed/>
    <w:rsid w:val="00C31DD3"/>
    <w:pPr>
      <w:tabs>
        <w:tab w:val="center" w:pos="4419"/>
        <w:tab w:val="right" w:pos="8838"/>
      </w:tabs>
      <w:spacing w:after="0" w:line="240" w:lineRule="auto"/>
    </w:pPr>
  </w:style>
  <w:style w:type="character" w:customStyle="1" w:styleId="EncabezadoCar">
    <w:name w:val="Encabezado Car"/>
    <w:basedOn w:val="Fuentedeprrafopredeter"/>
    <w:link w:val="Encabezado"/>
    <w:rsid w:val="00C31DD3"/>
  </w:style>
  <w:style w:type="paragraph" w:styleId="Piedepgina">
    <w:name w:val="footer"/>
    <w:basedOn w:val="Normal"/>
    <w:link w:val="PiedepginaCar"/>
    <w:uiPriority w:val="99"/>
    <w:unhideWhenUsed/>
    <w:rsid w:val="00C31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DD3"/>
  </w:style>
  <w:style w:type="paragraph" w:styleId="Textodeglobo">
    <w:name w:val="Balloon Text"/>
    <w:basedOn w:val="Normal"/>
    <w:link w:val="TextodegloboCar"/>
    <w:uiPriority w:val="99"/>
    <w:semiHidden/>
    <w:unhideWhenUsed/>
    <w:rsid w:val="00C31D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DD3"/>
    <w:rPr>
      <w:rFonts w:ascii="Tahoma" w:hAnsi="Tahoma" w:cs="Tahoma"/>
      <w:sz w:val="16"/>
      <w:szCs w:val="16"/>
    </w:rPr>
  </w:style>
  <w:style w:type="paragraph" w:customStyle="1" w:styleId="titulo">
    <w:name w:val="titulo"/>
    <w:link w:val="tituloCar"/>
    <w:qFormat/>
    <w:rsid w:val="00C31DD3"/>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character" w:customStyle="1" w:styleId="tituloCar">
    <w:name w:val="titulo Car"/>
    <w:basedOn w:val="Fuentedeprrafopredeter"/>
    <w:link w:val="titulo"/>
    <w:rsid w:val="00C31DD3"/>
    <w:rPr>
      <w:rFonts w:ascii="Garamond" w:eastAsia="Times New Roman" w:hAnsi="Garamond" w:cs="Times New Roman"/>
      <w:spacing w:val="-3"/>
      <w:sz w:val="28"/>
      <w:szCs w:val="20"/>
      <w:lang w:val="es-ES_tradnl" w:eastAsia="es-ES"/>
    </w:rPr>
  </w:style>
  <w:style w:type="paragraph" w:customStyle="1" w:styleId="Citasentencia">
    <w:name w:val="Cita sentencia"/>
    <w:basedOn w:val="Normal"/>
    <w:link w:val="CitasentenciaCar"/>
    <w:qFormat/>
    <w:rsid w:val="00C31DD3"/>
    <w:pPr>
      <w:widowControl w:val="0"/>
      <w:autoSpaceDE w:val="0"/>
      <w:autoSpaceDN w:val="0"/>
      <w:adjustRightInd w:val="0"/>
      <w:spacing w:before="100" w:beforeAutospacing="1" w:after="0" w:line="240" w:lineRule="auto"/>
      <w:ind w:left="709" w:right="566" w:hanging="1"/>
      <w:jc w:val="both"/>
    </w:pPr>
    <w:rPr>
      <w:rFonts w:ascii="Univers" w:eastAsia="Times New Roman" w:hAnsi="Univers" w:cs="Arial"/>
      <w:sz w:val="24"/>
      <w:szCs w:val="24"/>
      <w:lang w:eastAsia="es-MX"/>
    </w:rPr>
  </w:style>
  <w:style w:type="character" w:customStyle="1" w:styleId="CitasentenciaCar">
    <w:name w:val="Cita sentencia Car"/>
    <w:link w:val="Citasentencia"/>
    <w:rsid w:val="00C31DD3"/>
    <w:rPr>
      <w:rFonts w:ascii="Univers" w:eastAsia="Times New Roman" w:hAnsi="Univers" w:cs="Arial"/>
      <w:sz w:val="24"/>
      <w:szCs w:val="24"/>
      <w:lang w:eastAsia="es-MX"/>
    </w:rPr>
  </w:style>
  <w:style w:type="paragraph" w:styleId="Textonotaalfinal">
    <w:name w:val="endnote text"/>
    <w:basedOn w:val="Normal"/>
    <w:link w:val="TextonotaalfinalCar"/>
    <w:uiPriority w:val="99"/>
    <w:unhideWhenUsed/>
    <w:rsid w:val="00C31DD3"/>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C31DD3"/>
    <w:rPr>
      <w:sz w:val="20"/>
      <w:szCs w:val="20"/>
    </w:rPr>
  </w:style>
  <w:style w:type="character" w:styleId="Refdenotaalfinal">
    <w:name w:val="endnote reference"/>
    <w:basedOn w:val="Fuentedeprrafopredeter"/>
    <w:uiPriority w:val="99"/>
    <w:semiHidden/>
    <w:unhideWhenUsed/>
    <w:rsid w:val="00C31DD3"/>
    <w:rPr>
      <w:vertAlign w:val="superscript"/>
    </w:rPr>
  </w:style>
  <w:style w:type="paragraph" w:customStyle="1" w:styleId="Body1">
    <w:name w:val="Body 1"/>
    <w:autoRedefine/>
    <w:rsid w:val="00C31DD3"/>
    <w:pPr>
      <w:spacing w:before="100" w:beforeAutospacing="1" w:after="100" w:afterAutospacing="1" w:line="360" w:lineRule="auto"/>
      <w:jc w:val="both"/>
      <w:outlineLvl w:val="0"/>
    </w:pPr>
    <w:rPr>
      <w:rFonts w:ascii="Arial" w:eastAsia="Times New Roman" w:hAnsi="Arial" w:cs="Arial"/>
      <w:color w:val="000000"/>
      <w:sz w:val="28"/>
      <w:szCs w:val="28"/>
      <w:lang w:eastAsia="es-MX"/>
    </w:rPr>
  </w:style>
  <w:style w:type="paragraph" w:styleId="Textoindependiente">
    <w:name w:val="Body Text"/>
    <w:basedOn w:val="Normal"/>
    <w:link w:val="TextoindependienteCar"/>
    <w:rsid w:val="00C31DD3"/>
    <w:pPr>
      <w:widowControl w:val="0"/>
      <w:tabs>
        <w:tab w:val="left" w:pos="-720"/>
      </w:tabs>
      <w:suppressAutoHyphens/>
      <w:spacing w:after="0" w:line="240" w:lineRule="auto"/>
      <w:jc w:val="both"/>
    </w:pPr>
    <w:rPr>
      <w:rFonts w:ascii="Tahoma" w:eastAsia="Times New Roman" w:hAnsi="Tahoma" w:cs="Times New Roman"/>
      <w:snapToGrid w:val="0"/>
      <w:spacing w:val="26"/>
      <w:sz w:val="20"/>
      <w:szCs w:val="20"/>
      <w:lang w:val="en-US" w:eastAsia="es-ES"/>
    </w:rPr>
  </w:style>
  <w:style w:type="character" w:customStyle="1" w:styleId="TextoindependienteCar">
    <w:name w:val="Texto independiente Car"/>
    <w:basedOn w:val="Fuentedeprrafopredeter"/>
    <w:link w:val="Textoindependiente"/>
    <w:rsid w:val="00C31DD3"/>
    <w:rPr>
      <w:rFonts w:ascii="Tahoma" w:eastAsia="Times New Roman" w:hAnsi="Tahoma" w:cs="Times New Roman"/>
      <w:snapToGrid w:val="0"/>
      <w:spacing w:val="26"/>
      <w:sz w:val="20"/>
      <w:szCs w:val="20"/>
      <w:lang w:val="en-US" w:eastAsia="es-ES"/>
    </w:rPr>
  </w:style>
  <w:style w:type="table" w:styleId="Tablaconcuadrcula">
    <w:name w:val="Table Grid"/>
    <w:basedOn w:val="Tablanormal"/>
    <w:uiPriority w:val="59"/>
    <w:rsid w:val="00C31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Libre">
    <w:name w:val="Texto Libre"/>
    <w:basedOn w:val="Normal"/>
    <w:autoRedefine/>
    <w:rsid w:val="00C31DD3"/>
    <w:pPr>
      <w:spacing w:before="480" w:after="480" w:line="360" w:lineRule="auto"/>
      <w:ind w:firstLine="709"/>
      <w:jc w:val="both"/>
    </w:pPr>
    <w:rPr>
      <w:rFonts w:ascii="Arial" w:eastAsia="Times New Roman" w:hAnsi="Arial" w:cs="Times New Roman"/>
      <w:sz w:val="28"/>
      <w:szCs w:val="28"/>
      <w:lang w:eastAsia="es-MX"/>
    </w:rPr>
  </w:style>
  <w:style w:type="paragraph" w:customStyle="1" w:styleId="General">
    <w:name w:val="General"/>
    <w:basedOn w:val="Normal"/>
    <w:uiPriority w:val="99"/>
    <w:qFormat/>
    <w:rsid w:val="00C31DD3"/>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corte4fondo">
    <w:name w:val="corte4 fondo"/>
    <w:basedOn w:val="Normal"/>
    <w:link w:val="corte4fondoCar2"/>
    <w:uiPriority w:val="99"/>
    <w:rsid w:val="00C31DD3"/>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C31DD3"/>
    <w:rPr>
      <w:rFonts w:ascii="Arial" w:eastAsia="Times New Roman" w:hAnsi="Arial" w:cs="Arial"/>
      <w:sz w:val="30"/>
      <w:szCs w:val="30"/>
      <w:lang w:val="es-ES_tradnl" w:eastAsia="es-MX"/>
    </w:rPr>
  </w:style>
  <w:style w:type="character" w:customStyle="1" w:styleId="Ttulo1Car">
    <w:name w:val="Título 1 Car"/>
    <w:basedOn w:val="Fuentedeprrafopredeter"/>
    <w:link w:val="Ttulo1"/>
    <w:uiPriority w:val="9"/>
    <w:rsid w:val="00C31DD3"/>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C31DD3"/>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C31DD3"/>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C31DD3"/>
    <w:rPr>
      <w:rFonts w:ascii="Cambria" w:eastAsia="Times New Roman" w:hAnsi="Cambria" w:cs="Times New Roman"/>
      <w:b/>
      <w:bCs/>
      <w:i/>
      <w:iCs/>
      <w:color w:val="4F81BD"/>
    </w:rPr>
  </w:style>
  <w:style w:type="character" w:customStyle="1" w:styleId="Ttulo6Car">
    <w:name w:val="Título 6 Car"/>
    <w:basedOn w:val="Fuentedeprrafopredeter"/>
    <w:link w:val="Ttulo6"/>
    <w:uiPriority w:val="9"/>
    <w:rsid w:val="00C31DD3"/>
    <w:rPr>
      <w:rFonts w:ascii="Cambria" w:eastAsia="Times New Roman" w:hAnsi="Cambria" w:cs="Times New Roman"/>
      <w:i/>
      <w:iCs/>
      <w:color w:val="243F60"/>
    </w:rPr>
  </w:style>
  <w:style w:type="character" w:customStyle="1" w:styleId="Ttulo7Car">
    <w:name w:val="Título 7 Car"/>
    <w:basedOn w:val="Fuentedeprrafopredeter"/>
    <w:link w:val="Ttulo7"/>
    <w:uiPriority w:val="9"/>
    <w:rsid w:val="00C31DD3"/>
    <w:rPr>
      <w:rFonts w:ascii="Cambria" w:eastAsia="Times New Roman" w:hAnsi="Cambria" w:cs="Times New Roman"/>
      <w:i/>
      <w:iCs/>
      <w:color w:val="404040"/>
    </w:rPr>
  </w:style>
  <w:style w:type="character" w:customStyle="1" w:styleId="Ttulo8Car">
    <w:name w:val="Título 8 Car"/>
    <w:basedOn w:val="Fuentedeprrafopredeter"/>
    <w:link w:val="Ttulo8"/>
    <w:uiPriority w:val="9"/>
    <w:rsid w:val="00C31DD3"/>
    <w:rPr>
      <w:rFonts w:ascii="Cambria" w:eastAsia="Times New Roman" w:hAnsi="Cambria" w:cs="Times New Roman"/>
      <w:color w:val="404040"/>
      <w:sz w:val="20"/>
      <w:szCs w:val="20"/>
    </w:rPr>
  </w:style>
  <w:style w:type="paragraph" w:styleId="Lista">
    <w:name w:val="List"/>
    <w:basedOn w:val="Normal"/>
    <w:uiPriority w:val="99"/>
    <w:unhideWhenUsed/>
    <w:rsid w:val="00C31DD3"/>
    <w:pPr>
      <w:spacing w:after="200" w:line="276" w:lineRule="auto"/>
      <w:ind w:left="283" w:hanging="283"/>
      <w:contextualSpacing/>
    </w:pPr>
  </w:style>
  <w:style w:type="paragraph" w:styleId="Lista2">
    <w:name w:val="List 2"/>
    <w:basedOn w:val="Normal"/>
    <w:uiPriority w:val="99"/>
    <w:unhideWhenUsed/>
    <w:rsid w:val="00C31DD3"/>
    <w:pPr>
      <w:spacing w:after="200" w:line="276" w:lineRule="auto"/>
      <w:ind w:left="566" w:hanging="283"/>
      <w:contextualSpacing/>
    </w:pPr>
  </w:style>
  <w:style w:type="paragraph" w:styleId="Lista3">
    <w:name w:val="List 3"/>
    <w:basedOn w:val="Normal"/>
    <w:uiPriority w:val="99"/>
    <w:unhideWhenUsed/>
    <w:rsid w:val="00C31DD3"/>
    <w:pPr>
      <w:spacing w:after="200" w:line="276" w:lineRule="auto"/>
      <w:ind w:left="849" w:hanging="283"/>
      <w:contextualSpacing/>
    </w:pPr>
  </w:style>
  <w:style w:type="paragraph" w:styleId="Listaconvietas">
    <w:name w:val="List Bullet"/>
    <w:basedOn w:val="Normal"/>
    <w:uiPriority w:val="99"/>
    <w:unhideWhenUsed/>
    <w:rsid w:val="00C31DD3"/>
    <w:pPr>
      <w:numPr>
        <w:numId w:val="10"/>
      </w:numPr>
      <w:spacing w:after="200" w:line="276" w:lineRule="auto"/>
      <w:contextualSpacing/>
    </w:pPr>
  </w:style>
  <w:style w:type="paragraph" w:styleId="Listaconvietas2">
    <w:name w:val="List Bullet 2"/>
    <w:basedOn w:val="Normal"/>
    <w:uiPriority w:val="99"/>
    <w:unhideWhenUsed/>
    <w:rsid w:val="00C31DD3"/>
    <w:pPr>
      <w:numPr>
        <w:numId w:val="11"/>
      </w:numPr>
      <w:spacing w:after="200" w:line="276" w:lineRule="auto"/>
      <w:contextualSpacing/>
    </w:pPr>
  </w:style>
  <w:style w:type="paragraph" w:styleId="Continuarlista">
    <w:name w:val="List Continue"/>
    <w:basedOn w:val="Normal"/>
    <w:uiPriority w:val="99"/>
    <w:unhideWhenUsed/>
    <w:rsid w:val="00C31DD3"/>
    <w:pPr>
      <w:spacing w:after="120" w:line="276" w:lineRule="auto"/>
      <w:ind w:left="283"/>
      <w:contextualSpacing/>
    </w:pPr>
  </w:style>
  <w:style w:type="paragraph" w:styleId="Continuarlista2">
    <w:name w:val="List Continue 2"/>
    <w:basedOn w:val="Normal"/>
    <w:uiPriority w:val="99"/>
    <w:unhideWhenUsed/>
    <w:rsid w:val="00C31DD3"/>
    <w:pPr>
      <w:spacing w:after="120" w:line="276" w:lineRule="auto"/>
      <w:ind w:left="566"/>
      <w:contextualSpacing/>
    </w:pPr>
  </w:style>
  <w:style w:type="paragraph" w:styleId="Sangradetextonormal">
    <w:name w:val="Body Text Indent"/>
    <w:basedOn w:val="Normal"/>
    <w:link w:val="SangradetextonormalCar"/>
    <w:uiPriority w:val="99"/>
    <w:semiHidden/>
    <w:unhideWhenUsed/>
    <w:rsid w:val="00C31DD3"/>
    <w:pPr>
      <w:spacing w:after="120" w:line="276" w:lineRule="auto"/>
      <w:ind w:left="283"/>
    </w:pPr>
  </w:style>
  <w:style w:type="character" w:customStyle="1" w:styleId="SangradetextonormalCar">
    <w:name w:val="Sangría de texto normal Car"/>
    <w:basedOn w:val="Fuentedeprrafopredeter"/>
    <w:link w:val="Sangradetextonormal"/>
    <w:uiPriority w:val="99"/>
    <w:semiHidden/>
    <w:rsid w:val="00C31DD3"/>
  </w:style>
  <w:style w:type="paragraph" w:styleId="Textoindependienteprimerasangra2">
    <w:name w:val="Body Text First Indent 2"/>
    <w:basedOn w:val="Sangradetextonormal"/>
    <w:link w:val="Textoindependienteprimerasangra2Car"/>
    <w:uiPriority w:val="99"/>
    <w:unhideWhenUsed/>
    <w:rsid w:val="00C31DD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31DD3"/>
  </w:style>
  <w:style w:type="character" w:customStyle="1" w:styleId="Ttulo1Car1">
    <w:name w:val="Título 1 Car1"/>
    <w:basedOn w:val="Fuentedeprrafopredeter"/>
    <w:uiPriority w:val="9"/>
    <w:rsid w:val="00C31DD3"/>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C31DD3"/>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C31DD3"/>
    <w:rPr>
      <w:rFonts w:asciiTheme="majorHAnsi" w:eastAsiaTheme="majorEastAsia" w:hAnsiTheme="majorHAnsi" w:cstheme="majorBidi"/>
      <w:color w:val="1F3763" w:themeColor="accent1" w:themeShade="7F"/>
      <w:sz w:val="24"/>
      <w:szCs w:val="24"/>
    </w:rPr>
  </w:style>
  <w:style w:type="character" w:customStyle="1" w:styleId="Ttulo4Car1">
    <w:name w:val="Título 4 Car1"/>
    <w:basedOn w:val="Fuentedeprrafopredeter"/>
    <w:uiPriority w:val="9"/>
    <w:semiHidden/>
    <w:rsid w:val="00C31DD3"/>
    <w:rPr>
      <w:rFonts w:asciiTheme="majorHAnsi" w:eastAsiaTheme="majorEastAsia" w:hAnsiTheme="majorHAnsi" w:cstheme="majorBidi"/>
      <w:i/>
      <w:iCs/>
      <w:color w:val="2F5496" w:themeColor="accent1" w:themeShade="BF"/>
    </w:rPr>
  </w:style>
  <w:style w:type="character" w:customStyle="1" w:styleId="Ttulo6Car1">
    <w:name w:val="Título 6 Car1"/>
    <w:basedOn w:val="Fuentedeprrafopredeter"/>
    <w:uiPriority w:val="9"/>
    <w:semiHidden/>
    <w:rsid w:val="00C31DD3"/>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C31DD3"/>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C31DD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101</Pages>
  <Words>24068</Words>
  <Characters>132380</Characters>
  <Application>Microsoft Office Word</Application>
  <DocSecurity>0</DocSecurity>
  <Lines>1103</Lines>
  <Paragraphs>312</Paragraphs>
  <ScaleCrop>false</ScaleCrop>
  <Company/>
  <LinksUpToDate>false</LinksUpToDate>
  <CharactersWithSpaces>156136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2020-12-10T22:15:00Z</dcterms:created>
  <dcterms:modified xsi:type="dcterms:W3CDTF">2020-12-15T19:07:00Z</dcterms:modified>
</cp:coreProperties>
</file>