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521F4" w14:textId="77777777" w:rsidR="00797116" w:rsidRPr="008108B7" w:rsidRDefault="00797116" w:rsidP="00CF46FE">
      <w:pPr>
        <w:pStyle w:val="Ttulo1"/>
        <w:rPr>
          <w:rFonts w:ascii="Arial" w:eastAsia="Times New Roman" w:hAnsi="Arial" w:cs="Arial"/>
          <w:color w:val="212529"/>
          <w:sz w:val="24"/>
          <w:szCs w:val="24"/>
          <w:lang w:eastAsia="es-MX"/>
        </w:rPr>
      </w:pPr>
      <w:r w:rsidRPr="008108B7">
        <w:rPr>
          <w:rFonts w:ascii="Arial" w:eastAsia="Times New Roman" w:hAnsi="Arial" w:cs="Arial"/>
          <w:b/>
          <w:bCs/>
          <w:color w:val="212529"/>
          <w:sz w:val="24"/>
          <w:szCs w:val="24"/>
          <w:lang w:eastAsia="es-MX"/>
        </w:rPr>
        <w:t>TEMA: ACTOS PROCESALES</w:t>
      </w:r>
    </w:p>
    <w:p w14:paraId="09345AD3" w14:textId="77777777" w:rsidR="00797116" w:rsidRPr="008108B7" w:rsidRDefault="00797116" w:rsidP="00797116">
      <w:pPr>
        <w:spacing w:after="0" w:line="240" w:lineRule="auto"/>
        <w:jc w:val="both"/>
        <w:rPr>
          <w:rFonts w:ascii="Arial" w:eastAsia="Times New Roman" w:hAnsi="Arial" w:cs="Arial"/>
          <w:color w:val="007BFF"/>
          <w:sz w:val="24"/>
          <w:szCs w:val="24"/>
          <w:lang w:eastAsia="es-MX"/>
        </w:rPr>
      </w:pPr>
      <w:r w:rsidRPr="008108B7">
        <w:rPr>
          <w:rFonts w:ascii="Arial" w:eastAsia="Times New Roman" w:hAnsi="Arial" w:cs="Arial"/>
          <w:sz w:val="24"/>
          <w:szCs w:val="24"/>
          <w:lang w:eastAsia="es-MX"/>
        </w:rPr>
        <w:fldChar w:fldCharType="begin"/>
      </w:r>
      <w:r w:rsidRPr="008108B7">
        <w:rPr>
          <w:rFonts w:ascii="Arial" w:eastAsia="Times New Roman" w:hAnsi="Arial" w:cs="Arial"/>
          <w:sz w:val="24"/>
          <w:szCs w:val="24"/>
          <w:lang w:eastAsia="es-MX"/>
        </w:rPr>
        <w:instrText xml:space="preserve"> HYPERLINK "https://www.te.gob.mx/IUSEapp/tesisjur.aspx?idTesis=CXLIV/2002" \t "_blank" </w:instrText>
      </w:r>
      <w:r w:rsidRPr="008108B7">
        <w:rPr>
          <w:rFonts w:ascii="Arial" w:eastAsia="Times New Roman" w:hAnsi="Arial" w:cs="Arial"/>
          <w:sz w:val="24"/>
          <w:szCs w:val="24"/>
          <w:lang w:eastAsia="es-MX"/>
        </w:rPr>
        <w:fldChar w:fldCharType="separate"/>
      </w:r>
    </w:p>
    <w:p w14:paraId="388CF837" w14:textId="77777777" w:rsidR="00797116" w:rsidRPr="008108B7" w:rsidRDefault="00797116" w:rsidP="00797116">
      <w:pPr>
        <w:spacing w:after="0" w:line="240" w:lineRule="auto"/>
        <w:jc w:val="both"/>
        <w:rPr>
          <w:rFonts w:ascii="Arial" w:eastAsia="Times New Roman" w:hAnsi="Arial" w:cs="Arial"/>
          <w:sz w:val="24"/>
          <w:szCs w:val="24"/>
          <w:lang w:eastAsia="es-MX"/>
        </w:rPr>
      </w:pPr>
      <w:r w:rsidRPr="008108B7">
        <w:rPr>
          <w:rFonts w:ascii="Arial" w:eastAsia="Times New Roman" w:hAnsi="Arial" w:cs="Arial"/>
          <w:color w:val="007BFF"/>
          <w:sz w:val="24"/>
          <w:szCs w:val="24"/>
          <w:lang w:eastAsia="es-MX"/>
        </w:rPr>
        <w:t>EFECTOS DE LA SENTENCIA. USOS Y COSTUMBRES INDÍGENAS. EFECTOS DE LAS SENTENCIAS DICTADAS POR EL TRIBUNAL ELECTORAL DEL PODER JUDICIAL DE LA FEDERACIÓN, CUANDO SE TRATA DE ACTOS MATERIALMENTE ADMINISTRATIVOS DE CARÁCTER ELECTORAL DE UN CONGRESO ESTATAL</w:t>
      </w:r>
    </w:p>
    <w:p w14:paraId="131B2C3A" w14:textId="77777777" w:rsidR="00797116" w:rsidRPr="008108B7" w:rsidRDefault="00797116" w:rsidP="00797116">
      <w:pPr>
        <w:spacing w:after="0" w:line="240" w:lineRule="auto"/>
        <w:jc w:val="both"/>
        <w:rPr>
          <w:rFonts w:ascii="Arial" w:eastAsia="Times New Roman" w:hAnsi="Arial" w:cs="Arial"/>
          <w:sz w:val="24"/>
          <w:szCs w:val="24"/>
          <w:lang w:eastAsia="es-MX"/>
        </w:rPr>
      </w:pPr>
      <w:r w:rsidRPr="008108B7">
        <w:rPr>
          <w:rFonts w:ascii="Arial" w:eastAsia="Times New Roman" w:hAnsi="Arial" w:cs="Arial"/>
          <w:sz w:val="24"/>
          <w:szCs w:val="24"/>
          <w:lang w:eastAsia="es-MX"/>
        </w:rPr>
        <w:fldChar w:fldCharType="end"/>
      </w:r>
    </w:p>
    <w:p w14:paraId="147C632C" w14:textId="77777777" w:rsidR="00797116" w:rsidRPr="008108B7" w:rsidRDefault="00797116" w:rsidP="00797116">
      <w:pPr>
        <w:spacing w:after="100" w:afterAutospacing="1" w:line="240" w:lineRule="auto"/>
        <w:jc w:val="both"/>
        <w:rPr>
          <w:rFonts w:ascii="Arial" w:eastAsia="Times New Roman" w:hAnsi="Arial" w:cs="Arial"/>
          <w:color w:val="212529"/>
          <w:sz w:val="24"/>
          <w:szCs w:val="24"/>
          <w:lang w:eastAsia="es-MX"/>
        </w:rPr>
      </w:pPr>
      <w:r w:rsidRPr="008108B7">
        <w:rPr>
          <w:rFonts w:ascii="Arial" w:eastAsia="Times New Roman" w:hAnsi="Arial" w:cs="Arial"/>
          <w:color w:val="212529"/>
          <w:sz w:val="24"/>
          <w:szCs w:val="24"/>
          <w:lang w:eastAsia="es-MX"/>
        </w:rPr>
        <w:t> Tiene atribuciones para reparar el orden constitucional violado en ciertos casos determinados y restituir a los promoventes en el uso y goce del derecho político-electoral que les sea conculcado, con independencia de los actos o resoluciones que deban ordenarse, modificarse, revocarse o dejar sin efectos, como consecuencia de la sentencia y en plenitud de jurisdicción a fin de garantizar, en términos de lo preceptuado en el artículo 4o., párrafo primero, de la propia Ley Fundamental, a los integrantes de los pueblos indígenas, el efectivo acceso a la jurisdicción del Estado. </w:t>
      </w:r>
    </w:p>
    <w:p w14:paraId="02F54802" w14:textId="77777777" w:rsidR="00797116" w:rsidRPr="008108B7" w:rsidRDefault="00797116" w:rsidP="00CF46FE">
      <w:pPr>
        <w:rPr>
          <w:rFonts w:ascii="Arial" w:eastAsia="Times New Roman" w:hAnsi="Arial" w:cs="Arial"/>
          <w:color w:val="212529"/>
          <w:sz w:val="15"/>
          <w:szCs w:val="15"/>
          <w:lang w:eastAsia="es-MX"/>
        </w:rPr>
      </w:pPr>
      <w:r w:rsidRPr="008108B7">
        <w:rPr>
          <w:rFonts w:ascii="Arial" w:eastAsia="Times New Roman" w:hAnsi="Arial" w:cs="Arial"/>
          <w:b/>
          <w:bCs/>
          <w:color w:val="212529"/>
          <w:sz w:val="15"/>
          <w:szCs w:val="15"/>
          <w:lang w:eastAsia="es-MX"/>
        </w:rPr>
        <w:t>DERECHO: DERECHO DE ACCESO A LA JUSTICIA Y AL DEBIDO PROCESO</w:t>
      </w:r>
    </w:p>
    <w:p w14:paraId="77984FBC" w14:textId="3377AAC0" w:rsidR="003837FD" w:rsidRPr="008108B7" w:rsidRDefault="003837FD">
      <w:pPr>
        <w:rPr>
          <w:rFonts w:ascii="Arial" w:hAnsi="Arial" w:cs="Arial"/>
        </w:rPr>
      </w:pPr>
    </w:p>
    <w:p w14:paraId="10DE60FE" w14:textId="77777777" w:rsidR="00C94BE4" w:rsidRPr="008108B7" w:rsidRDefault="00C94BE4">
      <w:pPr>
        <w:rPr>
          <w:rFonts w:ascii="Arial" w:hAnsi="Arial" w:cs="Arial"/>
        </w:rPr>
      </w:pPr>
    </w:p>
    <w:p w14:paraId="46C842D4" w14:textId="67D7DE63" w:rsidR="00C94BE4" w:rsidRPr="008108B7" w:rsidRDefault="00C94BE4" w:rsidP="00CF46FE">
      <w:pPr>
        <w:pStyle w:val="Ttulo2"/>
        <w:jc w:val="center"/>
        <w:rPr>
          <w:rFonts w:ascii="Arial" w:hAnsi="Arial" w:cs="Arial"/>
          <w:color w:val="C00000"/>
        </w:rPr>
      </w:pPr>
      <w:r w:rsidRPr="008108B7">
        <w:rPr>
          <w:rFonts w:ascii="Arial" w:eastAsia="Times New Roman" w:hAnsi="Arial" w:cs="Arial"/>
          <w:b/>
          <w:bCs/>
          <w:color w:val="C00000"/>
          <w:sz w:val="24"/>
          <w:szCs w:val="24"/>
          <w:lang w:eastAsia="es-MX"/>
        </w:rPr>
        <w:t>TESIS CXLIV/2002</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C94BE4" w:rsidRPr="008108B7" w14:paraId="1DD77524" w14:textId="77777777" w:rsidTr="00C94BE4">
        <w:trPr>
          <w:tblCellSpacing w:w="15" w:type="dxa"/>
        </w:trPr>
        <w:tc>
          <w:tcPr>
            <w:tcW w:w="7500" w:type="dxa"/>
            <w:vAlign w:val="center"/>
            <w:hideMark/>
          </w:tcPr>
          <w:p w14:paraId="25C1FB6E" w14:textId="12F1584F" w:rsidR="00C94BE4" w:rsidRPr="008108B7" w:rsidRDefault="00C94BE4" w:rsidP="00C94BE4">
            <w:pPr>
              <w:spacing w:before="150" w:after="150" w:line="240" w:lineRule="auto"/>
              <w:rPr>
                <w:rFonts w:ascii="Arial" w:eastAsia="Times New Roman" w:hAnsi="Arial" w:cs="Arial"/>
                <w:sz w:val="24"/>
                <w:szCs w:val="24"/>
                <w:lang w:eastAsia="es-MX"/>
              </w:rPr>
            </w:pPr>
            <w:r w:rsidRPr="008108B7">
              <w:rPr>
                <w:rFonts w:ascii="Arial" w:eastAsia="Times New Roman" w:hAnsi="Arial" w:cs="Arial"/>
                <w:b/>
                <w:bCs/>
                <w:sz w:val="24"/>
                <w:szCs w:val="24"/>
                <w:lang w:eastAsia="es-MX"/>
              </w:rPr>
              <w:t>Herminio Quiñónez Osorio y otro</w:t>
            </w:r>
            <w:bookmarkStart w:id="0" w:name="_GoBack"/>
            <w:bookmarkEnd w:id="0"/>
            <w:r w:rsidRPr="008108B7">
              <w:rPr>
                <w:rFonts w:ascii="Arial" w:eastAsia="Times New Roman" w:hAnsi="Arial" w:cs="Arial"/>
                <w:sz w:val="24"/>
                <w:szCs w:val="24"/>
                <w:lang w:eastAsia="es-MX"/>
              </w:rPr>
              <w:br/>
            </w:r>
            <w:r w:rsidRPr="008108B7">
              <w:rPr>
                <w:rFonts w:ascii="Arial" w:eastAsia="Times New Roman" w:hAnsi="Arial" w:cs="Arial"/>
                <w:b/>
                <w:bCs/>
                <w:sz w:val="24"/>
                <w:szCs w:val="24"/>
                <w:lang w:eastAsia="es-MX"/>
              </w:rPr>
              <w:t>vs.</w:t>
            </w:r>
            <w:r w:rsidRPr="008108B7">
              <w:rPr>
                <w:rFonts w:ascii="Arial" w:eastAsia="Times New Roman" w:hAnsi="Arial" w:cs="Arial"/>
                <w:sz w:val="24"/>
                <w:szCs w:val="24"/>
                <w:lang w:eastAsia="es-MX"/>
              </w:rPr>
              <w:br/>
            </w:r>
            <w:r w:rsidRPr="008108B7">
              <w:rPr>
                <w:rFonts w:ascii="Arial" w:eastAsia="Times New Roman" w:hAnsi="Arial" w:cs="Arial"/>
                <w:b/>
                <w:bCs/>
                <w:sz w:val="24"/>
                <w:szCs w:val="24"/>
                <w:lang w:eastAsia="es-MX"/>
              </w:rPr>
              <w:t>LVII Legislatura del Congreso del Estado de Oaxaca, erigida en Colegio Electoral y otro</w:t>
            </w:r>
            <w:r w:rsidRPr="008108B7">
              <w:rPr>
                <w:rFonts w:ascii="Arial" w:eastAsia="Times New Roman" w:hAnsi="Arial" w:cs="Arial"/>
                <w:sz w:val="24"/>
                <w:szCs w:val="24"/>
                <w:lang w:eastAsia="es-MX"/>
              </w:rPr>
              <w:br/>
            </w:r>
            <w:r w:rsidRPr="008108B7">
              <w:rPr>
                <w:rFonts w:ascii="Arial" w:eastAsia="Times New Roman" w:hAnsi="Arial" w:cs="Arial"/>
                <w:sz w:val="24"/>
                <w:szCs w:val="24"/>
                <w:lang w:eastAsia="es-MX"/>
              </w:rPr>
              <w:br/>
            </w:r>
            <w:r w:rsidRPr="008108B7">
              <w:rPr>
                <w:rFonts w:ascii="Arial" w:eastAsia="Times New Roman" w:hAnsi="Arial" w:cs="Arial"/>
                <w:b/>
                <w:bCs/>
                <w:sz w:val="24"/>
                <w:szCs w:val="24"/>
                <w:lang w:eastAsia="es-MX"/>
              </w:rPr>
              <w:t>Tesis CXLIV/2002</w:t>
            </w:r>
            <w:r w:rsidRPr="008108B7">
              <w:rPr>
                <w:rFonts w:ascii="Arial" w:eastAsia="Times New Roman" w:hAnsi="Arial" w:cs="Arial"/>
                <w:sz w:val="24"/>
                <w:szCs w:val="24"/>
                <w:lang w:eastAsia="es-MX"/>
              </w:rPr>
              <w:br/>
            </w:r>
          </w:p>
        </w:tc>
      </w:tr>
    </w:tbl>
    <w:p w14:paraId="078BBE98" w14:textId="77777777" w:rsidR="00C94BE4" w:rsidRPr="008108B7" w:rsidRDefault="00C94BE4" w:rsidP="00C94BE4">
      <w:pPr>
        <w:shd w:val="clear" w:color="auto" w:fill="FFFFFF"/>
        <w:spacing w:after="0" w:line="240" w:lineRule="auto"/>
        <w:jc w:val="both"/>
        <w:rPr>
          <w:rFonts w:ascii="Arial" w:eastAsia="Times New Roman" w:hAnsi="Arial" w:cs="Arial"/>
          <w:b/>
          <w:bCs/>
          <w:color w:val="000000"/>
          <w:sz w:val="24"/>
          <w:szCs w:val="24"/>
          <w:lang w:eastAsia="es-MX"/>
        </w:rPr>
      </w:pPr>
    </w:p>
    <w:p w14:paraId="6DB5B92C" w14:textId="57843FAD" w:rsidR="00C94BE4" w:rsidRPr="008108B7" w:rsidRDefault="00C94BE4" w:rsidP="00C94BE4">
      <w:pPr>
        <w:shd w:val="clear" w:color="auto" w:fill="FFFFFF"/>
        <w:spacing w:after="0" w:line="240" w:lineRule="auto"/>
        <w:jc w:val="both"/>
        <w:rPr>
          <w:rFonts w:ascii="Arial" w:eastAsia="Times New Roman" w:hAnsi="Arial" w:cs="Arial"/>
          <w:color w:val="000000"/>
          <w:sz w:val="24"/>
          <w:szCs w:val="24"/>
          <w:lang w:eastAsia="es-MX"/>
        </w:rPr>
      </w:pPr>
      <w:r w:rsidRPr="008108B7">
        <w:rPr>
          <w:rFonts w:ascii="Arial" w:eastAsia="Times New Roman" w:hAnsi="Arial" w:cs="Arial"/>
          <w:b/>
          <w:bCs/>
          <w:color w:val="000000"/>
          <w:sz w:val="24"/>
          <w:szCs w:val="24"/>
          <w:lang w:eastAsia="es-MX"/>
        </w:rPr>
        <w:t>USOS Y COSTUMBRES INDÍGENAS. EFECTOS DE LAS SENTENCIAS DICTADAS POR EL TRIBUNAL ELECTORAL DEL PODER JUDICIAL DE LA FEDERACIÓN, CUANDO SE TRATA DE ACTOS MATERIALMENTE ADMINISTRATIVOS DE CARÁCTER ELECTORAL DE UN CONGRESO ESTATAL.- </w:t>
      </w:r>
      <w:r w:rsidRPr="008108B7">
        <w:rPr>
          <w:rFonts w:ascii="Arial" w:eastAsia="Times New Roman" w:hAnsi="Arial" w:cs="Arial"/>
          <w:color w:val="000000"/>
          <w:sz w:val="24"/>
          <w:szCs w:val="24"/>
          <w:lang w:eastAsia="es-MX"/>
        </w:rPr>
        <w:t xml:space="preserve">El Tribunal Electoral del Poder Judicial de la Federación, como máxima autoridad jurisdiccional en la materia, salvo lo dispuesto en la fracción II del artículo 105 constitucional, según se dispone en el artículo 99, párrafo segundo, fracción V, de la Constitución federal, tiene atribuciones para reparar el orden constitucional violado en ciertos casos determinados y restituir a los promoventes en el uso y goce del derecho político-electoral que les sea conculcado, con independencia de los actos o resoluciones que deban ordenarse, modificarse, revocarse o dejar sin efectos, como consecuencia de la sentencia y en plenitud de jurisdicción a fin de garantizar, en términos de lo preceptuado en el artículo 4o., párrafo primero, de la propia Ley Fundamental, a los integrantes de los pueblos indígenas, el efectivo acceso a la jurisdicción del Estado. En este sentido, si en cierto asunto, el medio de </w:t>
      </w:r>
      <w:r w:rsidRPr="008108B7">
        <w:rPr>
          <w:rFonts w:ascii="Arial" w:eastAsia="Times New Roman" w:hAnsi="Arial" w:cs="Arial"/>
          <w:color w:val="000000"/>
          <w:sz w:val="24"/>
          <w:szCs w:val="24"/>
          <w:lang w:eastAsia="es-MX"/>
        </w:rPr>
        <w:lastRenderedPageBreak/>
        <w:t>impugnación fue presentado por sólo uno o algunos ciudadanos de una comunidad contra un acto de autoridad que la afecte en su conjunto, como puede ser un decreto legislativo, debe considerarse que el medio de impugnación está dirigido a permitir el control de la constitucionalidad de actos y resoluciones que violen los derechos político-electorales del ciudadano, ya que ni en la Constitución federal (artículo 99, párrafo cuarto, fracción I) como tampoco en la Ley General del Sistema de Medios de Impugnación en Materia Electoral, se establece que estén excluidos los actos de los órganos legislativos, siempre que esos actos no tengan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Carta Magna). Es decir, es equivocado admitir que los actos de un Congreso local no puedan ser modificados como efecto de una sentencia que recaiga en el juicio para la protección de los derechos político-electorales del ciudadano, puesto que, en los preceptos citados de la Ley Suprema y de la ley adjetiva federal, expresamente se alude a actos y resoluciones que violen los derechos político-electorales de los ciudadanos de votar, ser votado y de afiliación sin que se establezca una particular naturaleza del órgano del que provengan. 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al Tribunal Electoral, así como consecuencia de los efectos de la sentencia a fin de restituir, en su caso, el uso y disfrute del derecho político-electoral violado por los actos de autoridad, en términos de lo que se establece en los artículos 99, párrafo primero, de la Constitución federal y 6o., párrafo 3; y 84, párrafo 1, inciso b), de la Ley General del Sistema de Medios de Impugnación en Materia Electoral.</w:t>
      </w:r>
    </w:p>
    <w:p w14:paraId="6F8DB7AE" w14:textId="77777777" w:rsidR="00C94BE4" w:rsidRPr="008108B7" w:rsidRDefault="00C94BE4" w:rsidP="00C94BE4">
      <w:pPr>
        <w:shd w:val="clear" w:color="auto" w:fill="FFFFFF"/>
        <w:spacing w:after="0" w:line="240" w:lineRule="auto"/>
        <w:jc w:val="both"/>
        <w:rPr>
          <w:rFonts w:ascii="Arial" w:eastAsia="Times New Roman" w:hAnsi="Arial" w:cs="Arial"/>
          <w:color w:val="000000"/>
          <w:sz w:val="24"/>
          <w:szCs w:val="24"/>
          <w:lang w:eastAsia="es-MX"/>
        </w:rPr>
      </w:pPr>
      <w:r w:rsidRPr="008108B7">
        <w:rPr>
          <w:rFonts w:ascii="Arial" w:eastAsia="Times New Roman" w:hAnsi="Arial" w:cs="Arial"/>
          <w:color w:val="000000"/>
          <w:sz w:val="24"/>
          <w:szCs w:val="24"/>
          <w:lang w:eastAsia="es-MX"/>
        </w:rPr>
        <w:br/>
      </w:r>
      <w:r w:rsidRPr="008108B7">
        <w:rPr>
          <w:rFonts w:ascii="Arial" w:eastAsia="Times New Roman" w:hAnsi="Arial" w:cs="Arial"/>
          <w:color w:val="000000"/>
          <w:sz w:val="24"/>
          <w:szCs w:val="24"/>
          <w:lang w:eastAsia="es-MX"/>
        </w:rPr>
        <w:br/>
      </w:r>
      <w:r w:rsidRPr="008108B7">
        <w:rPr>
          <w:rFonts w:ascii="Arial" w:eastAsia="Times New Roman" w:hAnsi="Arial" w:cs="Arial"/>
          <w:b/>
          <w:bCs/>
          <w:color w:val="000000"/>
          <w:sz w:val="24"/>
          <w:szCs w:val="24"/>
          <w:lang w:eastAsia="es-MX"/>
        </w:rPr>
        <w:t>Tercera Época:</w:t>
      </w:r>
    </w:p>
    <w:p w14:paraId="09C92CA3" w14:textId="1D021F16" w:rsidR="00C94BE4" w:rsidRPr="008108B7" w:rsidRDefault="00C94BE4" w:rsidP="00C94BE4">
      <w:pPr>
        <w:shd w:val="clear" w:color="auto" w:fill="FFFFFF"/>
        <w:spacing w:after="0" w:line="240" w:lineRule="auto"/>
        <w:jc w:val="both"/>
        <w:rPr>
          <w:rFonts w:ascii="Arial" w:eastAsia="Times New Roman" w:hAnsi="Arial" w:cs="Arial"/>
          <w:color w:val="000000"/>
          <w:sz w:val="24"/>
          <w:szCs w:val="24"/>
          <w:lang w:eastAsia="es-MX"/>
        </w:rPr>
      </w:pPr>
      <w:r w:rsidRPr="008108B7">
        <w:rPr>
          <w:rFonts w:ascii="Arial" w:eastAsia="Times New Roman" w:hAnsi="Arial" w:cs="Arial"/>
          <w:i/>
          <w:iCs/>
          <w:color w:val="000000"/>
          <w:sz w:val="24"/>
          <w:szCs w:val="24"/>
          <w:lang w:eastAsia="es-MX"/>
        </w:rPr>
        <w:br/>
      </w:r>
      <w:r w:rsidRPr="008108B7">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8108B7">
          <w:rPr>
            <w:rFonts w:ascii="Arial" w:eastAsia="Times New Roman" w:hAnsi="Arial" w:cs="Arial"/>
            <w:i/>
            <w:iCs/>
            <w:color w:val="006633"/>
            <w:sz w:val="24"/>
            <w:szCs w:val="24"/>
            <w:u w:val="single"/>
            <w:lang w:eastAsia="es-MX"/>
          </w:rPr>
          <w:t>SUP-JDC-037/99</w:t>
        </w:r>
      </w:hyperlink>
      <w:r w:rsidRPr="008108B7">
        <w:rPr>
          <w:rFonts w:ascii="Arial" w:eastAsia="Times New Roman" w:hAnsi="Arial" w:cs="Arial"/>
          <w:i/>
          <w:iCs/>
          <w:color w:val="000000"/>
          <w:sz w:val="24"/>
          <w:szCs w:val="24"/>
          <w:lang w:eastAsia="es-MX"/>
        </w:rPr>
        <w:t>. Herminio Quiñónez Osorio y otro. 10 de febrero de 2000. Unanimidad de votos. Ponente: José de Jesús Orozco Henríquez. Secretario: Juan Carlos Silva Adaya.</w:t>
      </w:r>
      <w:r w:rsidRPr="008108B7">
        <w:rPr>
          <w:rFonts w:ascii="Arial" w:eastAsia="Times New Roman" w:hAnsi="Arial" w:cs="Arial"/>
          <w:i/>
          <w:iCs/>
          <w:color w:val="000000"/>
          <w:sz w:val="24"/>
          <w:szCs w:val="24"/>
          <w:lang w:eastAsia="es-MX"/>
        </w:rPr>
        <w:br/>
      </w:r>
      <w:r w:rsidRPr="008108B7">
        <w:rPr>
          <w:rFonts w:ascii="Arial" w:eastAsia="Times New Roman" w:hAnsi="Arial" w:cs="Arial"/>
          <w:color w:val="000000"/>
          <w:sz w:val="24"/>
          <w:szCs w:val="24"/>
          <w:lang w:eastAsia="es-MX"/>
        </w:rPr>
        <w:br/>
      </w:r>
      <w:r w:rsidRPr="008108B7">
        <w:rPr>
          <w:rFonts w:ascii="Arial" w:eastAsia="Times New Roman" w:hAnsi="Arial" w:cs="Arial"/>
          <w:color w:val="000000"/>
          <w:sz w:val="24"/>
          <w:szCs w:val="24"/>
          <w:lang w:eastAsia="es-MX"/>
        </w:rPr>
        <w:br/>
      </w:r>
      <w:r w:rsidRPr="008108B7">
        <w:rPr>
          <w:rFonts w:ascii="Arial" w:eastAsia="Times New Roman" w:hAnsi="Arial" w:cs="Arial"/>
          <w:b/>
          <w:bCs/>
          <w:color w:val="000000"/>
          <w:sz w:val="24"/>
          <w:szCs w:val="24"/>
          <w:lang w:eastAsia="es-MX"/>
        </w:rPr>
        <w:t>Notas</w:t>
      </w:r>
      <w:r w:rsidRPr="008108B7">
        <w:rPr>
          <w:rFonts w:ascii="Arial" w:eastAsia="Times New Roman" w:hAnsi="Arial" w:cs="Arial"/>
          <w:color w:val="000000"/>
          <w:sz w:val="24"/>
          <w:szCs w:val="24"/>
          <w:lang w:eastAsia="es-MX"/>
        </w:rPr>
        <w:t>: El contenido del artículo 4o. de la Constitución Política de los Estados Unidos Mexicanos, interpretado en esta tesis, corresponde al artículo 2º de la Constitución Política de los Estados Unidos Mexicanos.</w:t>
      </w:r>
    </w:p>
    <w:p w14:paraId="15BDF17B" w14:textId="05C22204" w:rsidR="00C94BE4" w:rsidRPr="008108B7" w:rsidRDefault="00C94BE4" w:rsidP="00C94BE4">
      <w:pPr>
        <w:shd w:val="clear" w:color="auto" w:fill="FFFFFF"/>
        <w:spacing w:after="0" w:line="240" w:lineRule="auto"/>
        <w:jc w:val="both"/>
        <w:rPr>
          <w:rFonts w:ascii="Arial" w:eastAsia="Times New Roman" w:hAnsi="Arial" w:cs="Arial"/>
          <w:b/>
          <w:bCs/>
          <w:color w:val="000000"/>
          <w:sz w:val="24"/>
          <w:szCs w:val="24"/>
          <w:lang w:eastAsia="es-MX"/>
        </w:rPr>
      </w:pPr>
      <w:r w:rsidRPr="008108B7">
        <w:rPr>
          <w:rFonts w:ascii="Arial" w:eastAsia="Times New Roman" w:hAnsi="Arial" w:cs="Arial"/>
          <w:color w:val="000000"/>
          <w:sz w:val="24"/>
          <w:szCs w:val="24"/>
          <w:lang w:eastAsia="es-MX"/>
        </w:rPr>
        <w:br/>
      </w:r>
      <w:r w:rsidRPr="008108B7">
        <w:rPr>
          <w:rFonts w:ascii="Arial" w:eastAsia="Times New Roman" w:hAnsi="Arial" w:cs="Arial"/>
          <w:color w:val="000000"/>
          <w:sz w:val="24"/>
          <w:szCs w:val="24"/>
          <w:lang w:eastAsia="es-MX"/>
        </w:rPr>
        <w:br/>
      </w:r>
      <w:r w:rsidRPr="008108B7">
        <w:rPr>
          <w:rFonts w:ascii="Arial" w:eastAsia="Times New Roman" w:hAnsi="Arial" w:cs="Arial"/>
          <w:b/>
          <w:bCs/>
          <w:color w:val="000000"/>
          <w:sz w:val="24"/>
          <w:szCs w:val="24"/>
          <w:lang w:eastAsia="es-MX"/>
        </w:rPr>
        <w:t>La Sala Superior en sesión celebrada el dos de septiembre de dos mil dos, aprobó por unanimidad de votos la tesis que antecede.</w:t>
      </w:r>
    </w:p>
    <w:p w14:paraId="335D6876" w14:textId="217D3D14" w:rsidR="00C94BE4" w:rsidRPr="008108B7" w:rsidRDefault="00C94BE4" w:rsidP="00C94BE4">
      <w:pPr>
        <w:shd w:val="clear" w:color="auto" w:fill="FFFFFF"/>
        <w:spacing w:after="0" w:line="240" w:lineRule="auto"/>
        <w:jc w:val="both"/>
        <w:rPr>
          <w:rFonts w:ascii="Arial" w:eastAsia="Times New Roman" w:hAnsi="Arial" w:cs="Arial"/>
          <w:b/>
          <w:bCs/>
          <w:color w:val="000000"/>
          <w:sz w:val="24"/>
          <w:szCs w:val="24"/>
          <w:lang w:eastAsia="es-MX"/>
        </w:rPr>
      </w:pPr>
      <w:r w:rsidRPr="008108B7">
        <w:rPr>
          <w:rFonts w:ascii="Arial" w:eastAsia="Times New Roman" w:hAnsi="Arial" w:cs="Arial"/>
          <w:color w:val="000000"/>
          <w:sz w:val="24"/>
          <w:szCs w:val="24"/>
          <w:lang w:eastAsia="es-MX"/>
        </w:rPr>
        <w:br/>
      </w:r>
      <w:r w:rsidRPr="008108B7">
        <w:rPr>
          <w:rFonts w:ascii="Arial" w:eastAsia="Times New Roman" w:hAnsi="Arial" w:cs="Arial"/>
          <w:color w:val="000000"/>
          <w:sz w:val="24"/>
          <w:szCs w:val="24"/>
          <w:lang w:eastAsia="es-MX"/>
        </w:rPr>
        <w:br/>
      </w:r>
      <w:r w:rsidRPr="008108B7">
        <w:rPr>
          <w:rFonts w:ascii="Arial" w:eastAsia="Times New Roman" w:hAnsi="Arial" w:cs="Arial"/>
          <w:b/>
          <w:bCs/>
          <w:color w:val="000000"/>
          <w:sz w:val="24"/>
          <w:szCs w:val="24"/>
          <w:lang w:eastAsia="es-MX"/>
        </w:rPr>
        <w:lastRenderedPageBreak/>
        <w:t>Justicia Electoral. Revista del Tribunal Electoral del Poder Judicial de la Federación, Suplemento 6, Año 2003, páginas 211 y 212.</w:t>
      </w:r>
    </w:p>
    <w:p w14:paraId="02866105" w14:textId="32E5C258" w:rsidR="00C94BE4" w:rsidRPr="008108B7" w:rsidRDefault="00C94BE4" w:rsidP="00C94BE4">
      <w:pPr>
        <w:shd w:val="clear" w:color="auto" w:fill="FFFFFF"/>
        <w:spacing w:after="0" w:line="240" w:lineRule="auto"/>
        <w:jc w:val="both"/>
        <w:rPr>
          <w:rFonts w:ascii="Arial" w:eastAsia="Times New Roman" w:hAnsi="Arial" w:cs="Arial"/>
          <w:color w:val="000000"/>
          <w:sz w:val="24"/>
          <w:szCs w:val="24"/>
          <w:lang w:eastAsia="es-MX"/>
        </w:rPr>
      </w:pPr>
      <w:r w:rsidRPr="008108B7">
        <w:rPr>
          <w:rFonts w:ascii="Arial" w:eastAsia="Times New Roman" w:hAnsi="Arial" w:cs="Arial"/>
          <w:color w:val="000000"/>
          <w:sz w:val="24"/>
          <w:szCs w:val="24"/>
          <w:lang w:eastAsia="es-MX"/>
        </w:rPr>
        <w:br/>
      </w:r>
    </w:p>
    <w:p w14:paraId="42236E5F" w14:textId="4A8BFAF0" w:rsidR="00C94BE4" w:rsidRPr="008108B7" w:rsidRDefault="00C94BE4">
      <w:pPr>
        <w:rPr>
          <w:rFonts w:ascii="Arial" w:hAnsi="Arial" w:cs="Arial"/>
          <w:b/>
          <w:bCs/>
          <w:sz w:val="28"/>
          <w:szCs w:val="28"/>
        </w:rPr>
      </w:pPr>
    </w:p>
    <w:p w14:paraId="7726B083" w14:textId="08C529C7" w:rsidR="00B90ECC" w:rsidRPr="008108B7" w:rsidRDefault="00B90ECC" w:rsidP="00CF46FE">
      <w:pPr>
        <w:pStyle w:val="Prrafodelista"/>
        <w:numPr>
          <w:ilvl w:val="0"/>
          <w:numId w:val="1"/>
        </w:numPr>
        <w:outlineLvl w:val="2"/>
        <w:rPr>
          <w:rFonts w:ascii="Arial" w:hAnsi="Arial" w:cs="Arial"/>
          <w:b/>
          <w:bCs/>
          <w:sz w:val="28"/>
          <w:szCs w:val="28"/>
        </w:rPr>
      </w:pPr>
      <w:r w:rsidRPr="008108B7">
        <w:rPr>
          <w:rFonts w:ascii="Arial" w:eastAsia="Times New Roman" w:hAnsi="Arial" w:cs="Arial"/>
          <w:b/>
          <w:bCs/>
          <w:sz w:val="28"/>
          <w:szCs w:val="28"/>
          <w:lang w:eastAsia="es-MX"/>
        </w:rPr>
        <w:t xml:space="preserve">SENTENCIA </w:t>
      </w:r>
      <w:hyperlink r:id="rId6" w:tgtFrame="_blank" w:history="1">
        <w:r w:rsidRPr="008108B7">
          <w:rPr>
            <w:rFonts w:ascii="Arial" w:eastAsia="Times New Roman" w:hAnsi="Arial" w:cs="Arial"/>
            <w:b/>
            <w:bCs/>
            <w:color w:val="C00000"/>
            <w:sz w:val="28"/>
            <w:szCs w:val="28"/>
            <w:lang w:eastAsia="es-MX"/>
          </w:rPr>
          <w:t>SUP-JDC-037/99</w:t>
        </w:r>
      </w:hyperlink>
    </w:p>
    <w:p w14:paraId="0EE06347" w14:textId="514D662C" w:rsidR="00CF46FE" w:rsidRPr="008108B7" w:rsidRDefault="00CF46FE" w:rsidP="00CF46FE">
      <w:pPr>
        <w:rPr>
          <w:rFonts w:ascii="Arial" w:hAnsi="Arial" w:cs="Arial"/>
        </w:rPr>
      </w:pPr>
    </w:p>
    <w:p w14:paraId="2CCC9BA2" w14:textId="407B56BD" w:rsidR="00CF46FE" w:rsidRPr="008108B7" w:rsidRDefault="00CF46FE" w:rsidP="00CF46FE">
      <w:pPr>
        <w:rPr>
          <w:rFonts w:ascii="Arial" w:eastAsia="Times New Roman" w:hAnsi="Arial" w:cs="Arial"/>
          <w:b/>
          <w:bCs/>
          <w:sz w:val="28"/>
          <w:szCs w:val="28"/>
          <w:lang w:eastAsia="es-MX"/>
        </w:rPr>
      </w:pPr>
    </w:p>
    <w:p w14:paraId="70AC2E41"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bookmarkStart w:id="1" w:name="_Hlk58613923"/>
      <w:r w:rsidRPr="008108B7">
        <w:rPr>
          <w:rFonts w:ascii="Arial" w:eastAsia="Times New Roman" w:hAnsi="Arial" w:cs="Arial"/>
          <w:b/>
          <w:snapToGrid w:val="0"/>
          <w:sz w:val="28"/>
          <w:szCs w:val="20"/>
          <w:lang w:val="es-ES_tradnl" w:eastAsia="es-ES"/>
        </w:rPr>
        <w:t>JUICIO PARA LA PROTECCIÓN DE LOS DERECHOS POLÍTICO-ELECTORALES DEL CIUDADANO</w:t>
      </w:r>
    </w:p>
    <w:p w14:paraId="18775E8A"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p>
    <w:p w14:paraId="36728F67"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EXPEDIENTE: SUP-JDC-037/99</w:t>
      </w:r>
    </w:p>
    <w:p w14:paraId="63F42FE4"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p>
    <w:p w14:paraId="29DE36FD"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ACTOR: HERMINIO QUIÑÓNEZ OSORIO Y ÁNGEL GARCÍA RICÁRDEZ</w:t>
      </w:r>
    </w:p>
    <w:p w14:paraId="4CF056BC"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p>
    <w:p w14:paraId="3B3C476F"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AUTORIDADES RESPONSABLES: LVII LEGISLATURA DEL CONGRESO DEL ESTADO DE OAXACA, ERIGIDA EN COLEGIO ELECTORAL, Y CONSEJO GENERAL DEL INSTITUTO ESTATAL ELECTORAL DE OAXACA</w:t>
      </w:r>
    </w:p>
    <w:p w14:paraId="128D3EB3"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p>
    <w:p w14:paraId="4FAB168B"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MAGISTRADO PONENTE: JOSÉ DE JESÚS OROZCO HENRÍQUEZ</w:t>
      </w:r>
    </w:p>
    <w:p w14:paraId="718CB134"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p>
    <w:p w14:paraId="3D770882" w14:textId="77777777" w:rsidR="00CF46FE" w:rsidRPr="008108B7" w:rsidRDefault="00CF46FE" w:rsidP="00CF46FE">
      <w:pPr>
        <w:keepNext/>
        <w:spacing w:after="0" w:line="240" w:lineRule="auto"/>
        <w:ind w:left="2552"/>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SECRETARIO: JUAN CARLOS SILVA ADAYA</w:t>
      </w:r>
    </w:p>
    <w:p w14:paraId="1A8E3D5E"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p>
    <w:p w14:paraId="5DD5065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060B3C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México, Distrito Federal, a diez de febrero de dos mil. </w:t>
      </w:r>
      <w:r w:rsidRPr="008108B7">
        <w:rPr>
          <w:rFonts w:ascii="Arial" w:eastAsia="Times New Roman" w:hAnsi="Arial" w:cs="Arial"/>
          <w:b/>
          <w:snapToGrid w:val="0"/>
          <w:sz w:val="28"/>
          <w:szCs w:val="20"/>
          <w:lang w:val="es-ES_tradnl" w:eastAsia="es-ES"/>
        </w:rPr>
        <w:t>VISTOS</w:t>
      </w:r>
      <w:r w:rsidRPr="008108B7">
        <w:rPr>
          <w:rFonts w:ascii="Arial" w:eastAsia="Times New Roman" w:hAnsi="Arial" w:cs="Arial"/>
          <w:snapToGrid w:val="0"/>
          <w:sz w:val="28"/>
          <w:szCs w:val="20"/>
          <w:lang w:val="es-ES_tradnl" w:eastAsia="es-ES"/>
        </w:rPr>
        <w:t xml:space="preserve"> los autos del juicio para la protección de los derechos político-electorales del ciudadano SUP-JDC-037/99, promovido por los ciudadanos Herminio Quiñónez Osorio y Ángel García Ricárdez, en contra del Decreto número 39 de treinta y uno de diciembre de mil novecientos noventa y </w:t>
      </w:r>
      <w:r w:rsidRPr="008108B7">
        <w:rPr>
          <w:rFonts w:ascii="Arial" w:eastAsia="Times New Roman" w:hAnsi="Arial" w:cs="Arial"/>
          <w:snapToGrid w:val="0"/>
          <w:sz w:val="28"/>
          <w:szCs w:val="20"/>
          <w:lang w:val="es-ES_tradnl" w:eastAsia="es-ES"/>
        </w:rPr>
        <w:lastRenderedPageBreak/>
        <w:t>ocho, emitido por la Quincuagésima Sétima Legislatura del Congreso del Estado de Oaxaca, erigida en Colegio Electoral, mediante el cual invalidó la elección de concejales al ayuntamiento del municipio de Asunción Tlacolulita, Yautepec, Oaxaca, realizada bajo las normas de derecho consuetudinario; la omisión en que ha incurrido el Consejo General del Instituto Estatal Electoral de Oaxaca por no convocar a la realización de una elección extraordinaria en dicha comunidad y que hasta la 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28DDF5BF" w14:textId="77777777" w:rsidR="00CF46FE" w:rsidRPr="008108B7" w:rsidRDefault="00CF46FE" w:rsidP="00CF46FE">
      <w:pPr>
        <w:widowControl w:val="0"/>
        <w:spacing w:after="0" w:line="360" w:lineRule="auto"/>
        <w:jc w:val="both"/>
        <w:rPr>
          <w:rFonts w:ascii="Arial" w:eastAsia="Times New Roman" w:hAnsi="Arial" w:cs="Arial"/>
          <w:snapToGrid w:val="0"/>
          <w:sz w:val="28"/>
          <w:szCs w:val="20"/>
          <w:lang w:val="es-ES_tradnl" w:eastAsia="es-ES"/>
        </w:rPr>
      </w:pPr>
    </w:p>
    <w:p w14:paraId="66295E0D" w14:textId="77777777" w:rsidR="00CF46FE" w:rsidRPr="008108B7" w:rsidRDefault="00CF46FE" w:rsidP="00CF46FE">
      <w:pPr>
        <w:widowControl w:val="0"/>
        <w:spacing w:after="0" w:line="360" w:lineRule="auto"/>
        <w:jc w:val="center"/>
        <w:rPr>
          <w:rFonts w:ascii="Arial" w:eastAsia="Times New Roman" w:hAnsi="Arial" w:cs="Arial"/>
          <w:b/>
          <w:bCs/>
          <w:snapToGrid w:val="0"/>
          <w:sz w:val="28"/>
          <w:szCs w:val="20"/>
          <w:lang w:val="es-ES_tradnl" w:eastAsia="es-ES"/>
        </w:rPr>
      </w:pPr>
      <w:r w:rsidRPr="008108B7">
        <w:rPr>
          <w:rFonts w:ascii="Arial" w:eastAsia="Times New Roman" w:hAnsi="Arial" w:cs="Arial"/>
          <w:b/>
          <w:bCs/>
          <w:snapToGrid w:val="0"/>
          <w:sz w:val="28"/>
          <w:szCs w:val="20"/>
          <w:lang w:val="es-ES_tradnl" w:eastAsia="es-ES"/>
        </w:rPr>
        <w:t>R E S U L T A N D O</w:t>
      </w:r>
    </w:p>
    <w:p w14:paraId="5C0A055E" w14:textId="77777777" w:rsidR="00CF46FE" w:rsidRPr="008108B7" w:rsidRDefault="00CF46FE" w:rsidP="00CF46FE">
      <w:pPr>
        <w:widowControl w:val="0"/>
        <w:spacing w:after="0" w:line="360" w:lineRule="auto"/>
        <w:jc w:val="both"/>
        <w:rPr>
          <w:rFonts w:ascii="Arial" w:eastAsia="Times New Roman" w:hAnsi="Arial" w:cs="Arial"/>
          <w:snapToGrid w:val="0"/>
          <w:sz w:val="28"/>
          <w:szCs w:val="20"/>
          <w:lang w:val="es-ES_tradnl" w:eastAsia="es-ES"/>
        </w:rPr>
      </w:pPr>
    </w:p>
    <w:p w14:paraId="077CCF8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I.</w:t>
      </w:r>
      <w:r w:rsidRPr="008108B7">
        <w:rPr>
          <w:rFonts w:ascii="Arial" w:eastAsia="Times New Roman" w:hAnsi="Arial" w:cs="Arial"/>
          <w:snapToGrid w:val="0"/>
          <w:sz w:val="28"/>
          <w:szCs w:val="20"/>
          <w:lang w:val="es-ES_tradnl" w:eastAsia="es-ES"/>
        </w:rPr>
        <w:t xml:space="preserve"> El dieciocho de octubre de mil novecientos noventa y ocho, la comunidad del Municipio de Asunción Tlacolulita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5A32227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0621B4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II.</w:t>
      </w:r>
      <w:r w:rsidRPr="008108B7">
        <w:rPr>
          <w:rFonts w:ascii="Arial" w:eastAsia="Times New Roman" w:hAnsi="Arial" w:cs="Arial"/>
          <w:snapToGrid w:val="0"/>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w:t>
      </w:r>
      <w:r w:rsidRPr="008108B7">
        <w:rPr>
          <w:rFonts w:ascii="Arial" w:eastAsia="Times New Roman" w:hAnsi="Arial" w:cs="Arial"/>
          <w:snapToGrid w:val="0"/>
          <w:sz w:val="28"/>
          <w:szCs w:val="20"/>
          <w:lang w:val="es-ES_tradnl" w:eastAsia="es-ES"/>
        </w:rPr>
        <w:lastRenderedPageBreak/>
        <w:t xml:space="preserve">quedando, entre ellas, comprendida la de Asunción Tlacolulita. El mencionado acuerdo fue publicado el nueve de enero de mil novecientos noventa y nueve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w:t>
      </w:r>
    </w:p>
    <w:p w14:paraId="5EBE6FE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AD6DDD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III.</w:t>
      </w:r>
      <w:r w:rsidRPr="008108B7">
        <w:rPr>
          <w:rFonts w:ascii="Arial" w:eastAsia="Times New Roman" w:hAnsi="Arial" w:cs="Arial"/>
          <w:snapToGrid w:val="0"/>
          <w:sz w:val="28"/>
          <w:szCs w:val="20"/>
          <w:lang w:val="es-ES_tradnl" w:eastAsia="es-ES"/>
        </w:rPr>
        <w:t xml:space="preserve"> El treinta y uno de diciembre de mil novecientos noventa y ocho, la Quincuagésima Séptima Legislatura del Congreso del Estado de Oaxaca, erigida en Colegio Electoral, emitió el Decreto número 39, publicado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 la misma fecha. En dicho decreto se estableció:</w:t>
      </w:r>
    </w:p>
    <w:p w14:paraId="30091F1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8FA0EEA"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DECRETO NO. 39</w:t>
      </w:r>
    </w:p>
    <w:p w14:paraId="5C1B203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7B0C0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QUINCUAGÉSIMA SÉPTIMA LEGISLATURA CONSTITUCIONAL DEL ESTADO LIBRE Y SOBERANO DE OAXACA, ERIGIDA EN COLEGIO ELECTORAL,</w:t>
      </w:r>
    </w:p>
    <w:p w14:paraId="72CEBC7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p>
    <w:p w14:paraId="00200CCD"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D E C R E T A:</w:t>
      </w:r>
    </w:p>
    <w:p w14:paraId="6897CE8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2DB7B9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5920666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B06745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51AAC49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F43ABA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w:t>
      </w:r>
      <w:r w:rsidRPr="008108B7">
        <w:rPr>
          <w:rFonts w:ascii="Arial" w:eastAsia="Times New Roman" w:hAnsi="Arial" w:cs="Arial"/>
          <w:sz w:val="24"/>
          <w:szCs w:val="20"/>
          <w:lang w:val="es-ES_tradnl" w:eastAsia="es-ES"/>
        </w:rPr>
        <w:lastRenderedPageBreak/>
        <w:t>sus tradiciones y prácticas democráticas determinen, mismo que en ningún caso podrá exceder del 31 de diciembre del 2001.</w:t>
      </w:r>
    </w:p>
    <w:p w14:paraId="021D936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3AD309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662EA81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6F45068"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T R A N S I T O R I O S:</w:t>
      </w:r>
    </w:p>
    <w:p w14:paraId="05BD608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D2CDE1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PRIMERO.- Comuníquese esta determinación al poder Ejecutivo del Estado, para los efectos del cumplimiento a lo dispuesto por el artículo 31 de la Ley Orgánica Municipal del Estado de Oaxaca.</w:t>
      </w:r>
    </w:p>
    <w:p w14:paraId="4D517B1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9EBED8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SEGUNDO.- El presente Decreto surtirá sus efectos a partir del día de su publicación en el Periódico Oficial del Gobierno del Estado.</w:t>
      </w:r>
    </w:p>
    <w:p w14:paraId="7B05565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6CF690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Lo tendrá entendido el Gobernador del Estado y hará que se publique y se cumpla.</w:t>
      </w:r>
    </w:p>
    <w:p w14:paraId="2DFD2EC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4F7433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DADO EN EL SALON DE SESIONES DEL H. CONGRESO DEL ESTADO.- Oaxaca de Juárez, Oaxaca, a 31 de diciembre de 1998.</w:t>
      </w:r>
    </w:p>
    <w:p w14:paraId="7CDB1335"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p>
    <w:p w14:paraId="7B7CE43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14C1DE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IV.</w:t>
      </w:r>
      <w:r w:rsidRPr="008108B7">
        <w:rPr>
          <w:rFonts w:ascii="Arial" w:eastAsia="Times New Roman" w:hAnsi="Arial" w:cs="Arial"/>
          <w:snapToGrid w:val="0"/>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Tlacolulita, Yautepec, Oaxaca, a participar en elecciones extraordinarias para elegir a sus respectivos concejales municipales. El texto relevante de dicha convocatoria es:</w:t>
      </w:r>
    </w:p>
    <w:p w14:paraId="6022D2A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2F7ED9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C O N V O C A</w:t>
      </w:r>
    </w:p>
    <w:p w14:paraId="6C62A38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F276A0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461C34A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31C28BB" w14:textId="77777777" w:rsidR="00CF46FE" w:rsidRPr="008108B7" w:rsidRDefault="00CF46FE" w:rsidP="00CF46FE">
      <w:pPr>
        <w:keepNext/>
        <w:spacing w:after="0" w:line="240" w:lineRule="auto"/>
        <w:ind w:left="1417" w:right="1185" w:hanging="697"/>
        <w:jc w:val="both"/>
        <w:rPr>
          <w:rFonts w:ascii="Arial" w:eastAsia="Times New Roman" w:hAnsi="Arial" w:cs="Arial"/>
          <w:snapToGrid w:val="0"/>
          <w:sz w:val="24"/>
          <w:szCs w:val="20"/>
          <w:lang w:eastAsia="es-ES"/>
        </w:rPr>
      </w:pPr>
      <w:r w:rsidRPr="008108B7">
        <w:rPr>
          <w:rFonts w:ascii="Arial" w:eastAsia="Times New Roman" w:hAnsi="Arial" w:cs="Arial"/>
          <w:snapToGrid w:val="0"/>
          <w:sz w:val="28"/>
          <w:szCs w:val="20"/>
          <w:lang w:eastAsia="es-ES"/>
        </w:rPr>
        <w:tab/>
      </w:r>
      <w:r w:rsidRPr="008108B7">
        <w:rPr>
          <w:rFonts w:ascii="Arial" w:eastAsia="Times New Roman" w:hAnsi="Arial" w:cs="Arial"/>
          <w:snapToGrid w:val="0"/>
          <w:sz w:val="24"/>
          <w:szCs w:val="20"/>
          <w:lang w:eastAsia="es-ES"/>
        </w:rPr>
        <w:t xml:space="preserve">Concejales por ambos principios al Ayuntamiento Municipal de Santo Domingo Tonalá, por el régimen de partidos políticos; los ciudadanos que resulten electos </w:t>
      </w:r>
      <w:r w:rsidRPr="008108B7">
        <w:rPr>
          <w:rFonts w:ascii="Arial" w:eastAsia="Times New Roman" w:hAnsi="Arial" w:cs="Arial"/>
          <w:snapToGrid w:val="0"/>
          <w:sz w:val="24"/>
          <w:szCs w:val="20"/>
          <w:lang w:eastAsia="es-ES"/>
        </w:rPr>
        <w:lastRenderedPageBreak/>
        <w:t>rendirán protesta de Ley y durarán en sus funciones hasta el 31 de diciembre del 2001.</w:t>
      </w:r>
    </w:p>
    <w:p w14:paraId="2A536D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DA6DE4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65A94C9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AEC02B1" w14:textId="77777777" w:rsidR="00CF46FE" w:rsidRPr="008108B7" w:rsidRDefault="00CF46FE" w:rsidP="00CF46FE">
      <w:pPr>
        <w:keepNext/>
        <w:spacing w:after="0" w:line="240" w:lineRule="auto"/>
        <w:ind w:left="1417" w:right="1185" w:hanging="697"/>
        <w:jc w:val="both"/>
        <w:rPr>
          <w:rFonts w:ascii="Arial" w:eastAsia="Times New Roman" w:hAnsi="Arial" w:cs="Arial"/>
          <w:snapToGrid w:val="0"/>
          <w:sz w:val="24"/>
          <w:szCs w:val="20"/>
          <w:lang w:eastAsia="es-ES"/>
        </w:rPr>
      </w:pPr>
      <w:r w:rsidRPr="008108B7">
        <w:rPr>
          <w:rFonts w:ascii="Arial" w:eastAsia="Times New Roman" w:hAnsi="Arial" w:cs="Arial"/>
          <w:snapToGrid w:val="0"/>
          <w:sz w:val="28"/>
          <w:szCs w:val="20"/>
          <w:lang w:eastAsia="es-ES"/>
        </w:rPr>
        <w:tab/>
      </w:r>
      <w:r w:rsidRPr="008108B7">
        <w:rPr>
          <w:rFonts w:ascii="Arial" w:eastAsia="Times New Roman" w:hAnsi="Arial" w:cs="Arial"/>
          <w:snapToGrid w:val="0"/>
          <w:sz w:val="24"/>
          <w:szCs w:val="20"/>
          <w:lang w:eastAsia="es-ES"/>
        </w:rPr>
        <w:t xml:space="preserve">Concejales a los Ayuntamientos Municipales de San Pablo, Etla; Santiago Xanica, Miahuatlán; La Pe, Ejutla; San José Ayuquila, Huajuapan; Santiago Yaveo, Tamazulapam; San Juan Ñumi, Tlaxiaco; Santa Cruz Acatepec; Teotitlán; Santiago Yaitepec, Juquila; San Lucas Camotlán, Mixe; Santa María Colotepec, Pochutla; Santa María Camotlán, Huajuapan; San Andrés Zabache, Ejutla; Asunción Tlacolulita, Yautepec; y Santiago Matatlán, Tlacolula, electos por el régimen de Normas de Derecho Consuetudinario; que deberán celebrarse en la fecha, hora y lugar que determinen las propias comunidades, en las que, los ciudadanos que resulten electos rendirán protesta de Ley y desempeñarán su cargo durante el tiempo que sus tradiciones y prácticas democráticas determinen, mismo que en ningún caso podrá exceder del 31 de diciembre del 2001. </w:t>
      </w:r>
    </w:p>
    <w:p w14:paraId="3B2FFED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B5157D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AA316F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DB3D4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Todo poder público dimana del pueblo y son las elecciones la expresión de la voluntad del pueblo, las que garantizan el desarrollo democrático, para ello se fijan las siguientes:</w:t>
      </w:r>
    </w:p>
    <w:p w14:paraId="16EBE7C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3277663"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eastAsia="es-ES"/>
        </w:rPr>
      </w:pPr>
      <w:r w:rsidRPr="008108B7">
        <w:rPr>
          <w:rFonts w:ascii="Arial" w:eastAsia="Times New Roman" w:hAnsi="Arial" w:cs="Arial"/>
          <w:b/>
          <w:sz w:val="24"/>
          <w:szCs w:val="20"/>
          <w:lang w:eastAsia="es-ES"/>
        </w:rPr>
        <w:t>B A S E S :</w:t>
      </w:r>
    </w:p>
    <w:p w14:paraId="4BF59D8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28A98E6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BC9B688" w14:textId="77777777" w:rsidR="00CF46FE" w:rsidRPr="008108B7" w:rsidRDefault="00CF46FE" w:rsidP="00CF46FE">
      <w:pPr>
        <w:keepNext/>
        <w:spacing w:after="0" w:line="240" w:lineRule="auto"/>
        <w:ind w:left="2126" w:right="567" w:hanging="1559"/>
        <w:jc w:val="both"/>
        <w:rPr>
          <w:rFonts w:ascii="Arial" w:eastAsia="Times New Roman" w:hAnsi="Arial" w:cs="Arial"/>
          <w:snapToGrid w:val="0"/>
          <w:sz w:val="24"/>
          <w:szCs w:val="20"/>
          <w:lang w:eastAsia="es-ES"/>
        </w:rPr>
      </w:pPr>
      <w:r w:rsidRPr="008108B7">
        <w:rPr>
          <w:rFonts w:ascii="Arial" w:eastAsia="Times New Roman" w:hAnsi="Arial" w:cs="Arial"/>
          <w:b/>
          <w:snapToGrid w:val="0"/>
          <w:sz w:val="24"/>
          <w:szCs w:val="20"/>
          <w:lang w:eastAsia="es-ES"/>
        </w:rPr>
        <w:t>QUINTA:</w:t>
      </w:r>
      <w:r w:rsidRPr="008108B7">
        <w:rPr>
          <w:rFonts w:ascii="Arial" w:eastAsia="Times New Roman" w:hAnsi="Arial" w:cs="Arial"/>
          <w:b/>
          <w:snapToGrid w:val="0"/>
          <w:sz w:val="24"/>
          <w:szCs w:val="20"/>
          <w:lang w:eastAsia="es-ES"/>
        </w:rPr>
        <w:tab/>
      </w:r>
      <w:r w:rsidRPr="008108B7">
        <w:rPr>
          <w:rFonts w:ascii="Arial" w:eastAsia="Times New Roman" w:hAnsi="Arial" w:cs="Arial"/>
          <w:snapToGrid w:val="0"/>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546C2518"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53D7F192"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b/>
          <w:snapToGrid w:val="0"/>
          <w:spacing w:val="-3"/>
          <w:sz w:val="28"/>
          <w:szCs w:val="20"/>
          <w:lang w:val="es-ES_tradnl" w:eastAsia="es-ES"/>
        </w:rPr>
        <w:t>V.</w:t>
      </w:r>
      <w:r w:rsidRPr="008108B7">
        <w:rPr>
          <w:rFonts w:ascii="Arial" w:eastAsia="Times New Roman" w:hAnsi="Arial" w:cs="Arial"/>
          <w:snapToGrid w:val="0"/>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w:t>
      </w:r>
      <w:r w:rsidRPr="008108B7">
        <w:rPr>
          <w:rFonts w:ascii="Arial" w:eastAsia="Times New Roman" w:hAnsi="Arial" w:cs="Arial"/>
          <w:snapToGrid w:val="0"/>
          <w:spacing w:val="-3"/>
          <w:sz w:val="28"/>
          <w:szCs w:val="20"/>
          <w:lang w:val="es-ES_tradnl" w:eastAsia="es-ES"/>
        </w:rPr>
        <w:lastRenderedPageBreak/>
        <w:t>Municipio de Asunción Tlacolulita, Yautepec, Oaxaca, ante el Congreso del Estado de Oaxaca, promovieron cierto juicio de revisión constitucional electoral, en contra del 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1E5B3E7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2D7724B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ACTO IMPUGNADO.</w:t>
      </w:r>
      <w:r w:rsidRPr="008108B7">
        <w:rPr>
          <w:rFonts w:ascii="Arial" w:eastAsia="Times New Roman" w:hAnsi="Arial" w:cs="Arial"/>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el Decreto Número 39 de fecha 31 de Diciembre de 1998, mediante el cual se invalidó la Elección de Ayuntamiento realizado bajo normas de derecho consuetudinario, demandamos lo siguiente:</w:t>
      </w:r>
    </w:p>
    <w:p w14:paraId="4EC7FB4F"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p>
    <w:p w14:paraId="6900F17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revocación del Decreto 39, emitido el 31 de Diciembre de 1998 por la LVII Legislatura del Congreso del Estado, mediante el cual se invalidó la Elección de Ayuntamiento realizado bajo normas de derecho consuetudinario.</w:t>
      </w:r>
    </w:p>
    <w:p w14:paraId="643B83E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A3FCE1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Como consecuencia se restituyan los derechos violados al Municipio de Asunción Tlacolulita de elegir en Asamblea General de manera libre y democrática a sus Autoridades Municipales.</w:t>
      </w:r>
    </w:p>
    <w:p w14:paraId="5CD249C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0A64658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898B667" w14:textId="77777777" w:rsidR="00CF46FE" w:rsidRPr="008108B7" w:rsidRDefault="00CF46FE" w:rsidP="00CF46FE">
      <w:pPr>
        <w:keepNext/>
        <w:spacing w:after="0" w:line="240" w:lineRule="auto"/>
        <w:ind w:left="567" w:right="567"/>
        <w:jc w:val="center"/>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HECHOS:</w:t>
      </w:r>
    </w:p>
    <w:p w14:paraId="259A61A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p>
    <w:p w14:paraId="2EA08A59"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5FE853E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EE750AE"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Esta forma de vida se vio violentada el 18 de octubre de 1998. Este </w:t>
      </w:r>
      <w:r w:rsidRPr="008108B7">
        <w:rPr>
          <w:rFonts w:ascii="Arial" w:eastAsia="Times New Roman" w:hAnsi="Arial" w:cs="Arial"/>
          <w:sz w:val="24"/>
          <w:szCs w:val="20"/>
          <w:lang w:val="es-ES_tradnl" w:eastAsia="es-ES"/>
        </w:rPr>
        <w:lastRenderedPageBreak/>
        <w:t xml:space="preserve">día la comunidad del municipio de Asunción Tlacolulita se reunió en Asamblea General para elegir de acuerdo a sus </w:t>
      </w:r>
      <w:r w:rsidRPr="008108B7">
        <w:rPr>
          <w:rFonts w:ascii="Arial" w:eastAsia="Times New Roman" w:hAnsi="Arial" w:cs="Arial"/>
          <w:i/>
          <w:sz w:val="24"/>
          <w:szCs w:val="20"/>
          <w:lang w:val="es-ES_tradnl" w:eastAsia="es-ES"/>
        </w:rPr>
        <w:t>Usos y Costumbres</w:t>
      </w:r>
      <w:r w:rsidRPr="008108B7">
        <w:rPr>
          <w:rFonts w:ascii="Arial" w:eastAsia="Times New Roman" w:hAnsi="Arial" w:cs="Arial"/>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w:t>
      </w:r>
      <w:r w:rsidRPr="008108B7">
        <w:rPr>
          <w:rFonts w:ascii="Arial" w:eastAsia="Times New Roman" w:hAnsi="Arial" w:cs="Arial"/>
          <w:sz w:val="24"/>
          <w:szCs w:val="20"/>
          <w:lang w:val="es-ES_tradnl" w:eastAsia="es-ES"/>
        </w:rPr>
        <w:lastRenderedPageBreak/>
        <w:t>asamblea para ratificar a la planilla electa.</w:t>
      </w:r>
    </w:p>
    <w:p w14:paraId="3B0F10E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C086B1F"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7A02721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E05A96"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había condiciones por supuestos actos de violencia en la Asamblea. Lo cierto es que un grupo identificado con las autoridades en funciones y con el Partido Revolucionario Institucional (PRI), pretendió desestabilizar la asamblea, sin embargo no lo lograron y la Asamblea finalmente se llevó a cabo.</w:t>
      </w:r>
    </w:p>
    <w:p w14:paraId="1C00122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9C5E81E"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26 de diciembre de 1998, después de examinar la situación del municipio de Asunción Tlacolulita,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4866A15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448434D"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31 de diciembre de 1998, la LVII Legislatura del Congreso del Estado erigida en Colegio Electoral, emite el Decreto 39 por el cual se invalidan las elecciones de Concejales del municipio de Asunción Tlacolulita.</w:t>
      </w:r>
    </w:p>
    <w:p w14:paraId="034A996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FEB88E9"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69F04EF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311BE3B" w14:textId="77777777" w:rsidR="00CF46FE" w:rsidRPr="008108B7" w:rsidRDefault="00CF46FE" w:rsidP="00CF46FE">
      <w:pPr>
        <w:keepNext/>
        <w:widowControl w:val="0"/>
        <w:numPr>
          <w:ilvl w:val="0"/>
          <w:numId w:val="39"/>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1ABBC43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06413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CONCEPTOS DE VIOLACION.</w:t>
      </w:r>
      <w:r w:rsidRPr="008108B7">
        <w:rPr>
          <w:rFonts w:ascii="Arial" w:eastAsia="Times New Roman" w:hAnsi="Arial" w:cs="Arial"/>
          <w:sz w:val="24"/>
          <w:szCs w:val="20"/>
          <w:lang w:val="es-ES_tradnl" w:eastAsia="es-ES"/>
        </w:rPr>
        <w:t xml:space="preserve"> En perjuicio de la Asamblea Comunitaria del Municipio de Asunción Tlacolulita, Yautepec, Oaxaca, se violan los artículos 4°, 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0A55AFEC"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p>
    <w:p w14:paraId="144AB30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Tlacolulitla se encuentra dentro de los pueblos legalmente reconocidos siendo Pueblo Indígena Zapoteca, por tanto es un derecho del pueblo conservar nuestra forma de elegir a nuestras autoridades.</w:t>
      </w:r>
    </w:p>
    <w:p w14:paraId="10C3A3B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C6B3FA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35, establece como prerrogativas de los ciudadanos mexicanos “votar y ser votado para cargos de elección popular”.</w:t>
      </w:r>
    </w:p>
    <w:p w14:paraId="7974A8C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B7CABD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48D9628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6A66FF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16 de la Constitución Local establece: ”El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4A2278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775A68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6783908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D4D011C" w14:textId="77777777" w:rsidR="00CF46FE" w:rsidRPr="008108B7" w:rsidRDefault="00CF46FE" w:rsidP="00CF46FE">
      <w:pPr>
        <w:keepNext/>
        <w:spacing w:after="0" w:line="240" w:lineRule="auto"/>
        <w:ind w:left="567" w:right="567"/>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z w:val="24"/>
          <w:szCs w:val="20"/>
          <w:lang w:val="es-ES_tradnl" w:eastAsia="es-ES"/>
        </w:rPr>
        <w:t xml:space="preserve">En este sentido el decreto referido contraviene la voluntad del pueblo de elegir de manera libre y democrática a sus autoridades, además viola los preceptos constitucionales que establecen el reconocimiento de las </w:t>
      </w:r>
      <w:r w:rsidRPr="008108B7">
        <w:rPr>
          <w:rFonts w:ascii="Arial" w:eastAsia="Times New Roman" w:hAnsi="Arial" w:cs="Arial"/>
          <w:snapToGrid w:val="0"/>
          <w:sz w:val="24"/>
          <w:szCs w:val="20"/>
          <w:lang w:val="es-ES_tradnl" w:eastAsia="es-ES"/>
        </w:rPr>
        <w:lastRenderedPageBreak/>
        <w:t>formas de organización social de los municipios y comunidades y el respeto a la elección de sus autoridades de manera libre y democrática.</w:t>
      </w:r>
    </w:p>
    <w:p w14:paraId="4E30562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F650A5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 xml:space="preserve">VI. </w:t>
      </w:r>
      <w:r w:rsidRPr="008108B7">
        <w:rPr>
          <w:rFonts w:ascii="Arial" w:eastAsia="Times New Roman" w:hAnsi="Arial" w:cs="Arial"/>
          <w:snapToGrid w:val="0"/>
          <w:sz w:val="28"/>
          <w:szCs w:val="20"/>
          <w:lang w:val="es-ES_tradnl" w:eastAsia="es-ES"/>
        </w:rPr>
        <w:t>El diez de septiembre de mil novecientos noventa y nueve, en la Oficialía de Partes de la Sala Superior del Tribunal Electoral del Poder Judicial de la Federación, fue recibida la demanda precisada en el Resultando anterior. Así, se acordó la integración del expediente SUP-JRC-152/99, turnándose al magistrado electoral José de Jesús Orozco Henríquez para los efectos previstos en los artículos 19 y 92 de la Ley General del Sistema de Medios de Impugnación en Materia Electoral.</w:t>
      </w:r>
    </w:p>
    <w:p w14:paraId="524AFAC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183AD9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VII.</w:t>
      </w:r>
      <w:r w:rsidRPr="008108B7">
        <w:rPr>
          <w:rFonts w:ascii="Arial" w:eastAsia="Times New Roman" w:hAnsi="Arial" w:cs="Arial"/>
          <w:snapToGrid w:val="0"/>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53A63E2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BAB845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VIII.</w:t>
      </w:r>
      <w:r w:rsidRPr="008108B7">
        <w:rPr>
          <w:rFonts w:ascii="Arial" w:eastAsia="Times New Roman" w:hAnsi="Arial" w:cs="Arial"/>
          <w:snapToGrid w:val="0"/>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6E01929D"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p>
    <w:p w14:paraId="4D627F0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lastRenderedPageBreak/>
        <w:t>IX.</w:t>
      </w:r>
      <w:r w:rsidRPr="008108B7">
        <w:rPr>
          <w:rFonts w:ascii="Arial" w:eastAsia="Times New Roman" w:hAnsi="Arial" w:cs="Arial"/>
          <w:snapToGrid w:val="0"/>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certificadas de las constancias relativas a los actos de cada una de ellas reclamados.</w:t>
      </w:r>
    </w:p>
    <w:p w14:paraId="56B0224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E1F1B5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X.</w:t>
      </w:r>
      <w:r w:rsidRPr="008108B7">
        <w:rPr>
          <w:rFonts w:ascii="Arial" w:eastAsia="Times New Roman" w:hAnsi="Arial" w:cs="Arial"/>
          <w:snapToGrid w:val="0"/>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8108B7">
        <w:rPr>
          <w:rFonts w:ascii="Arial" w:eastAsia="Times New Roman" w:hAnsi="Arial" w:cs="Arial"/>
          <w:i/>
          <w:snapToGrid w:val="0"/>
          <w:sz w:val="28"/>
          <w:szCs w:val="20"/>
          <w:lang w:val="es-ES_tradnl" w:eastAsia="es-ES"/>
        </w:rPr>
        <w:t xml:space="preserve">Periódico Oficial </w:t>
      </w:r>
      <w:r w:rsidRPr="008108B7">
        <w:rPr>
          <w:rFonts w:ascii="Arial" w:eastAsia="Times New Roman" w:hAnsi="Arial" w:cs="Arial"/>
          <w:snapToGrid w:val="0"/>
          <w:sz w:val="28"/>
          <w:szCs w:val="20"/>
          <w:lang w:val="es-ES_tradnl" w:eastAsia="es-ES"/>
        </w:rPr>
        <w:t>del Estado de Oaxaca del seis de noviembre de mil novecientos noventa y nueve, con el texto siguiente:</w:t>
      </w:r>
    </w:p>
    <w:p w14:paraId="4A68988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9AFFDD6" w14:textId="77777777" w:rsidR="00CF46FE" w:rsidRPr="008108B7" w:rsidRDefault="00CF46FE" w:rsidP="00CF46FE">
      <w:pPr>
        <w:widowControl w:val="0"/>
        <w:spacing w:after="0" w:line="360" w:lineRule="auto"/>
        <w:jc w:val="center"/>
        <w:rPr>
          <w:rFonts w:ascii="Arial" w:eastAsia="Times New Roman" w:hAnsi="Arial" w:cs="Arial"/>
          <w:b/>
          <w:bCs/>
          <w:snapToGrid w:val="0"/>
          <w:sz w:val="24"/>
          <w:szCs w:val="20"/>
          <w:lang w:val="es-ES" w:eastAsia="es-ES"/>
        </w:rPr>
      </w:pPr>
      <w:r w:rsidRPr="008108B7">
        <w:rPr>
          <w:rFonts w:ascii="Arial" w:eastAsia="Times New Roman" w:hAnsi="Arial" w:cs="Arial"/>
          <w:b/>
          <w:bCs/>
          <w:snapToGrid w:val="0"/>
          <w:sz w:val="24"/>
          <w:szCs w:val="20"/>
          <w:lang w:val="es-ES" w:eastAsia="es-ES"/>
        </w:rPr>
        <w:t>DECRETO N° 112</w:t>
      </w:r>
    </w:p>
    <w:p w14:paraId="5FA9B436" w14:textId="77777777" w:rsidR="00CF46FE" w:rsidRPr="008108B7" w:rsidRDefault="00CF46FE" w:rsidP="00CF46FE">
      <w:pPr>
        <w:keepNext/>
        <w:spacing w:after="0" w:line="360" w:lineRule="auto"/>
        <w:ind w:left="567" w:right="567"/>
        <w:jc w:val="both"/>
        <w:rPr>
          <w:rFonts w:ascii="Arial" w:eastAsia="Times New Roman" w:hAnsi="Arial" w:cs="Arial"/>
          <w:snapToGrid w:val="0"/>
          <w:sz w:val="28"/>
          <w:szCs w:val="20"/>
          <w:lang w:eastAsia="es-ES"/>
        </w:rPr>
      </w:pPr>
    </w:p>
    <w:p w14:paraId="0C7361A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QUINCUAGESIMA SEPTIMA LEGISLATURA CONSTITUCIONAL DEL ESTADO LIBRE Y SOBERANO DE OAXACA, ERIGIDA EN COLEGIO ELECTORAL.</w:t>
      </w:r>
    </w:p>
    <w:p w14:paraId="4176C619" w14:textId="77777777" w:rsidR="00CF46FE" w:rsidRPr="008108B7" w:rsidRDefault="00CF46FE" w:rsidP="00CF46FE">
      <w:pPr>
        <w:keepNext/>
        <w:spacing w:after="0" w:line="360" w:lineRule="auto"/>
        <w:ind w:left="567" w:right="567"/>
        <w:jc w:val="both"/>
        <w:rPr>
          <w:rFonts w:ascii="Arial" w:eastAsia="Times New Roman" w:hAnsi="Arial" w:cs="Arial"/>
          <w:snapToGrid w:val="0"/>
          <w:sz w:val="28"/>
          <w:szCs w:val="20"/>
          <w:lang w:eastAsia="es-ES"/>
        </w:rPr>
      </w:pPr>
    </w:p>
    <w:p w14:paraId="049A72EB" w14:textId="77777777" w:rsidR="00CF46FE" w:rsidRPr="008108B7" w:rsidRDefault="00CF46FE" w:rsidP="00CF46FE">
      <w:pPr>
        <w:keepNext/>
        <w:spacing w:after="0" w:line="360" w:lineRule="auto"/>
        <w:ind w:left="567" w:right="567"/>
        <w:jc w:val="center"/>
        <w:rPr>
          <w:rFonts w:ascii="Arial" w:eastAsia="Times New Roman" w:hAnsi="Arial" w:cs="Arial"/>
          <w:snapToGrid w:val="0"/>
          <w:sz w:val="24"/>
          <w:szCs w:val="20"/>
          <w:lang w:eastAsia="es-ES"/>
        </w:rPr>
      </w:pPr>
      <w:r w:rsidRPr="008108B7">
        <w:rPr>
          <w:rFonts w:ascii="Arial" w:eastAsia="Times New Roman" w:hAnsi="Arial" w:cs="Arial"/>
          <w:snapToGrid w:val="0"/>
          <w:sz w:val="24"/>
          <w:szCs w:val="20"/>
          <w:lang w:eastAsia="es-ES"/>
        </w:rPr>
        <w:t>DECRETA:</w:t>
      </w:r>
    </w:p>
    <w:p w14:paraId="34375FF0" w14:textId="77777777" w:rsidR="00CF46FE" w:rsidRPr="008108B7" w:rsidRDefault="00CF46FE" w:rsidP="00CF46FE">
      <w:pPr>
        <w:keepNext/>
        <w:spacing w:after="0" w:line="360" w:lineRule="auto"/>
        <w:ind w:left="567" w:right="567"/>
        <w:jc w:val="both"/>
        <w:rPr>
          <w:rFonts w:ascii="Arial" w:eastAsia="Times New Roman" w:hAnsi="Arial" w:cs="Arial"/>
          <w:snapToGrid w:val="0"/>
          <w:sz w:val="28"/>
          <w:szCs w:val="20"/>
          <w:lang w:eastAsia="es-ES"/>
        </w:rPr>
      </w:pPr>
    </w:p>
    <w:p w14:paraId="4B68475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ARTICULO PRIMERO.- No se realizarán nuevas elecciones para renovar Ayuntamientos en el período 1999-2001 en los Municipios de : ASUNCION TLACOLULITA, Yautepec, SAN JUAN ÑUMI, Tlaxlaco, SAN PABLO ETLA, Etla, porque de realizarse pondría en peligro la paz pública y la estabilidad de las Instituciones públicas.</w:t>
      </w:r>
    </w:p>
    <w:p w14:paraId="7A86981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884C9D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3940657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6818C0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62E6B84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83912E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5096F2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9EF3AE2" w14:textId="77777777" w:rsidR="00CF46FE" w:rsidRPr="008108B7" w:rsidRDefault="00CF46FE" w:rsidP="00CF46FE">
      <w:pPr>
        <w:keepNext/>
        <w:spacing w:after="0" w:line="360" w:lineRule="auto"/>
        <w:ind w:left="567" w:right="567"/>
        <w:jc w:val="center"/>
        <w:rPr>
          <w:rFonts w:ascii="Arial" w:eastAsia="Times New Roman" w:hAnsi="Arial" w:cs="Arial"/>
          <w:snapToGrid w:val="0"/>
          <w:sz w:val="24"/>
          <w:szCs w:val="20"/>
          <w:lang w:eastAsia="es-ES"/>
        </w:rPr>
      </w:pPr>
      <w:r w:rsidRPr="008108B7">
        <w:rPr>
          <w:rFonts w:ascii="Arial" w:eastAsia="Times New Roman" w:hAnsi="Arial" w:cs="Arial"/>
          <w:snapToGrid w:val="0"/>
          <w:sz w:val="24"/>
          <w:szCs w:val="20"/>
          <w:lang w:eastAsia="es-ES"/>
        </w:rPr>
        <w:t>T R A N S I T O R I O.</w:t>
      </w:r>
    </w:p>
    <w:p w14:paraId="79B2D7F3" w14:textId="77777777" w:rsidR="00CF46FE" w:rsidRPr="008108B7" w:rsidRDefault="00CF46FE" w:rsidP="00CF46FE">
      <w:pPr>
        <w:keepNext/>
        <w:spacing w:after="0" w:line="360" w:lineRule="auto"/>
        <w:ind w:left="567" w:right="567"/>
        <w:jc w:val="center"/>
        <w:rPr>
          <w:rFonts w:ascii="Arial" w:eastAsia="Times New Roman" w:hAnsi="Arial" w:cs="Arial"/>
          <w:snapToGrid w:val="0"/>
          <w:sz w:val="28"/>
          <w:szCs w:val="20"/>
          <w:lang w:eastAsia="es-ES"/>
        </w:rPr>
      </w:pPr>
    </w:p>
    <w:p w14:paraId="5D137C0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4F8A61B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AD3EB1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DADO EN EL SALON DE SESIONES DEL H. CONGRESO DEL ESTADO. Oaxaca de Juárez, Oax., a 30 de septiembre de 1999.</w:t>
      </w:r>
    </w:p>
    <w:p w14:paraId="7EEEDF5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CFB14D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XI.</w:t>
      </w:r>
      <w:r w:rsidRPr="008108B7">
        <w:rPr>
          <w:rFonts w:ascii="Arial" w:eastAsia="Times New Roman" w:hAnsi="Arial" w:cs="Arial"/>
          <w:snapToGrid w:val="0"/>
          <w:sz w:val="28"/>
          <w:szCs w:val="20"/>
          <w:lang w:val="es-ES_tradnl" w:eastAsia="es-ES"/>
        </w:rPr>
        <w:t xml:space="preserve"> El veintinueve de noviembre de mil novecientos noventa y nueve, en esta Sala Superior, se recibió el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del escrito de la misma fecha, por </w:t>
      </w:r>
      <w:r w:rsidRPr="008108B7">
        <w:rPr>
          <w:rFonts w:ascii="Arial" w:eastAsia="Times New Roman" w:hAnsi="Arial" w:cs="Arial"/>
          <w:snapToGrid w:val="0"/>
          <w:sz w:val="28"/>
          <w:szCs w:val="20"/>
          <w:lang w:val="es-ES_tradnl" w:eastAsia="es-ES"/>
        </w:rPr>
        <w:lastRenderedPageBreak/>
        <w:t xml:space="preserve">el que los 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en el auto </w:t>
      </w:r>
      <w:r w:rsidRPr="008108B7">
        <w:rPr>
          <w:rFonts w:ascii="Arial" w:eastAsia="Times New Roman" w:hAnsi="Arial" w:cs="Arial"/>
          <w:snapToGrid w:val="0"/>
          <w:sz w:val="28"/>
          <w:szCs w:val="20"/>
          <w:lang w:val="es-ES_tradnl" w:eastAsia="es-ES"/>
        </w:rPr>
        <w:lastRenderedPageBreak/>
        <w:t>indicado en el Resultando X de esta sentencia, en lo que importa, bajo los términos siguientes:</w:t>
      </w:r>
    </w:p>
    <w:p w14:paraId="375AC52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04B707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Se consideran infundados los argumentos legales de improcedencia que alega el Congreso del Estado de Oaxaca en relación con la presentación del escrito de demanda del Juicio para la Protección de los Derechos Político-Electorales de los ciudadanos del Municipio de Asunción Tlacolulita por las siguientes razones:</w:t>
      </w:r>
    </w:p>
    <w:p w14:paraId="59258D1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0A3B19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 xml:space="preserve">1. En cuanto a la personalidad jurídica de los promoventes, si bien es cierto que acreditamos la representación legal de la Asamblea Comunitaria del Municipio de Asunción Tlacolulita,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8108B7">
        <w:rPr>
          <w:rFonts w:ascii="Arial" w:eastAsia="Times New Roman" w:hAnsi="Arial" w:cs="Arial"/>
          <w:b/>
          <w:sz w:val="24"/>
          <w:szCs w:val="20"/>
          <w:lang w:eastAsia="es-ES"/>
        </w:rPr>
        <w:t xml:space="preserve">“... deben tenerse como legitimados para Interponer el presente juicio para la protección de los derechos político-electorales del ciudadano, a los ciudadanos Herminio Quiñonez Osorio y Angel García Ricardez, por lo que esta Sala Superior dictará lo que en derecho proceda sólo a los derechos presuntamente violados de los referidos ciudadanos...” </w:t>
      </w:r>
      <w:r w:rsidRPr="008108B7">
        <w:rPr>
          <w:rFonts w:ascii="Arial" w:eastAsia="Times New Roman" w:hAnsi="Arial" w:cs="Arial"/>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72E07A5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8C34EC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w:t>
      </w:r>
      <w:r w:rsidRPr="008108B7">
        <w:rPr>
          <w:rFonts w:ascii="Arial" w:eastAsia="Times New Roman" w:hAnsi="Arial" w:cs="Arial"/>
          <w:sz w:val="24"/>
          <w:szCs w:val="20"/>
          <w:lang w:eastAsia="es-ES"/>
        </w:rPr>
        <w:lastRenderedPageBreak/>
        <w:t>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67B2E29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4ACA09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Decreto número 39 emitido el 31 de Diciembre de 1998 por la LVII Legislatura del Congreso Local, por el cual se anulan las elecciones de Concejales del Municipio de Asunción Tlacolulita, carece de consistencia jurídica. Si bien, el Congreso toma la determinación en uso de sus 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7D9893F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17275C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7F1C37F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89BEA2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4. Al no convocar ni realizar elecciones extraordinarias en el municipio de Asunción Tlacolulita,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Tlacolulita. Este acto generador de violaciones a los derechos políticos de la elección, ha traído como consecuencia que en cada acto sucesivo se violen aún más los derechos de los ciudadanos.</w:t>
      </w:r>
    </w:p>
    <w:p w14:paraId="1073AC7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0AC55A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w:t>
      </w:r>
      <w:r w:rsidRPr="008108B7">
        <w:rPr>
          <w:rFonts w:ascii="Arial" w:eastAsia="Times New Roman" w:hAnsi="Arial" w:cs="Arial"/>
          <w:sz w:val="24"/>
          <w:szCs w:val="20"/>
          <w:lang w:eastAsia="es-ES"/>
        </w:rPr>
        <w:lastRenderedPageBreak/>
        <w:t>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2E5DD9C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17799E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4458162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2558FF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XII.</w:t>
      </w:r>
      <w:r w:rsidRPr="008108B7">
        <w:rPr>
          <w:rFonts w:ascii="Arial" w:eastAsia="Times New Roman" w:hAnsi="Arial" w:cs="Arial"/>
          <w:snapToGrid w:val="0"/>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w:t>
      </w:r>
      <w:r w:rsidRPr="008108B7">
        <w:rPr>
          <w:rFonts w:ascii="Arial" w:eastAsia="Times New Roman" w:hAnsi="Arial" w:cs="Arial"/>
          <w:snapToGrid w:val="0"/>
          <w:sz w:val="28"/>
          <w:szCs w:val="20"/>
          <w:lang w:val="es-ES_tradnl" w:eastAsia="es-ES"/>
        </w:rPr>
        <w:lastRenderedPageBreak/>
        <w:t>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27817F8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E0634B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XIII.</w:t>
      </w:r>
      <w:r w:rsidRPr="008108B7">
        <w:rPr>
          <w:rFonts w:ascii="Arial" w:eastAsia="Times New Roman" w:hAnsi="Arial" w:cs="Arial"/>
          <w:snapToGrid w:val="0"/>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3F22073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77B603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XIV.</w:t>
      </w:r>
      <w:r w:rsidRPr="008108B7">
        <w:rPr>
          <w:rFonts w:ascii="Arial" w:eastAsia="Times New Roman" w:hAnsi="Arial" w:cs="Arial"/>
          <w:snapToGrid w:val="0"/>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w:t>
      </w:r>
      <w:r w:rsidRPr="008108B7">
        <w:rPr>
          <w:rFonts w:ascii="Arial" w:eastAsia="Times New Roman" w:hAnsi="Arial" w:cs="Arial"/>
          <w:snapToGrid w:val="0"/>
          <w:sz w:val="28"/>
          <w:szCs w:val="20"/>
          <w:lang w:val="es-ES_tradnl" w:eastAsia="es-ES"/>
        </w:rPr>
        <w:lastRenderedPageBreak/>
        <w:t>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7326B6E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F44B4F5" w14:textId="77777777" w:rsidR="00CF46FE" w:rsidRPr="008108B7" w:rsidRDefault="00CF46FE" w:rsidP="00CF46FE">
      <w:pPr>
        <w:widowControl w:val="0"/>
        <w:spacing w:after="0" w:line="360" w:lineRule="auto"/>
        <w:jc w:val="center"/>
        <w:rPr>
          <w:rFonts w:ascii="Arial" w:eastAsia="Times New Roman" w:hAnsi="Arial" w:cs="Arial"/>
          <w:b/>
          <w:bCs/>
          <w:snapToGrid w:val="0"/>
          <w:sz w:val="28"/>
          <w:szCs w:val="20"/>
          <w:lang w:val="es-ES_tradnl" w:eastAsia="es-ES"/>
        </w:rPr>
      </w:pPr>
      <w:r w:rsidRPr="008108B7">
        <w:rPr>
          <w:rFonts w:ascii="Arial" w:eastAsia="Times New Roman" w:hAnsi="Arial" w:cs="Arial"/>
          <w:b/>
          <w:bCs/>
          <w:snapToGrid w:val="0"/>
          <w:sz w:val="28"/>
          <w:szCs w:val="20"/>
          <w:lang w:val="es-ES_tradnl" w:eastAsia="es-ES"/>
        </w:rPr>
        <w:t>C O N S I D E R A N D O</w:t>
      </w:r>
    </w:p>
    <w:p w14:paraId="79DEF57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97AD31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PRIMERO.</w:t>
      </w:r>
      <w:r w:rsidRPr="008108B7">
        <w:rPr>
          <w:rFonts w:ascii="Arial" w:eastAsia="Times New Roman" w:hAnsi="Arial" w:cs="Arial"/>
          <w:snapToGrid w:val="0"/>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780191B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F41054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SEGUNDO.</w:t>
      </w:r>
      <w:r w:rsidRPr="008108B7">
        <w:rPr>
          <w:rFonts w:ascii="Arial" w:eastAsia="Times New Roman" w:hAnsi="Arial" w:cs="Arial"/>
          <w:snapToGrid w:val="0"/>
          <w:sz w:val="28"/>
          <w:szCs w:val="20"/>
          <w:lang w:val="es-ES_tradnl" w:eastAsia="es-ES"/>
        </w:rPr>
        <w:t xml:space="preserve"> Antes de proceder al estudio del fondo del asunto, esta Sala Superior se ocupa de analizar si en el presente juicio se actualiza alguna causa de improcedencia, ya que el Presidente de la Mesa </w:t>
      </w:r>
      <w:r w:rsidRPr="008108B7">
        <w:rPr>
          <w:rFonts w:ascii="Arial" w:eastAsia="Times New Roman" w:hAnsi="Arial" w:cs="Arial"/>
          <w:snapToGrid w:val="0"/>
          <w:sz w:val="28"/>
          <w:szCs w:val="20"/>
          <w:lang w:val="es-ES_tradnl" w:eastAsia="es-ES"/>
        </w:rPr>
        <w:lastRenderedPageBreak/>
        <w:t>Directiva de la Quincuagésima Séptima Legislatura del H. Congreso del Estado de Oaxaca, en representación del propio Congreso, invoca ciertos hechos por los que, a su juicio, debe desecharse o sobreerse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artículos 1°, 10, 11, 79 y 80 de la Ley General del Sistema de Medios de Impugnación en Materia Electoral.</w:t>
      </w:r>
    </w:p>
    <w:p w14:paraId="2C7389B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777427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Esta Sala Superior del Tribunal Electoral del Poder Judicial de la Federación considera que </w:t>
      </w:r>
      <w:r w:rsidRPr="008108B7">
        <w:rPr>
          <w:rFonts w:ascii="Arial" w:eastAsia="Times New Roman" w:hAnsi="Arial" w:cs="Arial"/>
          <w:b/>
          <w:snapToGrid w:val="0"/>
          <w:sz w:val="28"/>
          <w:szCs w:val="20"/>
          <w:lang w:val="es-ES_tradnl" w:eastAsia="es-ES"/>
        </w:rPr>
        <w:t>deben desestimarse las referidas causas de improcedencia</w:t>
      </w:r>
      <w:r w:rsidRPr="008108B7">
        <w:rPr>
          <w:rFonts w:ascii="Arial" w:eastAsia="Times New Roman" w:hAnsi="Arial" w:cs="Arial"/>
          <w:snapToGrid w:val="0"/>
          <w:sz w:val="28"/>
          <w:szCs w:val="20"/>
          <w:lang w:val="es-ES_tradnl" w:eastAsia="es-ES"/>
        </w:rPr>
        <w:t xml:space="preserve"> del juicio para la protección de los derechos político-electorales del ciudadano para combatir los actos reclamados, salvo parcialmente una de ellas que se precisa más adelante, por lo que a continuación se razona.</w:t>
      </w:r>
    </w:p>
    <w:p w14:paraId="653DBB46"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0C4669CA"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Antes de proceder al estudio de los requisitos de procedencia del presente medio de impugnación, debe tenerse presente que, en términos de lo preceptuado en el artículo 4°, párrafo primero, de la Constitución federal, se establece que, en la ley, se debe garantizar a los integrantes de los pueblos indígenas </w:t>
      </w:r>
      <w:r w:rsidRPr="008108B7">
        <w:rPr>
          <w:rFonts w:ascii="Arial" w:eastAsia="Times New Roman" w:hAnsi="Arial" w:cs="Arial"/>
          <w:b/>
          <w:snapToGrid w:val="0"/>
          <w:sz w:val="28"/>
          <w:szCs w:val="20"/>
          <w:lang w:eastAsia="es-ES"/>
        </w:rPr>
        <w:t>“el efectivo acceso a la jurisdicción del Estado”</w:t>
      </w:r>
      <w:r w:rsidRPr="008108B7">
        <w:rPr>
          <w:rFonts w:ascii="Arial" w:eastAsia="Times New Roman" w:hAnsi="Arial" w:cs="Arial"/>
          <w:snapToGrid w:val="0"/>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8108B7">
        <w:rPr>
          <w:rFonts w:ascii="Arial" w:eastAsia="Times New Roman" w:hAnsi="Arial" w:cs="Arial"/>
          <w:b/>
          <w:snapToGrid w:val="0"/>
          <w:sz w:val="28"/>
          <w:szCs w:val="20"/>
          <w:lang w:eastAsia="es-ES"/>
        </w:rPr>
        <w:t>emitiendo sus resoluciones de manera</w:t>
      </w:r>
      <w:r w:rsidRPr="008108B7">
        <w:rPr>
          <w:rFonts w:ascii="Arial" w:eastAsia="Times New Roman" w:hAnsi="Arial" w:cs="Arial"/>
          <w:snapToGrid w:val="0"/>
          <w:sz w:val="28"/>
          <w:szCs w:val="20"/>
          <w:lang w:eastAsia="es-ES"/>
        </w:rPr>
        <w:t xml:space="preserve"> pronta, </w:t>
      </w:r>
      <w:r w:rsidRPr="008108B7">
        <w:rPr>
          <w:rFonts w:ascii="Arial" w:eastAsia="Times New Roman" w:hAnsi="Arial" w:cs="Arial"/>
          <w:b/>
          <w:snapToGrid w:val="0"/>
          <w:sz w:val="28"/>
          <w:szCs w:val="20"/>
          <w:lang w:eastAsia="es-ES"/>
        </w:rPr>
        <w:t>completa</w:t>
      </w:r>
      <w:r w:rsidRPr="008108B7">
        <w:rPr>
          <w:rFonts w:ascii="Arial" w:eastAsia="Times New Roman" w:hAnsi="Arial" w:cs="Arial"/>
          <w:snapToGrid w:val="0"/>
          <w:sz w:val="28"/>
          <w:szCs w:val="20"/>
          <w:lang w:eastAsia="es-ES"/>
        </w:rPr>
        <w:t xml:space="preserve"> e imparcial, así como el que se garantizará </w:t>
      </w:r>
      <w:r w:rsidRPr="008108B7">
        <w:rPr>
          <w:rFonts w:ascii="Arial" w:eastAsia="Times New Roman" w:hAnsi="Arial" w:cs="Arial"/>
          <w:snapToGrid w:val="0"/>
          <w:sz w:val="28"/>
          <w:szCs w:val="20"/>
          <w:lang w:eastAsia="es-ES"/>
        </w:rPr>
        <w:lastRenderedPageBreak/>
        <w:t xml:space="preserve">la independencia judicial y </w:t>
      </w:r>
      <w:r w:rsidRPr="008108B7">
        <w:rPr>
          <w:rFonts w:ascii="Arial" w:eastAsia="Times New Roman" w:hAnsi="Arial" w:cs="Arial"/>
          <w:b/>
          <w:snapToGrid w:val="0"/>
          <w:sz w:val="28"/>
          <w:szCs w:val="20"/>
          <w:lang w:eastAsia="es-ES"/>
        </w:rPr>
        <w:t>la plena ejecución de sus resoluciones</w:t>
      </w:r>
      <w:r w:rsidRPr="008108B7">
        <w:rPr>
          <w:rFonts w:ascii="Arial" w:eastAsia="Times New Roman" w:hAnsi="Arial" w:cs="Arial"/>
          <w:snapToGrid w:val="0"/>
          <w:sz w:val="28"/>
          <w:szCs w:val="20"/>
          <w:lang w:eastAsia="es-ES"/>
        </w:rPr>
        <w:t xml:space="preserve">, obligan a esta Sala Superior a tener un mayor celo en la aplicación de las causales de improcedencia que se prevén expresamente en la Ley </w:t>
      </w:r>
      <w:r w:rsidRPr="008108B7">
        <w:rPr>
          <w:rFonts w:ascii="Arial" w:eastAsia="Times New Roman" w:hAnsi="Arial" w:cs="Arial"/>
          <w:snapToGrid w:val="0"/>
          <w:sz w:val="28"/>
          <w:szCs w:val="20"/>
          <w:lang w:eastAsia="es-ES"/>
        </w:rPr>
        <w:lastRenderedPageBreak/>
        <w:t>General del Sistema de Medios de Impugnación en Materia Electoral y las que derivan de la normativa aplicable en la materia.</w:t>
      </w:r>
    </w:p>
    <w:p w14:paraId="04551971"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4FBDBA39"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C9E030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4E834F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A. Cuestiones preliminares.</w:t>
      </w:r>
      <w:r w:rsidRPr="008108B7">
        <w:rPr>
          <w:rFonts w:ascii="Arial" w:eastAsia="Times New Roman" w:hAnsi="Arial" w:cs="Arial"/>
          <w:snapToGrid w:val="0"/>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w:t>
      </w:r>
      <w:r w:rsidRPr="008108B7">
        <w:rPr>
          <w:rFonts w:ascii="Arial" w:eastAsia="Times New Roman" w:hAnsi="Arial" w:cs="Arial"/>
          <w:snapToGrid w:val="0"/>
          <w:sz w:val="28"/>
          <w:szCs w:val="20"/>
          <w:lang w:val="es-ES_tradnl" w:eastAsia="es-ES"/>
        </w:rPr>
        <w:lastRenderedPageBreak/>
        <w:t>cumple o no con los requisitos generales y especiales del juicio para la protección de los derechos político electorales del ciudadano. Para ello, se partirá de lo que los actores expresan en el escrito inicial de demanda 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2B43908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A0CBE32"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Actos y autoridades responsables.</w:t>
      </w:r>
    </w:p>
    <w:p w14:paraId="35E9699E"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p>
    <w:p w14:paraId="5685A9F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8108B7">
        <w:rPr>
          <w:rFonts w:ascii="Arial" w:eastAsia="Times New Roman" w:hAnsi="Arial" w:cs="Arial"/>
          <w:snapToGrid w:val="0"/>
          <w:sz w:val="28"/>
          <w:szCs w:val="20"/>
          <w:lang w:val="es-ES_tradnl" w:eastAsia="es-ES"/>
        </w:rPr>
        <w:t>Del escrito inicial de demanda se desprende con toda claridad que la intención de los hoy actores es impugnar de la Quincuagésima Séptima Legislatura del 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Municipio de Asunción Tlacolulita para que la comunidad de ese municipio elija a sus autoridades del ayuntamiento.</w:t>
      </w:r>
    </w:p>
    <w:p w14:paraId="60D735B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B34690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w:t>
      </w:r>
      <w:r w:rsidRPr="008108B7">
        <w:rPr>
          <w:rFonts w:ascii="Arial" w:eastAsia="Times New Roman" w:hAnsi="Arial" w:cs="Arial"/>
          <w:snapToGrid w:val="0"/>
          <w:sz w:val="28"/>
          <w:szCs w:val="20"/>
          <w:lang w:val="es-ES_tradnl" w:eastAsia="es-ES"/>
        </w:rPr>
        <w:lastRenderedPageBreak/>
        <w:t xml:space="preserve">sostenido este órgano jurisdiccional en las jurisprudencias J.02/98 y J.04/99, publicada, la citada en primer término, en el Suplemento 2 de </w:t>
      </w:r>
      <w:r w:rsidRPr="008108B7">
        <w:rPr>
          <w:rFonts w:ascii="Arial" w:eastAsia="Times New Roman" w:hAnsi="Arial" w:cs="Arial"/>
          <w:i/>
          <w:snapToGrid w:val="0"/>
          <w:sz w:val="28"/>
          <w:szCs w:val="20"/>
          <w:lang w:val="es-ES_tradnl" w:eastAsia="es-ES"/>
        </w:rPr>
        <w:t>Justicia Electoral. Revista del Tribunal Electoral del Poder Judicial de la Federación</w:t>
      </w:r>
      <w:r w:rsidRPr="008108B7">
        <w:rPr>
          <w:rFonts w:ascii="Arial" w:eastAsia="Times New Roman" w:hAnsi="Arial" w:cs="Arial"/>
          <w:snapToGrid w:val="0"/>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r w:rsidRPr="008108B7">
        <w:rPr>
          <w:rFonts w:ascii="Arial" w:eastAsia="Times New Roman" w:hAnsi="Arial" w:cs="Arial"/>
          <w:i/>
          <w:snapToGrid w:val="0"/>
          <w:sz w:val="28"/>
          <w:szCs w:val="20"/>
          <w:lang w:val="es-ES_tradnl" w:eastAsia="es-ES"/>
        </w:rPr>
        <w:t xml:space="preserve">iura novit curia </w:t>
      </w:r>
      <w:r w:rsidRPr="008108B7">
        <w:rPr>
          <w:rFonts w:ascii="Arial" w:eastAsia="Times New Roman" w:hAnsi="Arial" w:cs="Arial"/>
          <w:snapToGrid w:val="0"/>
          <w:sz w:val="28"/>
          <w:szCs w:val="20"/>
          <w:lang w:val="es-ES_tradnl" w:eastAsia="es-ES"/>
        </w:rPr>
        <w:t xml:space="preserve">y </w:t>
      </w:r>
      <w:r w:rsidRPr="008108B7">
        <w:rPr>
          <w:rFonts w:ascii="Arial" w:eastAsia="Times New Roman" w:hAnsi="Arial" w:cs="Arial"/>
          <w:i/>
          <w:snapToGrid w:val="0"/>
          <w:sz w:val="28"/>
          <w:szCs w:val="20"/>
          <w:lang w:val="es-ES_tradnl" w:eastAsia="es-ES"/>
        </w:rPr>
        <w:t>da mihi factum dabo tibi jus</w:t>
      </w:r>
      <w:r w:rsidRPr="008108B7">
        <w:rPr>
          <w:rFonts w:ascii="Arial" w:eastAsia="Times New Roman" w:hAnsi="Arial" w:cs="Arial"/>
          <w:snapToGrid w:val="0"/>
          <w:sz w:val="28"/>
          <w:szCs w:val="20"/>
          <w:lang w:val="es-ES_tradnl" w:eastAsia="es-ES"/>
        </w:rPr>
        <w:t xml:space="preserve">), teniendo en cuenta que todos los razonamientos y 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w:t>
      </w:r>
      <w:r w:rsidRPr="008108B7">
        <w:rPr>
          <w:rFonts w:ascii="Arial" w:eastAsia="Times New Roman" w:hAnsi="Arial" w:cs="Arial"/>
          <w:snapToGrid w:val="0"/>
          <w:sz w:val="28"/>
          <w:szCs w:val="20"/>
          <w:lang w:val="es-ES_tradnl" w:eastAsia="es-ES"/>
        </w:rPr>
        <w:lastRenderedPageBreak/>
        <w:t>resolución impugnado y los motivos que originaron ese agravio; es decir, es suficiente con que el actor exponga un argumento que esté dirigido a demostrar la inconstitucionalidad o ilegalidad en el proceder de la autoridad, para que, con base en los preceptos jurídicos aplicables al asunto sometido a su decisión, esta Sala se ocupe de su estudio, como sucede en el presente caso.</w:t>
      </w:r>
    </w:p>
    <w:p w14:paraId="64AEDAB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3093A6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omisión en que ha incurrido el Instituto Electoral del Estado de Oaxaca, el cual no ha convocado a una elección extraordinaria y el hecho de que ésta no se ha llevado a cabo, para el efecto de que la comunidad del Municipio de Asunción Tlacolulita, Yautepec, Oaxaca, elija a las autoridades que concluyan el trienio 1999-2001, por lo que claramente también se refiere a dicho instituto como </w:t>
      </w:r>
      <w:r w:rsidRPr="008108B7">
        <w:rPr>
          <w:rFonts w:ascii="Arial" w:eastAsia="Times New Roman" w:hAnsi="Arial" w:cs="Arial"/>
          <w:snapToGrid w:val="0"/>
          <w:sz w:val="28"/>
          <w:szCs w:val="20"/>
          <w:lang w:val="es-ES" w:eastAsia="es-ES"/>
        </w:rPr>
        <w:lastRenderedPageBreak/>
        <w:t>autoridad responsable e identifica el acto impugnado de la misma. Lo anterior, se concluye de las transcripciones de la parte relativa de la demanda de mérito, respecto de las cuales se remite a las transcripciones que se hacen en el Resultando V y, más adelante, en el Considerando Tercero de esta sentencia, en obvio de repeticiones.</w:t>
      </w:r>
    </w:p>
    <w:p w14:paraId="34135E4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614E59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8108B7">
        <w:rPr>
          <w:rFonts w:ascii="Arial" w:eastAsia="Times New Roman" w:hAnsi="Arial" w:cs="Arial"/>
          <w:b/>
          <w:snapToGrid w:val="0"/>
          <w:spacing w:val="-3"/>
          <w:sz w:val="28"/>
          <w:szCs w:val="20"/>
          <w:lang w:val="es-ES_tradnl" w:eastAsia="es-ES"/>
        </w:rPr>
        <w:t xml:space="preserve"> </w:t>
      </w:r>
      <w:r w:rsidRPr="008108B7">
        <w:rPr>
          <w:rFonts w:ascii="Arial" w:eastAsia="Times New Roman" w:hAnsi="Arial" w:cs="Arial"/>
          <w:snapToGrid w:val="0"/>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4AB7DDB7"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0AC1A0DB"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En efecto, en el Decreto número 39 de la LVII Legislatura del Estado de Oaxaca, publicado en el </w:t>
      </w:r>
      <w:r w:rsidRPr="008108B7">
        <w:rPr>
          <w:rFonts w:ascii="Arial" w:eastAsia="Times New Roman" w:hAnsi="Arial" w:cs="Arial"/>
          <w:i/>
          <w:snapToGrid w:val="0"/>
          <w:spacing w:val="-3"/>
          <w:sz w:val="28"/>
          <w:szCs w:val="20"/>
          <w:lang w:val="es-ES_tradnl" w:eastAsia="es-ES"/>
        </w:rPr>
        <w:t>Periódico Oficial</w:t>
      </w:r>
      <w:r w:rsidRPr="008108B7">
        <w:rPr>
          <w:rFonts w:ascii="Arial" w:eastAsia="Times New Roman" w:hAnsi="Arial" w:cs="Arial"/>
          <w:snapToGrid w:val="0"/>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XXII, de la Constitución Política del Estado de Oaxaca, a efecto de que convocara a elecciones extraordinarias para concejales al ayuntamiento municipal por el régimen </w:t>
      </w:r>
      <w:r w:rsidRPr="008108B7">
        <w:rPr>
          <w:rFonts w:ascii="Arial" w:eastAsia="Times New Roman" w:hAnsi="Arial" w:cs="Arial"/>
          <w:snapToGrid w:val="0"/>
          <w:spacing w:val="-3"/>
          <w:sz w:val="28"/>
          <w:szCs w:val="20"/>
          <w:lang w:val="es-ES_tradnl" w:eastAsia="es-ES"/>
        </w:rPr>
        <w:lastRenderedPageBreak/>
        <w:t>de normas de derecho consuetudinario, en el Municipio de Asunción Tlacolulita, Yautepec, Oaxaca, por lo que debe tenerse como autoridad responsable y acto impugnado a dicho Consejo General y la omisión en 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Tlacolulita,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4144B03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32868A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w:t>
      </w:r>
      <w:r w:rsidRPr="008108B7">
        <w:rPr>
          <w:rFonts w:ascii="Arial" w:eastAsia="Times New Roman" w:hAnsi="Arial" w:cs="Arial"/>
          <w:snapToGrid w:val="0"/>
          <w:sz w:val="28"/>
          <w:szCs w:val="20"/>
          <w:lang w:val="es-ES_tradnl" w:eastAsia="es-ES"/>
        </w:rPr>
        <w:lastRenderedPageBreak/>
        <w:t>acto positivo que crea, modifica o extingue derechos u obligaciones, y la “resolución” es el resultado de ese hacer que también tendría esa aptitud jurídica, por tanto, el primero de los conceptos anotados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404467A6"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p>
    <w:p w14:paraId="1B492AF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b) Decreto número 112 de la Quincuagésima Séptima Legislatura del Congreso del Estado de Oaxaca.</w:t>
      </w:r>
      <w:r w:rsidRPr="008108B7">
        <w:rPr>
          <w:rFonts w:ascii="Arial" w:eastAsia="Times New Roman" w:hAnsi="Arial" w:cs="Arial"/>
          <w:snapToGrid w:val="0"/>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 atendiendo a los siguientes hechos y consideraciones jurídicas:</w:t>
      </w:r>
    </w:p>
    <w:p w14:paraId="61031B0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4F30C3B1"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w:t>
      </w:r>
      <w:r w:rsidRPr="008108B7">
        <w:rPr>
          <w:rFonts w:ascii="Arial" w:eastAsia="Times New Roman" w:hAnsi="Arial" w:cs="Arial"/>
          <w:snapToGrid w:val="0"/>
          <w:spacing w:val="-3"/>
          <w:sz w:val="28"/>
          <w:szCs w:val="20"/>
          <w:lang w:val="es-ES" w:eastAsia="es-ES"/>
        </w:rPr>
        <w:lastRenderedPageBreak/>
        <w:t xml:space="preserve">Oaxaca, publicado el treinta y uno de diciembre de mil novecientos noventa y ocho, en el </w:t>
      </w:r>
      <w:r w:rsidRPr="008108B7">
        <w:rPr>
          <w:rFonts w:ascii="Arial" w:eastAsia="Times New Roman" w:hAnsi="Arial" w:cs="Arial"/>
          <w:i/>
          <w:snapToGrid w:val="0"/>
          <w:spacing w:val="-3"/>
          <w:sz w:val="28"/>
          <w:szCs w:val="20"/>
          <w:lang w:val="es-ES" w:eastAsia="es-ES"/>
        </w:rPr>
        <w:t>Periódico Oficial</w:t>
      </w:r>
      <w:r w:rsidRPr="008108B7">
        <w:rPr>
          <w:rFonts w:ascii="Arial" w:eastAsia="Times New Roman" w:hAnsi="Arial" w:cs="Arial"/>
          <w:snapToGrid w:val="0"/>
          <w:spacing w:val="-3"/>
          <w:sz w:val="28"/>
          <w:szCs w:val="20"/>
          <w:lang w:val="es-ES" w:eastAsia="es-ES"/>
        </w:rPr>
        <w:t xml:space="preserve"> del Estado de Oaxaca; asimismo, dichos ciudadanos impugnaron la omisión en que incurrió el Consejo General del Instituto Estatal Electoral de Oaxaca para convocar a la realización de una elección extraordinaria en dicha comunidad y el propio hecho de que, hasta la fecha, dicha elección no se haya celebrado.</w:t>
      </w:r>
    </w:p>
    <w:p w14:paraId="1CD04993"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pacing w:val="-3"/>
          <w:sz w:val="28"/>
          <w:szCs w:val="20"/>
          <w:lang w:val="es-ES" w:eastAsia="es-ES"/>
        </w:rPr>
        <w:t>El once de noviembre de mil novecientos noventa y nueve, la Sala Superior del Tribunal Electoral del Poder Judicial de la Federación resolvió la 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7DA351EF"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w:t>
      </w:r>
      <w:r w:rsidRPr="008108B7">
        <w:rPr>
          <w:rFonts w:ascii="Arial" w:eastAsia="Times New Roman" w:hAnsi="Arial" w:cs="Arial"/>
          <w:snapToGrid w:val="0"/>
          <w:sz w:val="28"/>
          <w:szCs w:val="20"/>
          <w:lang w:val="es-ES" w:eastAsia="es-ES"/>
        </w:rPr>
        <w:lastRenderedPageBreak/>
        <w:t>novecientos noventa y nueve y publicado el seis de noviembre del mismo año, a través del cual se resolvió que “no se realizarían nuevas elecciones para renovar Ayuntamiento en el periodo 1999-2001, entre otros municipios, en el de Asunción Tlacolulita, Yautepec, porque al realizarse se pondría en peligro la paz pública y la estabilidad de las instituciones públicas”. Al efecto, se remitió copia certificada de dicho decreto, entre otros documentos.</w:t>
      </w:r>
    </w:p>
    <w:p w14:paraId="7D8B2D3D"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El veintitrés de noviembre de mil novecientos noventa y nueve, el 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en dicho informe, se introdujeron hechos supervenientes ocurridos con posterioridad a la presentación del juicio de mérito, entre otros, la expedición del Decreto número 112 del treinta de septiembre de mil novecientos noventa y nueve.</w:t>
      </w:r>
    </w:p>
    <w:p w14:paraId="5F538142"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2192A3CF"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El veintidós de diciembre de mil novecientos noventa y nueve, </w:t>
      </w:r>
      <w:r w:rsidRPr="008108B7">
        <w:rPr>
          <w:rFonts w:ascii="Arial" w:eastAsia="Times New Roman" w:hAnsi="Arial" w:cs="Arial"/>
          <w:snapToGrid w:val="0"/>
          <w:sz w:val="28"/>
          <w:szCs w:val="20"/>
          <w:lang w:val="es-ES" w:eastAsia="es-ES"/>
        </w:rPr>
        <w:lastRenderedPageBreak/>
        <w:t>fundamentalmente atendiendo al criterio de jurisprudencia con clave de identificación J.01/99, bajo el rubro MEDIOS DE IMPUGNACIÓN. LAS RESOLUCIONES O ACTUACIONES QUE IMPLIQUEN UNA 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11A30615" w14:textId="77777777" w:rsidR="00CF46FE" w:rsidRPr="008108B7" w:rsidRDefault="00CF46FE" w:rsidP="00CF46FE">
      <w:pPr>
        <w:keepNext/>
        <w:widowControl w:val="0"/>
        <w:numPr>
          <w:ilvl w:val="0"/>
          <w:numId w:val="29"/>
        </w:numPr>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w:t>
      </w:r>
      <w:r w:rsidRPr="008108B7">
        <w:rPr>
          <w:rFonts w:ascii="Arial" w:eastAsia="Times New Roman" w:hAnsi="Arial" w:cs="Arial"/>
          <w:snapToGrid w:val="0"/>
          <w:sz w:val="28"/>
          <w:szCs w:val="20"/>
          <w:lang w:val="es-ES" w:eastAsia="es-ES"/>
        </w:rPr>
        <w:lastRenderedPageBreak/>
        <w:t>tercero interesado, y e) Remite el propio informe circunstanciado y los demás escritos que se originan con ocasión de la tramitación de algún asunto.</w:t>
      </w:r>
    </w:p>
    <w:p w14:paraId="362D0AD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7906220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documentación que ese mismo servidor público acompañó a ese informe, fue que los propios actores, una vez más, señalaron como autoridad responsable a la Quincuagésima Séptima Legislatura del Congreso del Estado de Oaxaca, pero ahora por un nuevo acto, consistente en el Decreto número 112 que fue aprobado el seis de noviembre de mil novecientos noventa y nueve, y publicado en el </w:t>
      </w:r>
      <w:r w:rsidRPr="008108B7">
        <w:rPr>
          <w:rFonts w:ascii="Arial" w:eastAsia="Times New Roman" w:hAnsi="Arial" w:cs="Arial"/>
          <w:i/>
          <w:snapToGrid w:val="0"/>
          <w:sz w:val="28"/>
          <w:szCs w:val="20"/>
          <w:lang w:val="es-ES" w:eastAsia="es-ES"/>
        </w:rPr>
        <w:t>Periódico Oficial</w:t>
      </w:r>
      <w:r w:rsidRPr="008108B7">
        <w:rPr>
          <w:rFonts w:ascii="Arial" w:eastAsia="Times New Roman" w:hAnsi="Arial" w:cs="Arial"/>
          <w:snapToGrid w:val="0"/>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w:t>
      </w:r>
      <w:r w:rsidRPr="008108B7">
        <w:rPr>
          <w:rFonts w:ascii="Arial" w:eastAsia="Times New Roman" w:hAnsi="Arial" w:cs="Arial"/>
          <w:snapToGrid w:val="0"/>
          <w:sz w:val="28"/>
          <w:szCs w:val="20"/>
          <w:lang w:val="es-ES" w:eastAsia="es-ES"/>
        </w:rPr>
        <w:lastRenderedPageBreak/>
        <w:t>advierte de ciertos párrafos de dicho escrito que enseguida se transcriben:</w:t>
      </w:r>
    </w:p>
    <w:p w14:paraId="7B53BE9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56C42157" w14:textId="77777777" w:rsidR="00CF46FE" w:rsidRPr="008108B7" w:rsidRDefault="00CF46FE" w:rsidP="00CF46FE">
      <w:pPr>
        <w:keepNext/>
        <w:spacing w:after="0" w:line="240" w:lineRule="auto"/>
        <w:ind w:left="567" w:right="567"/>
        <w:jc w:val="both"/>
        <w:rPr>
          <w:rFonts w:ascii="Arial" w:eastAsia="Times New Roman" w:hAnsi="Arial" w:cs="Arial"/>
          <w:snapToGrid w:val="0"/>
          <w:sz w:val="24"/>
          <w:szCs w:val="20"/>
          <w:lang w:eastAsia="es-ES"/>
        </w:rPr>
      </w:pPr>
      <w:r w:rsidRPr="008108B7">
        <w:rPr>
          <w:rFonts w:ascii="Arial" w:eastAsia="Times New Roman" w:hAnsi="Arial" w:cs="Arial"/>
          <w:snapToGrid w:val="0"/>
          <w:sz w:val="24"/>
          <w:szCs w:val="20"/>
          <w:lang w:eastAsia="es-ES"/>
        </w:rPr>
        <w:t xml:space="preserve">2. En relación a nuestros derechos violados, </w:t>
      </w:r>
      <w:r w:rsidRPr="008108B7">
        <w:rPr>
          <w:rFonts w:ascii="Arial" w:eastAsia="Times New Roman" w:hAnsi="Arial" w:cs="Arial"/>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8108B7">
        <w:rPr>
          <w:rFonts w:ascii="Arial" w:eastAsia="Times New Roman" w:hAnsi="Arial" w:cs="Arial"/>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8108B7">
        <w:rPr>
          <w:rFonts w:ascii="Arial" w:eastAsia="Times New Roman" w:hAnsi="Arial" w:cs="Arial"/>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8108B7">
        <w:rPr>
          <w:rFonts w:ascii="Arial" w:eastAsia="Times New Roman" w:hAnsi="Arial" w:cs="Arial"/>
          <w:snapToGrid w:val="0"/>
          <w:sz w:val="24"/>
          <w:szCs w:val="20"/>
          <w:lang w:eastAsia="es-ES"/>
        </w:rPr>
        <w:t>, en el sentido de que es prerrogativa de los ciudadanos mexicanos votar y ser votado para cargos de elección popular.</w:t>
      </w:r>
    </w:p>
    <w:p w14:paraId="3D3FE92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7DFB81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CA5EBB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450055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8108B7">
        <w:rPr>
          <w:rFonts w:ascii="Arial" w:eastAsia="Times New Roman" w:hAnsi="Arial" w:cs="Arial"/>
          <w:b/>
          <w:sz w:val="24"/>
          <w:szCs w:val="20"/>
          <w:lang w:eastAsia="es-ES"/>
        </w:rPr>
        <w:t xml:space="preserve">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8108B7">
        <w:rPr>
          <w:rFonts w:ascii="Arial" w:eastAsia="Times New Roman" w:hAnsi="Arial" w:cs="Arial"/>
          <w:sz w:val="24"/>
          <w:szCs w:val="20"/>
          <w:lang w:eastAsia="es-ES"/>
        </w:rPr>
        <w:t>lo que ha generado un clima de inestabilidad y de inminente estallamiento de violencia.</w:t>
      </w:r>
    </w:p>
    <w:p w14:paraId="4CEA0092"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eastAsia="es-ES"/>
        </w:rPr>
      </w:pPr>
    </w:p>
    <w:p w14:paraId="4824C7B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b/>
          <w:sz w:val="24"/>
          <w:szCs w:val="20"/>
          <w:lang w:eastAsia="es-ES"/>
        </w:rPr>
        <w:lastRenderedPageBreak/>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w:t>
      </w:r>
      <w:r w:rsidRPr="008108B7">
        <w:rPr>
          <w:rFonts w:ascii="Arial" w:eastAsia="Times New Roman" w:hAnsi="Arial" w:cs="Arial"/>
          <w:sz w:val="24"/>
          <w:szCs w:val="20"/>
          <w:lang w:eastAsia="es-ES"/>
        </w:rPr>
        <w:t>, atentamente SOLICITAMOS.</w:t>
      </w:r>
    </w:p>
    <w:p w14:paraId="460DA54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48B1FD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8513CA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1F91437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22D6E44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290172A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De conformidad con lo anterior, si el problema que se plantea es de naturaleza adjetiva, entonces resulta que la búsqueda de la solución debe hacerse entre los principios rectores del derecho procesal y no en los del derecho sustantivo. Ciertamente, en la doctrina procesal, como criterio fundamental de dicha disciplina, previamente a la emisión de un acto o resolución que las afecte en sus intereses, se reconoce la necesidad de oír en juicio a las personas, de manera que conozcan los hechos y elementos en que se haya fundado o pretenda fundar el acto afectatorio, para que puedan asumir una actitud determinada frente al </w:t>
      </w:r>
      <w:r w:rsidRPr="008108B7">
        <w:rPr>
          <w:rFonts w:ascii="Arial" w:eastAsia="Times New Roman" w:hAnsi="Arial" w:cs="Arial"/>
          <w:snapToGrid w:val="0"/>
          <w:sz w:val="28"/>
          <w:szCs w:val="20"/>
          <w:lang w:val="es-ES" w:eastAsia="es-ES"/>
        </w:rPr>
        <w:lastRenderedPageBreak/>
        <w:t>mismo y estén en posibilidad de aportar las pruebas que estimen necesarias para justificar sus pretensiones; pero tal conocimiento debe surgir completo y con la anticipación necesaria para que el enterado quede en aptitud de producir su defensa en la forma indicada, en forma 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379772B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4818A35B" w14:textId="77777777" w:rsidR="00CF46FE" w:rsidRPr="008108B7" w:rsidRDefault="00CF46FE" w:rsidP="00CF46FE">
      <w:pPr>
        <w:keepNext/>
        <w:tabs>
          <w:tab w:val="left" w:pos="-720"/>
        </w:tabs>
        <w:suppressAutoHyphens/>
        <w:spacing w:after="0" w:line="360" w:lineRule="auto"/>
        <w:jc w:val="both"/>
        <w:rPr>
          <w:rFonts w:ascii="Arial" w:eastAsia="Times New Roman" w:hAnsi="Arial" w:cs="Arial"/>
          <w:spacing w:val="-2"/>
          <w:sz w:val="28"/>
          <w:szCs w:val="20"/>
          <w:lang w:val="en-US" w:eastAsia="es-ES"/>
        </w:rPr>
      </w:pPr>
      <w:r w:rsidRPr="008108B7">
        <w:rPr>
          <w:rFonts w:ascii="Arial" w:eastAsia="Times New Roman" w:hAnsi="Arial" w:cs="Arial"/>
          <w:spacing w:val="-2"/>
          <w:sz w:val="28"/>
          <w:szCs w:val="20"/>
          <w:lang w:val="en-US" w:eastAsia="es-ES"/>
        </w:rPr>
        <w:t xml:space="preserve">Dicho derecho de defensa respecto de hechos supervenientes, se encuentra acogido en el artículo 14 de la Constitución federal, como una garantía individual y, por ende, forma parte de los diversos procesos previstos en el derecho positivo mexicano, aun cuando en cada uno adopte las formas adecuadas a su materia, sin que escape al derecho procesal electoral, en términos del articulo 116, fracción IV, inciso b) del propio ordenamiento constitucional. Es por esto que en algunas legislaciones procesales se reitera y reglamenta esta situación, respecto del punto destacado, mediante la inclusión de una normatividad para dar oportunidad a las partes de formular su defensa y probar los hechos </w:t>
      </w:r>
      <w:r w:rsidRPr="008108B7">
        <w:rPr>
          <w:rFonts w:ascii="Arial" w:eastAsia="Times New Roman" w:hAnsi="Arial" w:cs="Arial"/>
          <w:spacing w:val="-2"/>
          <w:sz w:val="28"/>
          <w:szCs w:val="20"/>
          <w:lang w:val="en-US" w:eastAsia="es-ES"/>
        </w:rPr>
        <w:lastRenderedPageBreak/>
        <w:t xml:space="preserve">supervenientes, como sucede en el Código Federal de Procedimientos Civiles, en el cual se confiere al actor tales prerrogativas, al fijar un sistema de litis abierta, como se advierte en su artículo 71, y al demandado al prever la posibilidad de que oponga excepciones y aporte pruebas supervenientes, como se lee en los artículos 330 y 336. Lo mismo se ve en el Código Fiscal de la Federación que, en su artículo 210, faculta al actor para ampliar su demanda, entre otros casos, cuando no conoce el acto o notificación impugnados y se le dan a conocer con la contestación de la demanda, o cuando en ésta se introduzcan cuestiones que, sin entrañar cambios en la fundamentación del acto, no sean conocidas del promovente, así como en el Código de Comercio, que </w:t>
      </w:r>
      <w:r w:rsidRPr="008108B7">
        <w:rPr>
          <w:rFonts w:ascii="Arial" w:eastAsia="Times New Roman" w:hAnsi="Arial" w:cs="Arial"/>
          <w:spacing w:val="-2"/>
          <w:sz w:val="28"/>
          <w:szCs w:val="20"/>
          <w:lang w:val="en-US" w:eastAsia="es-ES"/>
        </w:rPr>
        <w:lastRenderedPageBreak/>
        <w:t>faculta al demandado a oponer excepciones supervenientes, según se advierte en su artículo 1379, etcétera.</w:t>
      </w:r>
    </w:p>
    <w:p w14:paraId="743FC1D5" w14:textId="77777777" w:rsidR="00CF46FE" w:rsidRPr="008108B7" w:rsidRDefault="00CF46FE" w:rsidP="00CF46FE">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4CFBF82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a la postura de su contraria y, en su caso, tengan la de aportar pruebas para demostrar sus aseveraciones. </w:t>
      </w:r>
    </w:p>
    <w:p w14:paraId="796C8A1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53FBB4C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realmente puede cumplir esa función y no cuando la 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los particulares que con meras actitudes evadieran o impidieran la impartición de justicia, apartándose además del principio de la preclusión, que suele ser indispensable para que los procedimientos lleguen a su conclusión. En todos estos casos se vería claramente contrariado el artículo 17 de la Constitución Política de los Estados Unidos Mexicanos, en lo que toca a que los tribunales deben impartir justicia dentro de los plazos y términos que fijen las leyes, de manera pronta, completa e imparcial. </w:t>
      </w:r>
    </w:p>
    <w:p w14:paraId="7A54324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0B18C54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8108B7">
        <w:rPr>
          <w:rFonts w:ascii="Arial" w:eastAsia="Times New Roman" w:hAnsi="Arial" w:cs="Arial"/>
          <w:i/>
          <w:snapToGrid w:val="0"/>
          <w:sz w:val="28"/>
          <w:szCs w:val="20"/>
          <w:lang w:val="es-ES" w:eastAsia="es-ES"/>
        </w:rPr>
        <w:t>Periódico Oficial</w:t>
      </w:r>
      <w:r w:rsidRPr="008108B7">
        <w:rPr>
          <w:rFonts w:ascii="Arial" w:eastAsia="Times New Roman" w:hAnsi="Arial" w:cs="Arial"/>
          <w:snapToGrid w:val="0"/>
          <w:sz w:val="28"/>
          <w:szCs w:val="20"/>
          <w:lang w:val="es-ES" w:eastAsia="es-ES"/>
        </w:rPr>
        <w:t xml:space="preserve"> del Estado de Oaxaca del seis de noviembre de mil novecientos noventa y nueve, mismo que es distinto de los primigéniamente impugnados que eran el Decreto número 39 del propio Congreso y la omisión en que incurrió el Instituto Estatal Electoral de Oaxaca, cuando no convocó a elecciones extraordinarias en el municipio de Asunción Tlacolulita,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que, como se ha descrito en el Resultando X de esta sentencia, es decir, s</w:t>
      </w:r>
      <w:r w:rsidRPr="008108B7">
        <w:rPr>
          <w:rFonts w:ascii="Arial" w:eastAsia="Times New Roman" w:hAnsi="Arial" w:cs="Arial"/>
          <w:snapToGrid w:val="0"/>
          <w:sz w:val="28"/>
          <w:szCs w:val="20"/>
          <w:lang w:eastAsia="es-ES"/>
        </w:rPr>
        <w:t xml:space="preserve">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H. Congreso de Estado de Oaxaca, como representante legal del propio H. Congreso del Estado Libre y Soberano de Oaxaca. Igualmente, cabe la ampliación porque </w:t>
      </w:r>
      <w:r w:rsidRPr="008108B7">
        <w:rPr>
          <w:rFonts w:ascii="Arial" w:eastAsia="Times New Roman" w:hAnsi="Arial" w:cs="Arial"/>
          <w:snapToGrid w:val="0"/>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5054EA5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64AFED1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w:t>
      </w:r>
      <w:r w:rsidRPr="008108B7">
        <w:rPr>
          <w:rFonts w:ascii="Arial" w:eastAsia="Times New Roman" w:hAnsi="Arial" w:cs="Arial"/>
          <w:snapToGrid w:val="0"/>
          <w:sz w:val="28"/>
          <w:szCs w:val="20"/>
          <w:lang w:val="es-ES_tradnl" w:eastAsia="es-ES"/>
        </w:rPr>
        <w:lastRenderedPageBreak/>
        <w:t>Congreso del Estado de Oaxaca. Efectivamente, dicho desahogo es oportuno, ya que, aunado a lo que se ha razonado en los párrafos precedentes, el momento en que los ciudadanos tuvieron conocimiento del Decreto número 112 por el cual se resolvía por el propio Congreso local, erigido en Colegio Electoral, que ya no se realizarían nuevas elecciones para renovar el ayuntamiento en el municipio de Asunción Tlacolulita para el periodo 1999-2001, porque de 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representación del Congreso del Estado de Oaxaca (el veinticuatro de noviembre de mil novecientos noventa y nueve).</w:t>
      </w:r>
    </w:p>
    <w:p w14:paraId="4C2870F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68372A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forma alguna es obstáculo para lo anterior, el hecho de que el desahogo de la vista haya ocurrido mediante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mediada en que no están expresamente reguladas estas situaciones (tanto la ampliación como su desahogo por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igualmente debe resolverse favorablemente lo relativo al desahogo de una vista por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w:t>
      </w:r>
      <w:r w:rsidRPr="008108B7">
        <w:rPr>
          <w:rFonts w:ascii="Arial" w:eastAsia="Times New Roman" w:hAnsi="Arial" w:cs="Arial"/>
          <w:snapToGrid w:val="0"/>
          <w:sz w:val="28"/>
          <w:szCs w:val="20"/>
          <w:lang w:val="es-ES_tradnl" w:eastAsia="es-ES"/>
        </w:rPr>
        <w:lastRenderedPageBreak/>
        <w:t>como textualmente se prescribe en el artículo 4°, párrafo primero, de la Constitución federal.</w:t>
      </w:r>
    </w:p>
    <w:p w14:paraId="3BD1405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59EFA4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oportunamente a través de la remisión de un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desde una localidad remota a la sede de esta Sala Superior, ubicada aquélla en Oaxaca (Asunción Tlacolulita, Distrito Judicial de Yautepec), máxime si se considera que, en los procedimientos tuitivos, primordialmente se atiende a la necesidad de establecer 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1EF3CB5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9CB6FE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derecho, dentro de un procedimiento judicial, dicha práctica o ejercicio se debe efectuar fuera del lugar en que se lleva a cabo el proceso judicial, y se debe fijar un plazo o el </w:t>
      </w:r>
      <w:r w:rsidRPr="008108B7">
        <w:rPr>
          <w:rFonts w:ascii="Arial" w:eastAsia="Times New Roman" w:hAnsi="Arial" w:cs="Arial"/>
          <w:snapToGrid w:val="0"/>
          <w:sz w:val="28"/>
          <w:szCs w:val="20"/>
          <w:lang w:val="es-ES_tradnl" w:eastAsia="es-ES"/>
        </w:rPr>
        <w:lastRenderedPageBreak/>
        <w:t xml:space="preserve">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forma de la vista, mediante la remisión de un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declaración, preservación o constitución de un derecho, o bien, cuando se alega la violación de un derecho o el desconocimiento del mismo, siempre que aquéllos estén previstos en disposiciones de orden público, como, </w:t>
      </w:r>
      <w:r w:rsidRPr="008108B7">
        <w:rPr>
          <w:rFonts w:ascii="Arial" w:eastAsia="Times New Roman" w:hAnsi="Arial" w:cs="Arial"/>
          <w:i/>
          <w:snapToGrid w:val="0"/>
          <w:sz w:val="28"/>
          <w:szCs w:val="20"/>
          <w:lang w:val="es-ES_tradnl" w:eastAsia="es-ES"/>
        </w:rPr>
        <w:t>verbi gratia</w:t>
      </w:r>
      <w:r w:rsidRPr="008108B7">
        <w:rPr>
          <w:rFonts w:ascii="Arial" w:eastAsia="Times New Roman" w:hAnsi="Arial" w:cs="Arial"/>
          <w:snapToGrid w:val="0"/>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Tlacolulita, Distrito Judicial de Yautepec), cabe aceptar el desahogo de una vista por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ya que se trata de un mecanismo que no es extraño a la materia electoral (como se puede acreditar con la lectura del artículo 29, párrafo 1, de la Ley General del Sistema de Medios de Impugnación en Materia Electoral).</w:t>
      </w:r>
    </w:p>
    <w:p w14:paraId="5C91322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93E13A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Así, es lógico concluir que si la manifestación de voluntad de los ciudadanos se hizo patente al transmitir un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y redactarlo con cierto contenido, la carga </w:t>
      </w:r>
      <w:r w:rsidRPr="008108B7">
        <w:rPr>
          <w:rFonts w:ascii="Arial" w:eastAsia="Times New Roman" w:hAnsi="Arial" w:cs="Arial"/>
          <w:snapToGrid w:val="0"/>
          <w:sz w:val="28"/>
          <w:szCs w:val="20"/>
          <w:lang w:val="es-ES_tradnl" w:eastAsia="es-ES"/>
        </w:rPr>
        <w:lastRenderedPageBreak/>
        <w:t xml:space="preserve">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pero ahora sí con firmas autógrafas, que constituyó una suerte de ratificación de lo que oportunamente se hizo llegar por </w:t>
      </w:r>
      <w:r w:rsidRPr="008108B7">
        <w:rPr>
          <w:rFonts w:ascii="Arial" w:eastAsia="Times New Roman" w:hAnsi="Arial" w:cs="Arial"/>
          <w:i/>
          <w:snapToGrid w:val="0"/>
          <w:sz w:val="28"/>
          <w:szCs w:val="20"/>
          <w:lang w:val="es-ES_tradnl" w:eastAsia="es-ES"/>
        </w:rPr>
        <w:t>fax</w:t>
      </w:r>
      <w:r w:rsidRPr="008108B7">
        <w:rPr>
          <w:rFonts w:ascii="Arial" w:eastAsia="Times New Roman" w:hAnsi="Arial" w:cs="Arial"/>
          <w:snapToGrid w:val="0"/>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8108B7">
        <w:rPr>
          <w:rFonts w:ascii="Arial" w:eastAsia="Times New Roman" w:hAnsi="Arial" w:cs="Arial"/>
          <w:i/>
          <w:snapToGrid w:val="0"/>
          <w:sz w:val="28"/>
          <w:szCs w:val="20"/>
          <w:lang w:val="es-ES_tradnl" w:eastAsia="es-ES"/>
        </w:rPr>
        <w:t xml:space="preserve">sine qua non </w:t>
      </w:r>
      <w:r w:rsidRPr="008108B7">
        <w:rPr>
          <w:rFonts w:ascii="Arial" w:eastAsia="Times New Roman" w:hAnsi="Arial" w:cs="Arial"/>
          <w:snapToGrid w:val="0"/>
          <w:sz w:val="28"/>
          <w:szCs w:val="20"/>
          <w:lang w:val="es-ES_tradnl" w:eastAsia="es-ES"/>
        </w:rPr>
        <w:t>de dicho proceso comicial (omisión del Instituto Estatal Electoral y la consecuente no realización de elecciones, así como el referido Decreto número 112), según deriva de lo indicado en los artículos 134 y 135 del Código de Instituciones y Procedimientos Electorales de Oaxaca, más si el acto que se omitió es la realización de una elección extraordinaria.</w:t>
      </w:r>
    </w:p>
    <w:p w14:paraId="6D85CA4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0AF1935"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b/>
          <w:snapToGrid w:val="0"/>
          <w:spacing w:val="-3"/>
          <w:sz w:val="28"/>
          <w:szCs w:val="20"/>
          <w:lang w:val="es-ES_tradnl" w:eastAsia="es-ES"/>
        </w:rPr>
        <w:t>B. Legitimación y personería.</w:t>
      </w:r>
      <w:r w:rsidRPr="008108B7">
        <w:rPr>
          <w:rFonts w:ascii="Arial" w:eastAsia="Times New Roman" w:hAnsi="Arial" w:cs="Arial"/>
          <w:snapToGrid w:val="0"/>
          <w:spacing w:val="-3"/>
          <w:sz w:val="28"/>
          <w:szCs w:val="20"/>
          <w:lang w:val="es-ES_tradnl" w:eastAsia="es-ES"/>
        </w:rPr>
        <w:t xml:space="preserve"> No pasa inadvertido para esta Sala Superior que los promoventes se ostentan como representantes de la Asamblea Comunitaria de Asunción Tlacolulita, Yautepec, Oaxaca, lo cual no es óbice para declarar procedente el juicio para la protección de los derechos político-electorales del </w:t>
      </w:r>
      <w:r w:rsidRPr="008108B7">
        <w:rPr>
          <w:rFonts w:ascii="Arial" w:eastAsia="Times New Roman" w:hAnsi="Arial" w:cs="Arial"/>
          <w:snapToGrid w:val="0"/>
          <w:spacing w:val="-3"/>
          <w:sz w:val="28"/>
          <w:szCs w:val="20"/>
          <w:lang w:val="es-ES_tradnl" w:eastAsia="es-ES"/>
        </w:rPr>
        <w:lastRenderedPageBreak/>
        <w:t>ciudadano por lo que respecta a Herminio Quiñónez Osorio y Ángel García Ricárdez, tal y como se razona a continuación.</w:t>
      </w:r>
    </w:p>
    <w:p w14:paraId="1866DE4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3D6ACD7F"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para la procedencia del juicio de protección de los derechos político-electorales del ciudadano, se requiere la concurrencia de los siguientes elementos:</w:t>
      </w:r>
    </w:p>
    <w:p w14:paraId="455A4A57"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33E2D734"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a) Que el promovente sea un ciudadano mexicano;</w:t>
      </w:r>
    </w:p>
    <w:p w14:paraId="2066B97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1FE4C579"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b) Que el ciudadano promueva por sí mismo y en forma individual, y</w:t>
      </w:r>
    </w:p>
    <w:p w14:paraId="267866E2"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740FC13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1B74685F"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BD4D50F"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El primero de los requisitos, identificado con el inciso a), no merece mayor explicación, toda vez que cualquier ciudadano mexicano, incluyendo, desde luego, a los miembros de alguna comunidad indígena, como en el caso, puede </w:t>
      </w:r>
      <w:r w:rsidRPr="008108B7">
        <w:rPr>
          <w:rFonts w:ascii="Arial" w:eastAsia="Times New Roman" w:hAnsi="Arial" w:cs="Arial"/>
          <w:snapToGrid w:val="0"/>
          <w:spacing w:val="-3"/>
          <w:sz w:val="28"/>
          <w:szCs w:val="20"/>
          <w:lang w:val="es-ES_tradnl" w:eastAsia="es-ES"/>
        </w:rPr>
        <w:lastRenderedPageBreak/>
        <w:t>promover el juicio para la protección de los derechos político-electorales del ciudadano.</w:t>
      </w:r>
    </w:p>
    <w:p w14:paraId="0EFE846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52A491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Por otro lado, no obstante que en términos de ley, el legitimado para promover el juicio en estudio es el ciudadano actuando por su propio derecho y en forma individual, en el caso particular, esta Sala Superior considera que el requisito señalado en el inciso b) antes señalado, debe tenerse como cumplido por lo que a continuación se razona.</w:t>
      </w:r>
    </w:p>
    <w:p w14:paraId="52430A37"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70EBBA6B"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Si bien es cierto que los ciudadanos Herminio Quiñónez Osorio y Ángel García Ricárdez, en principio, se ostentan como representantes de la Asamblea Comunitaria del Municipio de Asunción Tlacolulita, Oaxaca, de la lectura integral 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de concejales al ayuntamiento del municipio de Asunción Tlacolulita,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1E5B7DEE"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36FACC0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w:t>
      </w:r>
      <w:r w:rsidRPr="008108B7">
        <w:rPr>
          <w:rFonts w:ascii="Arial" w:eastAsia="Times New Roman" w:hAnsi="Arial" w:cs="Arial"/>
          <w:snapToGrid w:val="0"/>
          <w:spacing w:val="-3"/>
          <w:sz w:val="28"/>
          <w:szCs w:val="20"/>
          <w:lang w:val="es-ES_tradnl" w:eastAsia="es-ES"/>
        </w:rPr>
        <w:lastRenderedPageBreak/>
        <w:t>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se dicen agraviados con los actos que reclaman, y al ser quienes acuden al presente juicio, es respecto de ellos que este órgano jurisdiccional se debe pronunciar.</w:t>
      </w:r>
    </w:p>
    <w:p w14:paraId="4E722E1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0D5E0FE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w:t>
      </w:r>
      <w:r w:rsidRPr="008108B7">
        <w:rPr>
          <w:rFonts w:ascii="Arial" w:eastAsia="Times New Roman" w:hAnsi="Arial" w:cs="Arial"/>
          <w:snapToGrid w:val="0"/>
          <w:spacing w:val="-3"/>
          <w:sz w:val="28"/>
          <w:szCs w:val="20"/>
          <w:lang w:val="es-ES_tradnl" w:eastAsia="es-ES"/>
        </w:rPr>
        <w:lastRenderedPageBreak/>
        <w:t>susceptible de ser protegido a través del presente medio de impugnación incoado con motivo de la referida acción individual.</w:t>
      </w:r>
    </w:p>
    <w:p w14:paraId="6C93EC13"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01D47DBB"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enero de dos mil, deben tenerse como legitimados para interponer el presente juicio de protección de los derechos políticos-electorales del ciudadano, a los ciudadanos Herminio Quiñónez Osorio y Ángel García Ricárdez.</w:t>
      </w:r>
    </w:p>
    <w:p w14:paraId="4FE826E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1829601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Angel García Ricárdez son ciudadanos de la comunidad de Asunción Tlacolulita,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adminiculación con los demás elementos que obran en autos, atendiendo a las reglas de la lógica, la sana crítica y la experiencia, en términos de lo dispuesto en los artículos 14, párrafos 1, incisos a) </w:t>
      </w:r>
      <w:r w:rsidRPr="008108B7">
        <w:rPr>
          <w:rFonts w:ascii="Arial" w:eastAsia="Times New Roman" w:hAnsi="Arial" w:cs="Arial"/>
          <w:snapToGrid w:val="0"/>
          <w:spacing w:val="-3"/>
          <w:sz w:val="28"/>
          <w:szCs w:val="20"/>
          <w:lang w:val="es-ES" w:eastAsia="es-ES"/>
        </w:rPr>
        <w:lastRenderedPageBreak/>
        <w:t xml:space="preserve">y b), 4, inciso b), y 5; 15, y 16, párrafos 1 y 2, de la Ley General del sistema de Medios de Impugnación en Materia Electoral, por lo que es dable concluir que los </w:t>
      </w:r>
      <w:r w:rsidRPr="008108B7">
        <w:rPr>
          <w:rFonts w:ascii="Arial" w:eastAsia="Times New Roman" w:hAnsi="Arial" w:cs="Arial"/>
          <w:snapToGrid w:val="0"/>
          <w:spacing w:val="-3"/>
          <w:sz w:val="28"/>
          <w:szCs w:val="20"/>
          <w:lang w:val="es-ES" w:eastAsia="es-ES"/>
        </w:rPr>
        <w:lastRenderedPageBreak/>
        <w:t>citados ciudadanos tienen acreditada la personería para promover el presente medio de impugnación en materia electoral.</w:t>
      </w:r>
    </w:p>
    <w:p w14:paraId="0656FEC3"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278341D"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Igualmente, debe subrayarse que, en el presente asunto, ha lugar a conocer del Decreto número 112, en lo que afecta a la comunidad de Asunción Tlacolulita, 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68741BFE"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4962C8D9"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Además, debe reconocerse el derecho de acceder a dos ciudadanos de la comunidad en contra de dicho Decreto número 112, si se considera que la controversia constitucional, en términos de lo dispuesto en el artículo 105, </w:t>
      </w:r>
      <w:r w:rsidRPr="008108B7">
        <w:rPr>
          <w:rFonts w:ascii="Arial" w:eastAsia="Times New Roman" w:hAnsi="Arial" w:cs="Arial"/>
          <w:snapToGrid w:val="0"/>
          <w:sz w:val="28"/>
          <w:szCs w:val="20"/>
          <w:lang w:eastAsia="es-ES"/>
        </w:rPr>
        <w:lastRenderedPageBreak/>
        <w:t>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si se procediera de una manera distinta se dejaría en completo estado de indefensión a los ciudadanos del municipio de Asunción Tlacolulita, máxime si se tiene presente que sólo los ciudadanos están legitimados para promover el juicio para la protección de los derechos político electorales del ciudadano, en términos de lo dispuesto en el artículo constitucional de referencia y el 79 de la ley adjetiva citada, mientras que los partidos políticos lo están tratándose del juicio de revisión constitucional electoral, según se dispone en el artículo 88 del último de los ordenamientos jurídicos de referencia.</w:t>
      </w:r>
    </w:p>
    <w:p w14:paraId="6DC0040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7A682AAE"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b/>
          <w:snapToGrid w:val="0"/>
          <w:sz w:val="28"/>
          <w:szCs w:val="20"/>
          <w:lang w:val="es-ES" w:eastAsia="es-ES"/>
        </w:rPr>
        <w:t>C. Requisitos formales de la demanda.</w:t>
      </w:r>
      <w:r w:rsidRPr="008108B7">
        <w:rPr>
          <w:rFonts w:ascii="Arial" w:eastAsia="Times New Roman" w:hAnsi="Arial" w:cs="Arial"/>
          <w:snapToGrid w:val="0"/>
          <w:sz w:val="28"/>
          <w:szCs w:val="20"/>
          <w:lang w:val="es-ES" w:eastAsia="es-ES"/>
        </w:rPr>
        <w:t xml:space="preserve"> E</w:t>
      </w:r>
      <w:r w:rsidRPr="008108B7">
        <w:rPr>
          <w:rFonts w:ascii="Arial" w:eastAsia="Times New Roman" w:hAnsi="Arial" w:cs="Arial"/>
          <w:snapToGrid w:val="0"/>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093A4BD3"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1C7BA5D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w:t>
      </w:r>
      <w:r w:rsidRPr="008108B7">
        <w:rPr>
          <w:rFonts w:ascii="Arial" w:eastAsia="Times New Roman" w:hAnsi="Arial" w:cs="Arial"/>
          <w:snapToGrid w:val="0"/>
          <w:sz w:val="28"/>
          <w:szCs w:val="20"/>
          <w:lang w:val="es-ES_tradnl" w:eastAsia="es-ES"/>
        </w:rPr>
        <w:lastRenderedPageBreak/>
        <w:t>autoridad señalada como responsable del acto o resolución reclamada, aun cuando el actor haya presentado el escrito inicial de demanda ante sólo una de ellas (LVII Legislatura del Congreso del Estado), y no ante las dos que se han identificado como responsables.</w:t>
      </w:r>
    </w:p>
    <w:p w14:paraId="4E94CCF7"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3D88069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diversos provenientes de autoridades electorales distintas, 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26725136"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0AA2437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w:t>
      </w:r>
      <w:r w:rsidRPr="008108B7">
        <w:rPr>
          <w:rFonts w:ascii="Arial" w:eastAsia="Times New Roman" w:hAnsi="Arial" w:cs="Arial"/>
          <w:snapToGrid w:val="0"/>
          <w:spacing w:val="-3"/>
          <w:sz w:val="28"/>
          <w:szCs w:val="20"/>
          <w:lang w:val="es-ES_tradnl" w:eastAsia="es-ES"/>
        </w:rPr>
        <w:lastRenderedPageBreak/>
        <w:t>inciso d), en relación con los tres primeros párrafos del artículo 17 de la Constitución federal, porque la finalidad esencial de la función judicial es que los 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violen los derechos político electorales de los ciudadanos de votar y ser votados, así como velar por la celebración de elecciones libres, auténticas y periódicas, por medio de voto, libre, secreto y universal, así como 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0E03AEBD"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3E532F19"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w:t>
      </w:r>
      <w:r w:rsidRPr="008108B7">
        <w:rPr>
          <w:rFonts w:ascii="Arial" w:eastAsia="Times New Roman" w:hAnsi="Arial" w:cs="Arial"/>
          <w:snapToGrid w:val="0"/>
          <w:spacing w:val="-3"/>
          <w:sz w:val="28"/>
          <w:szCs w:val="20"/>
          <w:lang w:val="es-ES" w:eastAsia="es-ES"/>
        </w:rPr>
        <w:lastRenderedPageBreak/>
        <w:t>identificadas como responsables, cuando se impugnan dos actos, estrechamente relacionados, uno relativo a la invalidez de los resultados electorales de una elección ordinaria y otro referente a la falta de convocatoria a una elección extraordinaria correspondiente y que ésta aún no se haya realizado, pues de acuerdo 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comparecieran los terceros interesados o candidatos que deban deducir un derecho en el proceso, además de la oportunidad para que aquéllas rindieran el informe circunstanciado de ley.</w:t>
      </w:r>
    </w:p>
    <w:p w14:paraId="1842B2E4"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1D5A26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8108B7">
        <w:rPr>
          <w:rFonts w:ascii="Arial" w:eastAsia="Times New Roman" w:hAnsi="Arial" w:cs="Arial"/>
          <w:i/>
          <w:snapToGrid w:val="0"/>
          <w:spacing w:val="-3"/>
          <w:sz w:val="28"/>
          <w:szCs w:val="20"/>
          <w:lang w:val="es-ES_tradnl" w:eastAsia="es-ES"/>
        </w:rPr>
        <w:t>sine qua non</w:t>
      </w:r>
      <w:r w:rsidRPr="008108B7">
        <w:rPr>
          <w:rFonts w:ascii="Arial" w:eastAsia="Times New Roman" w:hAnsi="Arial" w:cs="Arial"/>
          <w:snapToGrid w:val="0"/>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8108B7">
        <w:rPr>
          <w:rFonts w:ascii="Arial" w:eastAsia="Times New Roman" w:hAnsi="Arial" w:cs="Arial"/>
          <w:i/>
          <w:snapToGrid w:val="0"/>
          <w:spacing w:val="-3"/>
          <w:sz w:val="28"/>
          <w:szCs w:val="20"/>
          <w:lang w:val="es-ES_tradnl" w:eastAsia="es-ES"/>
        </w:rPr>
        <w:t>verbi gratia</w:t>
      </w:r>
      <w:r w:rsidRPr="008108B7">
        <w:rPr>
          <w:rFonts w:ascii="Arial" w:eastAsia="Times New Roman" w:hAnsi="Arial" w:cs="Arial"/>
          <w:snapToGrid w:val="0"/>
          <w:spacing w:val="-3"/>
          <w:sz w:val="28"/>
          <w:szCs w:val="20"/>
          <w:lang w:val="es-ES_tradnl" w:eastAsia="es-ES"/>
        </w:rPr>
        <w:t xml:space="preserve">, con la caducidad); además, la ausencia de dicha doble presentación del escrito de demanda, cuando en forma suficiente o bastante se ha presentado ante </w:t>
      </w:r>
      <w:r w:rsidRPr="008108B7">
        <w:rPr>
          <w:rFonts w:ascii="Arial" w:eastAsia="Times New Roman" w:hAnsi="Arial" w:cs="Arial"/>
          <w:snapToGrid w:val="0"/>
          <w:spacing w:val="-3"/>
          <w:sz w:val="28"/>
          <w:szCs w:val="20"/>
          <w:lang w:val="es-ES_tradnl" w:eastAsia="es-ES"/>
        </w:rPr>
        <w:lastRenderedPageBreak/>
        <w:t>una de ellas, revela que ciertamente no es un presupuesto o requisito procesal en el que invariablemente quepa la oposición de una causa de improcedencia, porque se tratara de una cuestión de orden público.</w:t>
      </w:r>
    </w:p>
    <w:p w14:paraId="0BC33D02"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C081A1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incumplimiento se sancionara con el desechamiento del juicio, cuando se ha presentado sólo ante una de las estimadas por el actor como responsables.</w:t>
      </w:r>
    </w:p>
    <w:p w14:paraId="3DDCDBB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5CE4BCC9"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4E2B60A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7127ED9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23D37F0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p>
    <w:p w14:paraId="03BDAF21"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Por otro lado, en el caso, la impugnación de dos actos diversos provenientes de dos autoridades distintas, uno referido al decreto por que se anula una elección ordinaria y otro a la supuesta omisión de convocar a una elección extraordinaria, </w:t>
      </w:r>
      <w:r w:rsidRPr="008108B7">
        <w:rPr>
          <w:rFonts w:ascii="Arial" w:eastAsia="Times New Roman" w:hAnsi="Arial" w:cs="Arial"/>
          <w:snapToGrid w:val="0"/>
          <w:spacing w:val="-3"/>
          <w:sz w:val="28"/>
          <w:szCs w:val="20"/>
          <w:lang w:val="es-ES" w:eastAsia="es-ES"/>
        </w:rPr>
        <w:lastRenderedPageBreak/>
        <w:t>así como el que deriva de la propia ampliación de demanda, consistente en el 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1EF42835"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p>
    <w:p w14:paraId="17B73AF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escrito se impugnen elecciones distintas, esto es, por ejemplo, los resultados electorales de dos diputaciones uninominales; los de una diputación y los de una senaduría; los de una diputación y los de alguna elección municipal; los de una senaduría y los </w:t>
      </w:r>
      <w:r w:rsidRPr="008108B7">
        <w:rPr>
          <w:rFonts w:ascii="Arial" w:eastAsia="Times New Roman" w:hAnsi="Arial" w:cs="Arial"/>
          <w:snapToGrid w:val="0"/>
          <w:spacing w:val="-3"/>
          <w:sz w:val="28"/>
          <w:szCs w:val="20"/>
          <w:lang w:val="es-ES" w:eastAsia="es-ES"/>
        </w:rPr>
        <w:lastRenderedPageBreak/>
        <w:t>correspondientes a alguna elección municipal, los de la elección presidencial y los de alguna diputación, senaduría o elección municipal, o bien, los de dos elecciones municipales distintas.</w:t>
      </w:r>
    </w:p>
    <w:p w14:paraId="6B5DFB0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p>
    <w:p w14:paraId="0F7451ED"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7C77B9DA"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p>
    <w:p w14:paraId="1821C859"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que </w:t>
      </w:r>
      <w:r w:rsidRPr="008108B7">
        <w:rPr>
          <w:rFonts w:ascii="Arial" w:eastAsia="Times New Roman" w:hAnsi="Arial" w:cs="Arial"/>
          <w:snapToGrid w:val="0"/>
          <w:spacing w:val="-3"/>
          <w:sz w:val="28"/>
          <w:szCs w:val="20"/>
          <w:lang w:val="es-ES" w:eastAsia="es-ES"/>
        </w:rPr>
        <w:lastRenderedPageBreak/>
        <w:t>inclusive cancela la posibilidad de que este mismo proceso electoral extraordinario se realice.</w:t>
      </w:r>
    </w:p>
    <w:p w14:paraId="630FC463"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p>
    <w:p w14:paraId="6EEE03C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De esta manera, se estima también que los ahora actores cumplen con los demás requisitos que se disponen en el artículo 9, párrafo 1, en estudio, toda vez que en el escrito de demanda se hace constar el nombre de los actores (Herminio Quiñónez Osorio y Angel García Ricárdez); se señala domicilio para oír y recibir notificaciones (calle Norte 188 número 68, colonia Pensador Mexicano, código postal 15510, México, Distrito Federal), autorizando a cierta persona para tales 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3C149049"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7BF01F0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b/>
          <w:snapToGrid w:val="0"/>
          <w:spacing w:val="-3"/>
          <w:sz w:val="28"/>
          <w:szCs w:val="20"/>
          <w:lang w:val="es-ES_tradnl" w:eastAsia="es-ES"/>
        </w:rPr>
        <w:t>D. Requisitos especiales de procedencia.</w:t>
      </w:r>
      <w:r w:rsidRPr="008108B7">
        <w:rPr>
          <w:rFonts w:ascii="Arial" w:eastAsia="Times New Roman" w:hAnsi="Arial" w:cs="Arial"/>
          <w:snapToGrid w:val="0"/>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mexicanos, actuando por sí y de manera individual, los mismos, ya quedaron acreditados, según se razonó en el apartado B de este Considerando.</w:t>
      </w:r>
    </w:p>
    <w:p w14:paraId="45E24513"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1480D055"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lastRenderedPageBreak/>
        <w:t>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político-electorales y si el promovente no estimara que se infringe ese tipo de prerrogativas, la demanda carecería de objeto en esa vía.</w:t>
      </w:r>
    </w:p>
    <w:p w14:paraId="2CC50BF8"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1E6900B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 xml:space="preserve">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como en contra de la omisión que se alega ha incurrido el Consejo General del Instituto Estatal Electoral de Oaxaca por no convocar a la realización de una elección extraordinaria en dicha comunidad y que dicha elección a la fecha no se haya celebrado, se advierte que la actora considera que con dichos actos se vulnera el artículo 35 de la Constitución Política de los Estados Unidos Mexicanos respecto de la prerrogativa de los ciudadanos mexicanos de </w:t>
      </w:r>
      <w:r w:rsidRPr="008108B7">
        <w:rPr>
          <w:rFonts w:ascii="Arial" w:eastAsia="Times New Roman" w:hAnsi="Arial" w:cs="Arial"/>
          <w:snapToGrid w:val="0"/>
          <w:spacing w:val="-3"/>
          <w:sz w:val="28"/>
          <w:szCs w:val="20"/>
          <w:lang w:val="es-ES" w:eastAsia="es-ES"/>
        </w:rPr>
        <w:lastRenderedPageBreak/>
        <w:t>votar y ser votados para los cargos de elección popular, ya que, según se dice, se contraviene la voluntad del pueblo de elegir de manera libre y democrática a sus autoridades, tal y como se advierte de la siguiente transcripción:</w:t>
      </w:r>
    </w:p>
    <w:p w14:paraId="3D4C2060"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2C82E4C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34909C3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2AC49FC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431591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0432FCF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31EE8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Tlacolulita  se encuentra dentro de los pueblos legalmente reconocidos siendo Pueblo Indígena Zapoteca, por tanto es un derecho del pueblo conservar nuestra forma de elegir a nuestras autoridades.</w:t>
      </w:r>
    </w:p>
    <w:p w14:paraId="43C356C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7E5B51D"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0261EDA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1E8056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3D23139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5B2441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22E9FA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534F3D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En este sentido el decreto referido contraviene la voluntad del pueblo de elegir de manera libre y democrática a sus autoridades</w:t>
      </w:r>
      <w:r w:rsidRPr="008108B7">
        <w:rPr>
          <w:rFonts w:ascii="Arial" w:eastAsia="Times New Roman" w:hAnsi="Arial" w:cs="Arial"/>
          <w:sz w:val="24"/>
          <w:szCs w:val="20"/>
          <w:lang w:val="es-ES_tradnl" w:eastAsia="es-ES"/>
        </w:rPr>
        <w:t>, además viola los preceptos constitucionales que establecen el reconocimientos de las formas de organización social de los municipios y comunidades y el respeto a la elección de sus autoridades de manera libre y democrática.”</w:t>
      </w:r>
    </w:p>
    <w:p w14:paraId="5B7AF64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74657E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lastRenderedPageBreak/>
        <w:t>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establecen en los artículos 80, párrafo 1, inciso f), en relación con el 79 de la Ley General del Sistema de Medios de Impugnación en Materia Electoral.</w:t>
      </w:r>
    </w:p>
    <w:p w14:paraId="00A74AE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CF06D4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mantiene vigente el acto de violación de los derechos político electorales del ciudadano y se agudiza aún más con la expedición de Decreto número 112 del treinta de septiembre de mil novecientos noventa y nueve, a través del cual se determinó la no realización </w:t>
      </w:r>
      <w:r w:rsidRPr="008108B7">
        <w:rPr>
          <w:rFonts w:ascii="Arial" w:eastAsia="Times New Roman" w:hAnsi="Arial" w:cs="Arial"/>
          <w:snapToGrid w:val="0"/>
          <w:sz w:val="28"/>
          <w:szCs w:val="20"/>
          <w:lang w:val="es-ES_tradnl" w:eastAsia="es-ES"/>
        </w:rPr>
        <w:lastRenderedPageBreak/>
        <w:t>de elecciones extraordinarias para renovar el ayuntamiento para el periodo 1999-2001, en el municipio de Asunción Tlacolulita.</w:t>
      </w:r>
    </w:p>
    <w:p w14:paraId="1E9D514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444DCC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b/>
          <w:snapToGrid w:val="0"/>
          <w:sz w:val="28"/>
          <w:szCs w:val="20"/>
          <w:lang w:val="es-ES" w:eastAsia="es-ES"/>
        </w:rPr>
        <w:t>E. Oportunidad en la presentación del medio de impugnación.</w:t>
      </w:r>
      <w:r w:rsidRPr="008108B7">
        <w:rPr>
          <w:rFonts w:ascii="Arial" w:eastAsia="Times New Roman" w:hAnsi="Arial" w:cs="Arial"/>
          <w:snapToGrid w:val="0"/>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actualiza una diversa causa de improcedencia cuyos motivos y fundamentos a continuación se exponen:</w:t>
      </w:r>
    </w:p>
    <w:p w14:paraId="30D6089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E1509C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En la Ley General del Sistema de Medios de Impugnación en Materia Electoral se establece lo siguiente:</w:t>
      </w:r>
    </w:p>
    <w:p w14:paraId="2823C80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FBCA7D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Artículo 8°</w:t>
      </w:r>
    </w:p>
    <w:p w14:paraId="0380B526"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 xml:space="preserve">1. </w:t>
      </w:r>
      <w:r w:rsidRPr="008108B7">
        <w:rPr>
          <w:rFonts w:ascii="Arial" w:eastAsia="Times New Roman" w:hAnsi="Arial" w:cs="Arial"/>
          <w:sz w:val="24"/>
          <w:szCs w:val="20"/>
          <w:lang w:val="es-ES_tradnl" w:eastAsia="es-ES"/>
        </w:rPr>
        <w:t xml:space="preserve">Los medios de impugnación previstos en esta ley deberán presentarse dentro de los cuatro días </w:t>
      </w:r>
      <w:r w:rsidRPr="008108B7">
        <w:rPr>
          <w:rFonts w:ascii="Arial" w:eastAsia="Times New Roman" w:hAnsi="Arial" w:cs="Arial"/>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7BB2253A"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p>
    <w:p w14:paraId="7C4B2BA3" w14:textId="77777777" w:rsidR="00CF46FE" w:rsidRPr="008108B7" w:rsidRDefault="00CF46FE" w:rsidP="00CF46FE">
      <w:pPr>
        <w:keepNext/>
        <w:spacing w:after="0" w:line="240" w:lineRule="auto"/>
        <w:ind w:left="567" w:right="567"/>
        <w:jc w:val="both"/>
        <w:rPr>
          <w:rFonts w:ascii="Arial" w:eastAsia="Times New Roman" w:hAnsi="Arial" w:cs="Arial"/>
          <w:b/>
          <w:spacing w:val="-3"/>
          <w:sz w:val="24"/>
          <w:szCs w:val="20"/>
          <w:lang w:val="es-ES_tradnl" w:eastAsia="es-ES"/>
        </w:rPr>
      </w:pPr>
      <w:r w:rsidRPr="008108B7">
        <w:rPr>
          <w:rFonts w:ascii="Arial" w:eastAsia="Times New Roman" w:hAnsi="Arial" w:cs="Arial"/>
          <w:b/>
          <w:spacing w:val="-3"/>
          <w:sz w:val="24"/>
          <w:szCs w:val="20"/>
          <w:lang w:val="es-ES_tradnl" w:eastAsia="es-ES"/>
        </w:rPr>
        <w:t>Artículo 10</w:t>
      </w:r>
    </w:p>
    <w:p w14:paraId="6AD5F8EF"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 xml:space="preserve">1. </w:t>
      </w:r>
      <w:r w:rsidRPr="008108B7">
        <w:rPr>
          <w:rFonts w:ascii="Arial" w:eastAsia="Times New Roman" w:hAnsi="Arial" w:cs="Arial"/>
          <w:b/>
          <w:spacing w:val="-3"/>
          <w:sz w:val="24"/>
          <w:szCs w:val="20"/>
          <w:lang w:val="es-ES_tradnl" w:eastAsia="es-ES"/>
        </w:rPr>
        <w:t>Los medios de impugnación previstos en esta ley serán improcedentes</w:t>
      </w:r>
      <w:r w:rsidRPr="008108B7">
        <w:rPr>
          <w:rFonts w:ascii="Arial" w:eastAsia="Times New Roman" w:hAnsi="Arial" w:cs="Arial"/>
          <w:spacing w:val="-3"/>
          <w:sz w:val="24"/>
          <w:szCs w:val="20"/>
          <w:lang w:val="es-ES_tradnl" w:eastAsia="es-ES"/>
        </w:rPr>
        <w:t xml:space="preserve"> en los siguientes casos:</w:t>
      </w:r>
    </w:p>
    <w:p w14:paraId="2DBBD83E"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w:t>
      </w:r>
    </w:p>
    <w:p w14:paraId="1A63A043"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w:t>
      </w:r>
      <w:r w:rsidRPr="008108B7">
        <w:rPr>
          <w:rFonts w:ascii="Arial" w:eastAsia="Times New Roman" w:hAnsi="Arial" w:cs="Arial"/>
          <w:b/>
          <w:spacing w:val="-3"/>
          <w:sz w:val="24"/>
          <w:szCs w:val="20"/>
          <w:lang w:val="es-ES_tradnl" w:eastAsia="es-ES"/>
        </w:rPr>
        <w:t>no se hubiese interpuesto el medio de impugnación respectivo, dentro de los plazos señalados en esta ley</w:t>
      </w:r>
      <w:r w:rsidRPr="008108B7">
        <w:rPr>
          <w:rFonts w:ascii="Arial" w:eastAsia="Times New Roman" w:hAnsi="Arial" w:cs="Arial"/>
          <w:spacing w:val="-3"/>
          <w:sz w:val="24"/>
          <w:szCs w:val="20"/>
          <w:lang w:val="es-ES_tradnl" w:eastAsia="es-ES"/>
        </w:rPr>
        <w:t>;</w:t>
      </w:r>
    </w:p>
    <w:p w14:paraId="7B07E6BB"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p>
    <w:p w14:paraId="792B7D34" w14:textId="77777777" w:rsidR="00CF46FE" w:rsidRPr="008108B7" w:rsidRDefault="00CF46FE" w:rsidP="00CF46FE">
      <w:pPr>
        <w:keepNext/>
        <w:spacing w:after="0" w:line="240" w:lineRule="auto"/>
        <w:ind w:left="567" w:right="567"/>
        <w:jc w:val="both"/>
        <w:rPr>
          <w:rFonts w:ascii="Arial" w:eastAsia="Times New Roman" w:hAnsi="Arial" w:cs="Arial"/>
          <w:b/>
          <w:spacing w:val="-3"/>
          <w:sz w:val="24"/>
          <w:szCs w:val="20"/>
          <w:lang w:val="es-ES_tradnl" w:eastAsia="es-ES"/>
        </w:rPr>
      </w:pPr>
      <w:r w:rsidRPr="008108B7">
        <w:rPr>
          <w:rFonts w:ascii="Arial" w:eastAsia="Times New Roman" w:hAnsi="Arial" w:cs="Arial"/>
          <w:b/>
          <w:spacing w:val="-3"/>
          <w:sz w:val="24"/>
          <w:szCs w:val="20"/>
          <w:lang w:val="es-ES_tradnl" w:eastAsia="es-ES"/>
        </w:rPr>
        <w:t>Artículo 11</w:t>
      </w:r>
    </w:p>
    <w:p w14:paraId="146F3C0A"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 xml:space="preserve">1. </w:t>
      </w:r>
      <w:r w:rsidRPr="008108B7">
        <w:rPr>
          <w:rFonts w:ascii="Arial" w:eastAsia="Times New Roman" w:hAnsi="Arial" w:cs="Arial"/>
          <w:b/>
          <w:spacing w:val="-3"/>
          <w:sz w:val="24"/>
          <w:szCs w:val="20"/>
          <w:lang w:val="es-ES_tradnl" w:eastAsia="es-ES"/>
        </w:rPr>
        <w:t>Procede el sobreseimiento</w:t>
      </w:r>
      <w:r w:rsidRPr="008108B7">
        <w:rPr>
          <w:rFonts w:ascii="Arial" w:eastAsia="Times New Roman" w:hAnsi="Arial" w:cs="Arial"/>
          <w:spacing w:val="-3"/>
          <w:sz w:val="24"/>
          <w:szCs w:val="20"/>
          <w:lang w:val="es-ES_tradnl" w:eastAsia="es-ES"/>
        </w:rPr>
        <w:t xml:space="preserve"> cuando:</w:t>
      </w:r>
    </w:p>
    <w:p w14:paraId="0A5F00C3"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w:t>
      </w:r>
    </w:p>
    <w:p w14:paraId="79ACE3FF"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 xml:space="preserve">b) La autoridad responsable del acto o resolución impugnado lo modifique o revoque, de tal manera que </w:t>
      </w:r>
      <w:r w:rsidRPr="008108B7">
        <w:rPr>
          <w:rFonts w:ascii="Arial" w:eastAsia="Times New Roman" w:hAnsi="Arial" w:cs="Arial"/>
          <w:b/>
          <w:spacing w:val="-3"/>
          <w:sz w:val="24"/>
          <w:szCs w:val="20"/>
          <w:lang w:val="es-ES_tradnl" w:eastAsia="es-ES"/>
        </w:rPr>
        <w:t xml:space="preserve">quede totalmente sin materia el medio de impugnación respectivo </w:t>
      </w:r>
      <w:r w:rsidRPr="008108B7">
        <w:rPr>
          <w:rFonts w:ascii="Arial" w:eastAsia="Times New Roman" w:hAnsi="Arial" w:cs="Arial"/>
          <w:spacing w:val="-3"/>
          <w:sz w:val="24"/>
          <w:szCs w:val="20"/>
          <w:lang w:val="es-ES_tradnl" w:eastAsia="es-ES"/>
        </w:rPr>
        <w:t>antes de que se dicte resolución o sentencia;</w:t>
      </w:r>
    </w:p>
    <w:p w14:paraId="78B39F73" w14:textId="77777777" w:rsidR="00CF46FE" w:rsidRPr="008108B7" w:rsidRDefault="00CF46FE" w:rsidP="00CF46FE">
      <w:pPr>
        <w:keepNext/>
        <w:spacing w:after="0" w:line="240" w:lineRule="auto"/>
        <w:ind w:left="567" w:right="567"/>
        <w:jc w:val="both"/>
        <w:rPr>
          <w:rFonts w:ascii="Arial" w:eastAsia="Times New Roman" w:hAnsi="Arial" w:cs="Arial"/>
          <w:spacing w:val="-3"/>
          <w:sz w:val="24"/>
          <w:szCs w:val="20"/>
          <w:lang w:val="es-ES_tradnl" w:eastAsia="es-ES"/>
        </w:rPr>
      </w:pPr>
      <w:r w:rsidRPr="008108B7">
        <w:rPr>
          <w:rFonts w:ascii="Arial" w:eastAsia="Times New Roman" w:hAnsi="Arial" w:cs="Arial"/>
          <w:spacing w:val="-3"/>
          <w:sz w:val="24"/>
          <w:szCs w:val="20"/>
          <w:lang w:val="es-ES_tradnl" w:eastAsia="es-ES"/>
        </w:rPr>
        <w:t xml:space="preserve">c) Habiendo sido admitido el medio de impugnación correspondiente, </w:t>
      </w:r>
      <w:r w:rsidRPr="008108B7">
        <w:rPr>
          <w:rFonts w:ascii="Arial" w:eastAsia="Times New Roman" w:hAnsi="Arial" w:cs="Arial"/>
          <w:b/>
          <w:spacing w:val="-3"/>
          <w:sz w:val="24"/>
          <w:szCs w:val="20"/>
          <w:lang w:val="es-ES_tradnl" w:eastAsia="es-ES"/>
        </w:rPr>
        <w:t>aparezca o sobrevenga alguna causal de improcedencia en los términos de la presente ley</w:t>
      </w:r>
      <w:r w:rsidRPr="008108B7">
        <w:rPr>
          <w:rFonts w:ascii="Arial" w:eastAsia="Times New Roman" w:hAnsi="Arial" w:cs="Arial"/>
          <w:spacing w:val="-3"/>
          <w:sz w:val="24"/>
          <w:szCs w:val="20"/>
          <w:lang w:val="es-ES_tradnl" w:eastAsia="es-ES"/>
        </w:rPr>
        <w:t>; y</w:t>
      </w:r>
    </w:p>
    <w:p w14:paraId="1DF8FBA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3DC3A9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virtud de no haber presentado el medio de impugnación respectivo dentro de los plazos legalmente establecidos.</w:t>
      </w:r>
    </w:p>
    <w:p w14:paraId="62C1BBA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D47EF9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claramente demuestra que para esa fecha había transcurrido en exceso el plazo de cuatro días que se prescribe en el artículo 8° de la Ley General del Sistema de Medios de Impugnación en Materia Electoral, para promover el juicio </w:t>
      </w:r>
      <w:r w:rsidRPr="008108B7">
        <w:rPr>
          <w:rFonts w:ascii="Arial" w:eastAsia="Times New Roman" w:hAnsi="Arial" w:cs="Arial"/>
          <w:snapToGrid w:val="0"/>
          <w:sz w:val="28"/>
          <w:szCs w:val="20"/>
          <w:lang w:val="es-ES_tradnl" w:eastAsia="es-ES"/>
        </w:rPr>
        <w:lastRenderedPageBreak/>
        <w:t>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0BC0825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35482A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sede de la Dirección General del Instituto Estatal Electoral de Oaxaca y, la última de las sesiones, en el edificio del palacio municipal, uno de ellos estuvo presente, como se constata en las fojas 176 a 180 de autos.</w:t>
      </w:r>
    </w:p>
    <w:p w14:paraId="0C24BB4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831434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noventa y nueve, así como en el mismo numeral del informe rendido mediante escrito del once de enero de dos mil.</w:t>
      </w:r>
    </w:p>
    <w:p w14:paraId="14EE9BE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0E01E9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comunidad del Municipio de Asunción Tlacolulita elija a las autoridades que concluyan el trienio ni mucho menos ha realizado dicha elección, por lo que </w:t>
      </w:r>
      <w:r w:rsidRPr="008108B7">
        <w:rPr>
          <w:rFonts w:ascii="Arial" w:eastAsia="Times New Roman" w:hAnsi="Arial" w:cs="Arial"/>
          <w:snapToGrid w:val="0"/>
          <w:sz w:val="28"/>
          <w:szCs w:val="20"/>
          <w:lang w:val="es-ES_tradnl" w:eastAsia="es-ES"/>
        </w:rPr>
        <w:lastRenderedPageBreak/>
        <w:t xml:space="preserve">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w:t>
      </w:r>
    </w:p>
    <w:p w14:paraId="5101BA9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A5F9D0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8108B7">
        <w:rPr>
          <w:rFonts w:ascii="Arial" w:eastAsia="Times New Roman" w:hAnsi="Arial" w:cs="Arial"/>
          <w:i/>
          <w:snapToGrid w:val="0"/>
          <w:sz w:val="28"/>
          <w:szCs w:val="20"/>
          <w:lang w:val="es-ES" w:eastAsia="es-ES"/>
        </w:rPr>
        <w:t>de tracto</w:t>
      </w:r>
      <w:r w:rsidRPr="008108B7">
        <w:rPr>
          <w:rFonts w:ascii="Arial" w:eastAsia="Times New Roman" w:hAnsi="Arial" w:cs="Arial"/>
          <w:snapToGrid w:val="0"/>
          <w:sz w:val="28"/>
          <w:szCs w:val="20"/>
          <w:lang w:val="es-ES" w:eastAsia="es-ES"/>
        </w:rPr>
        <w:t xml:space="preserve"> sucesivo; por esta razón, debe considerarse que el plazo legal para impugnarlo no ha vencido, debiéndose tener por presentada la demanda en forma oportuna, mientras subsista la obligación a cargo de la autoridad responsable de convocar a elecciones y ésta no demuestre que ha cumplido con dicha obligación, por lo que igualmente debe desestimarse las causales que correlativamente hace valer la representación del Congreso del Estado de Oaxaca.</w:t>
      </w:r>
    </w:p>
    <w:p w14:paraId="5118DB0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1979D8B"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Por otra parte, atendiendo al hecho de que, por una parte, </w:t>
      </w:r>
      <w:r w:rsidRPr="008108B7">
        <w:rPr>
          <w:rFonts w:ascii="Arial" w:eastAsia="Times New Roman" w:hAnsi="Arial" w:cs="Arial"/>
          <w:snapToGrid w:val="0"/>
          <w:sz w:val="28"/>
          <w:szCs w:val="20"/>
          <w:lang w:val="es-ES" w:eastAsia="es-ES"/>
        </w:rPr>
        <w:t xml:space="preserve">la Quincuagésima Séptima Legislatura Constitucional del Estado Libre y Soberano de Oaxaca, erigida en Colegio Electoral, según publicación aparecida en el </w:t>
      </w:r>
      <w:r w:rsidRPr="008108B7">
        <w:rPr>
          <w:rFonts w:ascii="Arial" w:eastAsia="Times New Roman" w:hAnsi="Arial" w:cs="Arial"/>
          <w:i/>
          <w:snapToGrid w:val="0"/>
          <w:sz w:val="28"/>
          <w:szCs w:val="20"/>
          <w:lang w:val="es-ES" w:eastAsia="es-ES"/>
        </w:rPr>
        <w:t>Periódico Oficial</w:t>
      </w:r>
      <w:r w:rsidRPr="008108B7">
        <w:rPr>
          <w:rFonts w:ascii="Arial" w:eastAsia="Times New Roman" w:hAnsi="Arial" w:cs="Arial"/>
          <w:snapToGrid w:val="0"/>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Tlacolulita, Distrito Judicial de Yautepec, Oaxaca,</w:t>
      </w:r>
      <w:r w:rsidRPr="008108B7">
        <w:rPr>
          <w:rFonts w:ascii="Arial" w:eastAsia="Times New Roman" w:hAnsi="Arial" w:cs="Arial"/>
          <w:snapToGrid w:val="0"/>
          <w:sz w:val="28"/>
          <w:szCs w:val="20"/>
          <w:lang w:eastAsia="es-ES"/>
        </w:rPr>
        <w:t xml:space="preserve"> mientras que, por la otra, la presentación de la ampliación de la demanda del juicio para la protección de los derechos político-electorales del ciudadano ocurrió el veintinueve de noviembre del propio año, por lo que aparentemente transcurrieron más de cuatro días para la presentación </w:t>
      </w:r>
      <w:r w:rsidRPr="008108B7">
        <w:rPr>
          <w:rFonts w:ascii="Arial" w:eastAsia="Times New Roman" w:hAnsi="Arial" w:cs="Arial"/>
          <w:snapToGrid w:val="0"/>
          <w:sz w:val="28"/>
          <w:szCs w:val="20"/>
          <w:lang w:eastAsia="es-ES"/>
        </w:rPr>
        <w:lastRenderedPageBreak/>
        <w:t>de la demanda, estrictamente</w:t>
      </w:r>
      <w:r w:rsidRPr="008108B7">
        <w:rPr>
          <w:rFonts w:ascii="Arial" w:eastAsia="Times New Roman" w:hAnsi="Arial" w:cs="Arial"/>
          <w:snapToGrid w:val="0"/>
          <w:sz w:val="28"/>
          <w:szCs w:val="20"/>
          <w:lang w:val="es-ES" w:eastAsia="es-ES"/>
        </w:rPr>
        <w:t xml:space="preserve">, también debe considerarse que la impugnación ocurrió en tiempo y forma. Aunque </w:t>
      </w:r>
      <w:r w:rsidRPr="008108B7">
        <w:rPr>
          <w:rFonts w:ascii="Arial" w:eastAsia="Times New Roman" w:hAnsi="Arial" w:cs="Arial"/>
          <w:snapToGrid w:val="0"/>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8108B7">
        <w:rPr>
          <w:rFonts w:ascii="Arial" w:eastAsia="Times New Roman" w:hAnsi="Arial" w:cs="Arial"/>
          <w:i/>
          <w:snapToGrid w:val="0"/>
          <w:sz w:val="28"/>
          <w:szCs w:val="20"/>
          <w:lang w:eastAsia="es-ES"/>
        </w:rPr>
        <w:t>Periódico Oficial</w:t>
      </w:r>
      <w:r w:rsidRPr="008108B7">
        <w:rPr>
          <w:rFonts w:ascii="Arial" w:eastAsia="Times New Roman" w:hAnsi="Arial" w:cs="Arial"/>
          <w:snapToGrid w:val="0"/>
          <w:sz w:val="28"/>
          <w:szCs w:val="20"/>
          <w:lang w:eastAsia="es-ES"/>
        </w:rPr>
        <w:t xml:space="preserve"> del Estado de Oaxaca; b) En su artículo primero transitorio, se estableció que entraría en vigor el mismo día de su publicación, y c) Con fundamento en lo previsto en los artículos 3°, párrafo primero, y 8° del Código Civil para el Estado Libre y Soberano de Oaxaca, las leyes, reglamentos y cualquiera otra disposición de </w:t>
      </w:r>
      <w:r w:rsidRPr="008108B7">
        <w:rPr>
          <w:rFonts w:ascii="Arial" w:eastAsia="Times New Roman" w:hAnsi="Arial" w:cs="Arial"/>
          <w:b/>
          <w:snapToGrid w:val="0"/>
          <w:sz w:val="28"/>
          <w:szCs w:val="20"/>
          <w:lang w:eastAsia="es-ES"/>
        </w:rPr>
        <w:t>observancia general</w:t>
      </w:r>
      <w:r w:rsidRPr="008108B7">
        <w:rPr>
          <w:rFonts w:ascii="Arial" w:eastAsia="Times New Roman" w:hAnsi="Arial" w:cs="Arial"/>
          <w:snapToGrid w:val="0"/>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Tlacolulita, entre otras dos), entonces es claro que el citado decreto puntual y estrictamente no estaba dirigido a sujetos indeterminados, sino a individuos de un conglomerado mucho más reducido e indígena, los pertnecientes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democráticas, máxime que en el presente caso el Congreso del Estado conoció de la pretensión de los ahora actores y la existencia de este juicio para la </w:t>
      </w:r>
      <w:r w:rsidRPr="008108B7">
        <w:rPr>
          <w:rFonts w:ascii="Arial" w:eastAsia="Times New Roman" w:hAnsi="Arial" w:cs="Arial"/>
          <w:snapToGrid w:val="0"/>
          <w:sz w:val="28"/>
          <w:szCs w:val="20"/>
          <w:lang w:eastAsia="es-ES"/>
        </w:rPr>
        <w:lastRenderedPageBreak/>
        <w:t>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Tlacolulita, por lo que si no hay evidencias en autos de que se hubiera hecho del conocimiento de los actores del correspondiente decreto, no cabe jurídicamente sostener que les había empezado a correr el plazo para su impugnación. Además, debe tenerse presente que los ciudadanos presentaron su escrito de demanda del veinticuatro de agosto 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7083BCF4"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08F4C638"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derechos político-electorales al ciudadano, en términos de lo dispuesto en el artículo 99, párrafo cuarto, fracción V, de la Constitución federal, abriéndose la </w:t>
      </w:r>
      <w:r w:rsidRPr="008108B7">
        <w:rPr>
          <w:rFonts w:ascii="Arial" w:eastAsia="Times New Roman" w:hAnsi="Arial" w:cs="Arial"/>
          <w:snapToGrid w:val="0"/>
          <w:sz w:val="28"/>
          <w:szCs w:val="20"/>
          <w:lang w:eastAsia="es-ES"/>
        </w:rPr>
        <w:lastRenderedPageBreak/>
        <w:t>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electorales pese una obligación concreta, no se puede eludir lo preceptuado por el Constituyente originario y el permanente.</w:t>
      </w:r>
    </w:p>
    <w:p w14:paraId="3165034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B3B5F5D"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b/>
          <w:snapToGrid w:val="0"/>
          <w:sz w:val="28"/>
          <w:szCs w:val="20"/>
          <w:lang w:eastAsia="es-ES"/>
        </w:rPr>
        <w:t>F. Modificación o revocación del acto o resolución que provoca que el medio de impugnación quede totalmente sin materia.</w:t>
      </w:r>
      <w:r w:rsidRPr="008108B7">
        <w:rPr>
          <w:rFonts w:ascii="Arial" w:eastAsia="Times New Roman" w:hAnsi="Arial" w:cs="Arial"/>
          <w:snapToGrid w:val="0"/>
          <w:sz w:val="28"/>
          <w:szCs w:val="20"/>
          <w:lang w:eastAsia="es-ES"/>
        </w:rPr>
        <w:t xml:space="preserve"> Como correlato de lo expuesto, tampoco se podría señalar que en el presente asunto deba decretarse el sobreseimiento, porque supuestamente la autoridad responsable del acto o resolución impugnado lo haya modificado o revocado, en forma tal que quede totalmente sin materia el medio de impugnación respectivo antes de que se dicte la sentencia en este juicio para la protección de los derechos político-electorales del ciudadano.</w:t>
      </w:r>
    </w:p>
    <w:p w14:paraId="7FC61878"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6DA5C1CE"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materia el medio de impugnación antes de que se dicte sentencia, por lo que prevalece la petición de los justiciables a fin de que esta Sala Superior, como </w:t>
      </w:r>
      <w:r w:rsidRPr="008108B7">
        <w:rPr>
          <w:rFonts w:ascii="Arial" w:eastAsia="Times New Roman" w:hAnsi="Arial" w:cs="Arial"/>
          <w:snapToGrid w:val="0"/>
          <w:sz w:val="28"/>
          <w:szCs w:val="20"/>
          <w:lang w:eastAsia="es-ES"/>
        </w:rPr>
        <w:lastRenderedPageBreak/>
        <w:t>máxima autoridad jurisdiccional en la materia, salvo lo dispuesto en la fracción II del artículo 105 constitucional, según se dispone en el 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0B08F2C0"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71556D6A"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resolució 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Tlacolulita);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8108B7">
        <w:rPr>
          <w:rFonts w:ascii="Arial" w:eastAsia="Times New Roman" w:hAnsi="Arial" w:cs="Arial"/>
          <w:i/>
          <w:snapToGrid w:val="0"/>
          <w:sz w:val="28"/>
          <w:szCs w:val="20"/>
          <w:lang w:eastAsia="es-ES"/>
        </w:rPr>
        <w:t>ratio decidendi</w:t>
      </w:r>
      <w:r w:rsidRPr="008108B7">
        <w:rPr>
          <w:rFonts w:ascii="Arial" w:eastAsia="Times New Roman" w:hAnsi="Arial" w:cs="Arial"/>
          <w:snapToGrid w:val="0"/>
          <w:sz w:val="28"/>
          <w:szCs w:val="20"/>
          <w:lang w:eastAsia="es-ES"/>
        </w:rPr>
        <w:t xml:space="preserve"> del segundo, además de que el segundo acto no deroga, deja insubsistente o hace </w:t>
      </w:r>
      <w:r w:rsidRPr="008108B7">
        <w:rPr>
          <w:rFonts w:ascii="Arial" w:eastAsia="Times New Roman" w:hAnsi="Arial" w:cs="Arial"/>
          <w:snapToGrid w:val="0"/>
          <w:sz w:val="28"/>
          <w:szCs w:val="20"/>
          <w:lang w:eastAsia="es-ES"/>
        </w:rPr>
        <w:lastRenderedPageBreak/>
        <w:t>desaparecer los efectos del primero, en forma tal que quede totalmente sin materia el medio de impugnación.</w:t>
      </w:r>
    </w:p>
    <w:p w14:paraId="75536827"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1BCF88B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b/>
          <w:snapToGrid w:val="0"/>
          <w:sz w:val="28"/>
          <w:szCs w:val="20"/>
          <w:lang w:val="es-ES" w:eastAsia="es-ES"/>
        </w:rPr>
        <w:t>TERCERO.</w:t>
      </w:r>
      <w:r w:rsidRPr="008108B7">
        <w:rPr>
          <w:rFonts w:ascii="Arial" w:eastAsia="Times New Roman" w:hAnsi="Arial" w:cs="Arial"/>
          <w:snapToGrid w:val="0"/>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se repare la violación a su derecho constitucional de votar, mediante el sistema de usos y costumbres, en las elecciones de concejales al ayuntamiento municipal de Asunción Tlacolulita, de acuerdo con lo dispuesto en los artículos 4º, párrafo primero; 35, fracción I, y 115, fracción V, de la Constitución Política de los Estados Unidos Mexicanos, en virtud de que: </w:t>
      </w:r>
    </w:p>
    <w:p w14:paraId="03BBD72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5838C4E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b/>
          <w:snapToGrid w:val="0"/>
          <w:sz w:val="28"/>
          <w:szCs w:val="20"/>
          <w:lang w:val="es-ES" w:eastAsia="es-ES"/>
        </w:rPr>
        <w:t xml:space="preserve">A) </w:t>
      </w:r>
      <w:r w:rsidRPr="008108B7">
        <w:rPr>
          <w:rFonts w:ascii="Arial" w:eastAsia="Times New Roman" w:hAnsi="Arial" w:cs="Arial"/>
          <w:snapToGrid w:val="0"/>
          <w:sz w:val="28"/>
          <w:szCs w:val="20"/>
          <w:lang w:val="es-ES" w:eastAsia="es-ES"/>
        </w:rPr>
        <w:t>La LVII Legislatura del Congreso del Estado de Oaxaca, erigida en Colegio Electoral, mediante la expedición del Decreto número 39 del treinta y uno de diciembre de mil novecientos noventa y ocho, invalidó la elección de concejales municipales de Asunción Tlacolulita, realizada el dieciocho de octubre de mil novecientos noventa y ocho, situaciones que llevan a los ciudadanos a identificarlo como autoridad responsable y acto reclamado (como se aprecia en la parte de la demanda que los actores expresamente identifican como “acto impugnado”, inciso a);</w:t>
      </w:r>
    </w:p>
    <w:p w14:paraId="14E5FF4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567EECD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b/>
          <w:snapToGrid w:val="0"/>
          <w:sz w:val="28"/>
          <w:szCs w:val="20"/>
          <w:lang w:val="es-ES" w:eastAsia="es-ES"/>
        </w:rPr>
        <w:lastRenderedPageBreak/>
        <w:t>B)</w:t>
      </w:r>
      <w:r w:rsidRPr="008108B7">
        <w:rPr>
          <w:rFonts w:ascii="Arial" w:eastAsia="Times New Roman" w:hAnsi="Arial" w:cs="Arial"/>
          <w:snapToGrid w:val="0"/>
          <w:sz w:val="28"/>
          <w:szCs w:val="20"/>
          <w:lang w:val="es-ES" w:eastAsia="es-ES"/>
        </w:rPr>
        <w:t xml:space="preserve"> El Instituto Estatal Electoral de Oaxaca no ha convocado a una elección extraordinaria para el efecto de que la comunidad del municipio de Asunción Tlacolulita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elección extraordinaria libre y democrática de sus autoridades municipales a través de una Asamblea General, y </w:t>
      </w:r>
    </w:p>
    <w:p w14:paraId="5E5171E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758AF39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b/>
          <w:snapToGrid w:val="0"/>
          <w:sz w:val="28"/>
          <w:szCs w:val="20"/>
          <w:lang w:val="es-ES" w:eastAsia="es-ES"/>
        </w:rPr>
        <w:t>C)</w:t>
      </w:r>
      <w:r w:rsidRPr="008108B7">
        <w:rPr>
          <w:rFonts w:ascii="Arial" w:eastAsia="Times New Roman" w:hAnsi="Arial" w:cs="Arial"/>
          <w:snapToGrid w:val="0"/>
          <w:sz w:val="28"/>
          <w:szCs w:val="20"/>
          <w:lang w:val="es-ES" w:eastAsia="es-ES"/>
        </w:rPr>
        <w:t xml:space="preserve"> El Congreso del Estado muestra total desconocimiento de los derechos colectivos de los pueblas indígenas, al violar los preceptos referidos al reconocimiento de las formas de organización social de los municipios y comunidades oaxaqueñas, violándose los derechos de libre elección. Cuando dicho congreso ejerce sus atribuciones, decretando que “no se relizarían nuevas elecciones para renovar el Ayuntamiento en el periodo 1999-2001 en el municipio de Asunción Tlacolulita, Yautepec, porque al realizarse se pondría en peligro la paz pública y la estabilidad de las instituciones públicas”, incurre en una indebida fundamentación y motivación, además de que perjudica y agravia directamente los derechos de votar en las elecciones de concejales al ayuntamiento, vulnerándose el derecho consignado en el artículo 35 de la Constitución federal, y pone aún más en peligro la estabilidad política de la </w:t>
      </w:r>
      <w:r w:rsidRPr="008108B7">
        <w:rPr>
          <w:rFonts w:ascii="Arial" w:eastAsia="Times New Roman" w:hAnsi="Arial" w:cs="Arial"/>
          <w:snapToGrid w:val="0"/>
          <w:sz w:val="28"/>
          <w:szCs w:val="20"/>
          <w:lang w:val="es-ES" w:eastAsia="es-ES"/>
        </w:rPr>
        <w:lastRenderedPageBreak/>
        <w:t>comunidad, ya que, en dicho municipio, desde el mes de enero de mil novecientos noventa y nueve, atraviesa por una situación de vacio de autoridad. Con la expedición de dicho Decreto número 112, se mantiene vigente y agudiza la violación a los derechos políticos del ciudadano.</w:t>
      </w:r>
    </w:p>
    <w:p w14:paraId="6EB0F2A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1559CD0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Lo anterior, se concluye de las siguientes transcripciones de las partes relativas de la demanda de mérito:</w:t>
      </w:r>
    </w:p>
    <w:p w14:paraId="311C6A9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A31771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 e m a n d a</w:t>
      </w:r>
    </w:p>
    <w:p w14:paraId="46B2D0E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505DB9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Decreto Número 39 de fecha 31 de Diciembre de 1998, mediante el cual se invalidó la Elección de Ayuntamiento realizado bajo normas de derecho consuetudinario, demandamos lo siguiente:</w:t>
      </w:r>
    </w:p>
    <w:p w14:paraId="5CC5A18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4D3371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 La revocación del Decreto 39, emitido el 31 de Diciembre de 1998 por la LVII Legislatura del Congreso del Estado, mediante el cual se invalidó la Elección de Ayuntamiento realizado bajo normas de derecho consuetudinario.</w:t>
      </w:r>
    </w:p>
    <w:p w14:paraId="55F59F9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F9023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sz w:val="24"/>
          <w:szCs w:val="20"/>
          <w:lang w:val="es-ES_tradnl" w:eastAsia="es-ES"/>
        </w:rPr>
        <w:t xml:space="preserve">b) Como consecuencia </w:t>
      </w:r>
      <w:r w:rsidRPr="008108B7">
        <w:rPr>
          <w:rFonts w:ascii="Arial" w:eastAsia="Times New Roman" w:hAnsi="Arial" w:cs="Arial"/>
          <w:b/>
          <w:sz w:val="24"/>
          <w:szCs w:val="20"/>
          <w:lang w:val="es-ES_tradnl" w:eastAsia="es-ES"/>
        </w:rPr>
        <w:t>se restituyan los derechos violados al Municipio de Asunción Tlacolulita de elegir en Asamblea General de manera libre y democrática a sus autoridades municipales.</w:t>
      </w:r>
    </w:p>
    <w:p w14:paraId="4DD7741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 </w:t>
      </w:r>
    </w:p>
    <w:p w14:paraId="5D8E5ED7"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7. El municipio de Asunción Tlacolulita atraviesa actualmente por una situación grave de vacío de autoridad.</w:t>
      </w:r>
      <w:r w:rsidRPr="008108B7">
        <w:rPr>
          <w:rFonts w:ascii="Arial" w:eastAsia="Times New Roman" w:hAnsi="Arial" w:cs="Arial"/>
          <w:sz w:val="24"/>
          <w:szCs w:val="20"/>
          <w:lang w:val="es-ES_tradnl" w:eastAsia="es-ES"/>
        </w:rPr>
        <w:t xml:space="preserve"> En todo este tiempo han fungido dos administradores municipales nombrados por el Poder Ejecutivo del Estado. En tanto </w:t>
      </w:r>
      <w:r w:rsidRPr="008108B7">
        <w:rPr>
          <w:rFonts w:ascii="Arial" w:eastAsia="Times New Roman" w:hAnsi="Arial" w:cs="Arial"/>
          <w:b/>
          <w:sz w:val="24"/>
          <w:szCs w:val="20"/>
          <w:lang w:val="es-ES_tradnl" w:eastAsia="es-ES"/>
        </w:rPr>
        <w:t>la comunidad ha tramitado por diferentes vías el reconocimiento de su autoridad electa, así mismo han exigido la realización de una elección extraordinaria a través de una Asamblea General, la cual no se ha realizado.</w:t>
      </w:r>
    </w:p>
    <w:p w14:paraId="39D943E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F0FFBE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8. Si bien </w:t>
      </w:r>
      <w:r w:rsidRPr="008108B7">
        <w:rPr>
          <w:rFonts w:ascii="Arial" w:eastAsia="Times New Roman" w:hAnsi="Arial" w:cs="Arial"/>
          <w:b/>
          <w:sz w:val="24"/>
          <w:szCs w:val="20"/>
          <w:lang w:val="es-ES_tradnl" w:eastAsia="es-ES"/>
        </w:rPr>
        <w:t>es cierto que el Poder Legislativo, facultó al Ejecutivo para la convocación a elecciones extraordinarias, como lo establece el decreto referido</w:t>
      </w:r>
      <w:r w:rsidRPr="008108B7">
        <w:rPr>
          <w:rFonts w:ascii="Arial" w:eastAsia="Times New Roman" w:hAnsi="Arial" w:cs="Arial"/>
          <w:sz w:val="24"/>
          <w:szCs w:val="20"/>
          <w:lang w:val="es-ES_tradnl" w:eastAsia="es-ES"/>
        </w:rPr>
        <w:t xml:space="preserve">, consideramos que hay un interés político de fondo. Por este motivo a través de la presente demanda impugnamos la resolución de la LVII Legislatura del Congreso del Estado, al decretar inválida la asamblea y revocar la constancia </w:t>
      </w:r>
      <w:r w:rsidRPr="008108B7">
        <w:rPr>
          <w:rFonts w:ascii="Arial" w:eastAsia="Times New Roman" w:hAnsi="Arial" w:cs="Arial"/>
          <w:sz w:val="24"/>
          <w:szCs w:val="20"/>
          <w:lang w:val="es-ES_tradnl" w:eastAsia="es-ES"/>
        </w:rPr>
        <w:lastRenderedPageBreak/>
        <w:t>de mayoría a las autoridades legal y legítimamente electas el 18 de octubre de 1998.</w:t>
      </w:r>
    </w:p>
    <w:p w14:paraId="033F526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F4883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CONCEPTOS DE VIOLACION. </w:t>
      </w:r>
      <w:r w:rsidRPr="008108B7">
        <w:rPr>
          <w:rFonts w:ascii="Arial" w:eastAsia="Times New Roman" w:hAnsi="Arial" w:cs="Arial"/>
          <w:b/>
          <w:sz w:val="24"/>
          <w:szCs w:val="20"/>
          <w:lang w:val="es-ES_tradnl" w:eastAsia="es-ES"/>
        </w:rPr>
        <w:t>En perjuicio de la Asamblea Comunitaria del Municipio de Asunción Tlacolulita, Yautepec, Oaxaca, se violan los artículos 4°, 35 y 115 de la Constitución Federal</w:t>
      </w:r>
      <w:r w:rsidRPr="008108B7">
        <w:rPr>
          <w:rFonts w:ascii="Arial" w:eastAsia="Times New Roman" w:hAnsi="Arial" w:cs="Arial"/>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0BF3F45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8F0601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28A2AFE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442826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En este sentido el decreto referido contraviene la voluntad del pueblo de elegir de manera libre y democrática a sus autoridades, además </w:t>
      </w:r>
      <w:r w:rsidRPr="008108B7">
        <w:rPr>
          <w:rFonts w:ascii="Arial" w:eastAsia="Times New Roman" w:hAnsi="Arial" w:cs="Arial"/>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8108B7">
        <w:rPr>
          <w:rFonts w:ascii="Arial" w:eastAsia="Times New Roman" w:hAnsi="Arial" w:cs="Arial"/>
          <w:sz w:val="24"/>
          <w:szCs w:val="20"/>
          <w:lang w:val="es-ES_tradnl" w:eastAsia="es-ES"/>
        </w:rPr>
        <w:t>”</w:t>
      </w:r>
    </w:p>
    <w:p w14:paraId="0690F18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18E683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No es obstáculo para llegar a la anterior conclusión, el hecho de que en el escrito inicial de demanda expresamente no se identifique al Consejo General del Instituto Estatal Electoral de Oaxaca como autoridad responsable, tal como se dispone en el</w:t>
      </w:r>
      <w:r w:rsidRPr="008108B7">
        <w:rPr>
          <w:rFonts w:ascii="Arial" w:eastAsia="Times New Roman" w:hAnsi="Arial" w:cs="Arial"/>
          <w:b/>
          <w:snapToGrid w:val="0"/>
          <w:sz w:val="28"/>
          <w:szCs w:val="20"/>
          <w:lang w:val="es-ES_tradnl" w:eastAsia="es-ES"/>
        </w:rPr>
        <w:t xml:space="preserve"> </w:t>
      </w:r>
      <w:r w:rsidRPr="008108B7">
        <w:rPr>
          <w:rFonts w:ascii="Arial" w:eastAsia="Times New Roman" w:hAnsi="Arial" w:cs="Arial"/>
          <w:snapToGrid w:val="0"/>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de la LVII Legislatura del Estado de Oaxaca, publicado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del treinta y uno de diciembre de mil novecientos noventa y ocho, en cuyo artículo segundo se facultó, con fundamento en el artículo 59, fracción XXII, de la Constitución Política del Estado de Oaxaca, al Instituto Estatal </w:t>
      </w:r>
      <w:r w:rsidRPr="008108B7">
        <w:rPr>
          <w:rFonts w:ascii="Arial" w:eastAsia="Times New Roman" w:hAnsi="Arial" w:cs="Arial"/>
          <w:snapToGrid w:val="0"/>
          <w:sz w:val="28"/>
          <w:szCs w:val="20"/>
          <w:lang w:val="es-ES_tradnl" w:eastAsia="es-ES"/>
        </w:rPr>
        <w:lastRenderedPageBreak/>
        <w:t>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4F3FD05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E29018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También, según se anticipó en el apartado inicial del Considerando precedente, debe indentificarse como autoridad responsable y acto impugnado, a los que derivan del desahogo de la vista, por lo cual se amplió la demanda. De esta 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662BC45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3818684B" w14:textId="77777777" w:rsidR="00CF46FE" w:rsidRPr="008108B7" w:rsidRDefault="00CF46FE" w:rsidP="00CF46FE">
      <w:pPr>
        <w:keepNext/>
        <w:spacing w:after="0" w:line="240" w:lineRule="auto"/>
        <w:ind w:left="567" w:right="567"/>
        <w:jc w:val="both"/>
        <w:rPr>
          <w:rFonts w:ascii="Arial" w:eastAsia="Times New Roman" w:hAnsi="Arial" w:cs="Arial"/>
          <w:snapToGrid w:val="0"/>
          <w:sz w:val="24"/>
          <w:szCs w:val="20"/>
          <w:lang w:eastAsia="es-ES"/>
        </w:rPr>
      </w:pPr>
      <w:r w:rsidRPr="008108B7">
        <w:rPr>
          <w:rFonts w:ascii="Arial" w:eastAsia="Times New Roman" w:hAnsi="Arial" w:cs="Arial"/>
          <w:snapToGrid w:val="0"/>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w:t>
      </w:r>
      <w:r w:rsidRPr="008108B7">
        <w:rPr>
          <w:rFonts w:ascii="Arial" w:eastAsia="Times New Roman" w:hAnsi="Arial" w:cs="Arial"/>
          <w:snapToGrid w:val="0"/>
          <w:sz w:val="24"/>
          <w:szCs w:val="20"/>
          <w:lang w:eastAsia="es-ES"/>
        </w:rPr>
        <w:lastRenderedPageBreak/>
        <w:t>los Estados Unidos Mexicanos, en el sentido de que es prerrogativa de los ciudadanos mexicanos votar y ser votado para cargos de elección popular.</w:t>
      </w:r>
    </w:p>
    <w:p w14:paraId="1B65D68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CE46F6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292CB9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49A0FE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0561619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3E9D90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3D381FC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D2842F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7C9E4C4E" w14:textId="77777777" w:rsidR="00CF46FE" w:rsidRPr="008108B7" w:rsidRDefault="00CF46FE" w:rsidP="00CF46FE">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5FE2443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Esta Sala Superior considera que son sustancialmente </w:t>
      </w:r>
      <w:r w:rsidRPr="008108B7">
        <w:rPr>
          <w:rFonts w:ascii="Arial" w:eastAsia="Times New Roman" w:hAnsi="Arial" w:cs="Arial"/>
          <w:b/>
          <w:snapToGrid w:val="0"/>
          <w:sz w:val="28"/>
          <w:szCs w:val="20"/>
          <w:lang w:val="es-ES_tradnl" w:eastAsia="es-ES"/>
        </w:rPr>
        <w:t>fundados</w:t>
      </w:r>
      <w:r w:rsidRPr="008108B7">
        <w:rPr>
          <w:rFonts w:ascii="Arial" w:eastAsia="Times New Roman" w:hAnsi="Arial" w:cs="Arial"/>
          <w:snapToGrid w:val="0"/>
          <w:sz w:val="28"/>
          <w:szCs w:val="20"/>
          <w:lang w:val="es-ES_tradnl" w:eastAsia="es-ES"/>
        </w:rPr>
        <w:t xml:space="preserve"> los agravios esgrimidos en contra de la omisión del Consejo General del Instituto Estatal Electoral de Oaxaca para realizar la elección extraordinaria de concejales municipales en Asunción Tlacolulita, así como el correspondiente al Decreto número 112 de la Quincuagésima Séptima Legislatura del Congreso del Estado de Oaxaca, lo cual se ha traducido en la violación del derecho político-electoral de votar de los ahora actores, en virtud de lo siguiente:</w:t>
      </w:r>
    </w:p>
    <w:p w14:paraId="06600A2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D729D5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lastRenderedPageBreak/>
        <w:t>En primer lugar, es pertinente tener en cuenta el marco jurídico aplicable:</w:t>
      </w:r>
    </w:p>
    <w:p w14:paraId="210BC3C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B62EF67" w14:textId="77777777" w:rsidR="00CF46FE" w:rsidRPr="008108B7" w:rsidRDefault="00CF46FE" w:rsidP="00CF46FE">
      <w:pPr>
        <w:keepNext/>
        <w:spacing w:after="0" w:line="240" w:lineRule="auto"/>
        <w:ind w:left="567" w:right="567"/>
        <w:jc w:val="center"/>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Constitución Política de los Estados Unidos Mexicanos</w:t>
      </w:r>
    </w:p>
    <w:p w14:paraId="7D87262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4CF509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eastAsia="es-ES"/>
        </w:rPr>
      </w:pPr>
      <w:r w:rsidRPr="008108B7">
        <w:rPr>
          <w:rFonts w:ascii="Arial" w:eastAsia="Times New Roman" w:hAnsi="Arial" w:cs="Arial"/>
          <w:b/>
          <w:sz w:val="24"/>
          <w:szCs w:val="20"/>
          <w:lang w:eastAsia="es-ES"/>
        </w:rPr>
        <w:t>Artículo 4º</w:t>
      </w:r>
    </w:p>
    <w:p w14:paraId="6053106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6DA9736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b/>
      </w:r>
    </w:p>
    <w:p w14:paraId="18BCCF1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b/>
        <w:t xml:space="preserve">   ...</w:t>
      </w:r>
    </w:p>
    <w:p w14:paraId="1E60B63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F3C0DAF"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b/>
        <w:t xml:space="preserve">  Artículo 16</w:t>
      </w:r>
    </w:p>
    <w:p w14:paraId="3DE5F66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3A2987D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64CD0B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2BF0E51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392461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b/>
        <w:t xml:space="preserve">  Artículo 35</w:t>
      </w:r>
    </w:p>
    <w:p w14:paraId="2D973E1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Son prerrogativas del ciudadano:</w:t>
      </w:r>
    </w:p>
    <w:p w14:paraId="1E36B80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43DAD3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I.Votar en las elecciones populares;</w:t>
      </w:r>
    </w:p>
    <w:p w14:paraId="3D2A1EC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3EC447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II. Poder ser votado para todos los cargos de elección popular y nombrado para cualquier otro empleo o comisión, teniendo las calidades que establezca la ley;</w:t>
      </w:r>
    </w:p>
    <w:p w14:paraId="6A0B403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CABD75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b/>
        <w:t>...</w:t>
      </w:r>
    </w:p>
    <w:p w14:paraId="777148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0048CAA"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41</w:t>
      </w:r>
    </w:p>
    <w:p w14:paraId="59953BE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pueblo ejerce su soberanía por medio de los Poderes de la Unión, en los casos de la competencia de éstos, y por los de los Estados, en lo que toca a su regímenes interiores, en los términos previamente establecidos por la presente Constitución Federal y las particulares de los Estados, las que en ningún caso podrán contravenir las estipulaciones del Pacto Federal.</w:t>
      </w:r>
    </w:p>
    <w:p w14:paraId="4D273D0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55DB71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renovación de los Poderes Legislativo y Ejecutivo se realizará mediante elecciones libres, auténticas y periódicas.</w:t>
      </w:r>
    </w:p>
    <w:p w14:paraId="274512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FF0B22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115</w:t>
      </w:r>
    </w:p>
    <w:p w14:paraId="6FEE3E4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Los Estados adoptarán, para su régimen interior, la forma de gobierno republicano, representativo, popular, teniendo como base de su división </w:t>
      </w:r>
      <w:r w:rsidRPr="008108B7">
        <w:rPr>
          <w:rFonts w:ascii="Arial" w:eastAsia="Times New Roman" w:hAnsi="Arial" w:cs="Arial"/>
          <w:sz w:val="24"/>
          <w:szCs w:val="20"/>
          <w:lang w:val="es-ES_tradnl" w:eastAsia="es-ES"/>
        </w:rPr>
        <w:lastRenderedPageBreak/>
        <w:t>territorial y de su organización política y administrativa, el Municipio Libre conforme a las bases siguientes:</w:t>
      </w:r>
    </w:p>
    <w:p w14:paraId="21D9178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068136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 Cada Municipio será administrado por un Ayuntamiento de elección popular directa y no habrá ninguna autoridad intermedia entre éste y el Gobierno del Estado.</w:t>
      </w:r>
    </w:p>
    <w:p w14:paraId="53BDE25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6A1D23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790B60C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48D6ED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00E2FEC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F54369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En caso de declararse desaparecido un ayuntamiento o por renuncia o falta de absoluta de la mayoría de sus miembros, si conforme a la ley no procediere que entraren en funciones los suplentes ni que se celebraren nuevas elecciones, las legislaturas designarán entre los vecinos a los Consejos Municipales que concluirán los periodos respectivos.</w:t>
      </w:r>
    </w:p>
    <w:p w14:paraId="7CBEF7B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5327AB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Si alguno de los miembros dejare de desempeñar su cargo, será substituido por su suplente, o se procederá según lo disponga la ley;</w:t>
      </w:r>
    </w:p>
    <w:p w14:paraId="3C9B96E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7F9DC0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77A37B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6B8D63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BFE577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76F451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116</w:t>
      </w:r>
    </w:p>
    <w:p w14:paraId="62B9F4F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12F7AC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2AA453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Los Poderes de los Estados se organizarán conforme a la Constitución de cada uno de ellos, con sujeción a las siguientes normas:</w:t>
      </w:r>
    </w:p>
    <w:p w14:paraId="192E538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147483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46AB696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8F8AB4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IV. Las Constituciones y leyes de los Estados en materia electoral garantizarán que:</w:t>
      </w:r>
    </w:p>
    <w:p w14:paraId="36CFA87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77EF01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3BCD7CC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5395AC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b) En el ejercicio de la función electoral a cargo de las autoridades electorales sean principios rectores los de legalidad, imparcialidad, objetividad, certeza e independencia;</w:t>
      </w:r>
    </w:p>
    <w:p w14:paraId="145D494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59D03A3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4558C79" w14:textId="77777777" w:rsidR="00CF46FE" w:rsidRPr="008108B7" w:rsidRDefault="00CF46FE" w:rsidP="00CF46FE">
      <w:pPr>
        <w:keepNext/>
        <w:spacing w:after="0" w:line="240" w:lineRule="auto"/>
        <w:ind w:left="567" w:right="567"/>
        <w:jc w:val="center"/>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Constitución Política del Estado Libre y Soberano de Oaxaca</w:t>
      </w:r>
    </w:p>
    <w:p w14:paraId="00FABE8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E6CCA5E"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w:t>
      </w:r>
    </w:p>
    <w:p w14:paraId="1E9C32E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ley es igual para todos. La Constitución General de la República y esta Constitución son la ley suprema del Estado.</w:t>
      </w:r>
    </w:p>
    <w:p w14:paraId="695949C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16F490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Las facultades que la Constitución Política de los Estados Unidos Mexicanos no otorgan expresamente a la Federación, se entienden reservadas para el Estado.</w:t>
      </w:r>
    </w:p>
    <w:p w14:paraId="4551F79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4938E4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poder público y sus representantes sólo pueden hacer lo que la ley les autoriza y deben hacer, lo que la ley les ordena. Los particulares pueden hacer lo que la ley no les prohibe y deben hacer, lo que la ley les ordena.</w:t>
      </w:r>
    </w:p>
    <w:p w14:paraId="5BC7204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12D0FE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16</w:t>
      </w:r>
    </w:p>
    <w:p w14:paraId="38C7731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569754A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698914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609D9C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2F4C61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 xml:space="preserve">Los pueblos indígenas del Estado de Oaxaca son: Amuzgos, Cuicatecos, Chatinos, Chinantecos, Chocholtecos, Chontales, Huaves, Ixcatecos, Mazatecos, Mixes, Mixtecos, Nahuas, Triques, Zapotecos y Zoques. El Estado reconoce a las comunidades indígenas que los conforman, a sus reagrupamientos étnicos, lingüísticos o culturales. La ley reglamentaria protegerá a las comunidades afroamexicanas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w:t>
      </w:r>
      <w:r w:rsidRPr="008108B7">
        <w:rPr>
          <w:rFonts w:ascii="Arial" w:eastAsia="Times New Roman" w:hAnsi="Arial" w:cs="Arial"/>
          <w:sz w:val="24"/>
          <w:szCs w:val="20"/>
          <w:lang w:eastAsia="es-ES"/>
        </w:rPr>
        <w:lastRenderedPageBreak/>
        <w:t>derechos sociales, los cuales serán ejercidas directamente por las autoridades de los pueblos y comunidades indígenas o por quienes legalmente los representen.</w:t>
      </w:r>
    </w:p>
    <w:p w14:paraId="635F500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A8E95F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2B1C8BD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12C64F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La Ley establecerá los procedimientos que aseguren a los indígenas el acceso efectivo a la protección jurídicas que el Estado brinda a todos sus habitantes.</w:t>
      </w:r>
    </w:p>
    <w:p w14:paraId="1F28EB6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FDBD2A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2F2DBFF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929BD0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214455C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59CB18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24</w:t>
      </w:r>
    </w:p>
    <w:p w14:paraId="77526A6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Son prerrogativas de los ciudadanos hombres y mujeres:</w:t>
      </w:r>
    </w:p>
    <w:p w14:paraId="2FC877F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8AE048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 Votar en las elecciones populares;</w:t>
      </w:r>
    </w:p>
    <w:p w14:paraId="06F0C72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E14CC4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II. Ser votados para los cargos de elección popular y ser promovidos a cualquier empleo o comisión, conforme a las leyes;</w:t>
      </w:r>
    </w:p>
    <w:p w14:paraId="5EEE9B7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02CED08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32218D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E1FD57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64DDDAD"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25</w:t>
      </w:r>
    </w:p>
    <w:p w14:paraId="743DF15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Las elecciones son actos de interés público. Su organización y desarrollo es una función estatal que se realiza a través de un organismo público autónomo, dotado de personalidad jurídica y patrimonio propios, denominado Instituto Estatal Electoral. En el ejercicio de esa función estatal, la certeza, legalidad, independencia, imparcialidad y objetividad son sus principios rectores.</w:t>
      </w:r>
    </w:p>
    <w:p w14:paraId="076078F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B0E486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0DFD07C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F209ED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617A320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7DE694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La ley establecerá un sistema de medios de impugnación de los que conocerán el Instituto Estatal Electoral, el Tribunal Estatal Electoral y el Congreso del Estado. Dicho sistema dará definitividad a las distintas etapas de los procesos electorales </w:t>
      </w:r>
      <w:r w:rsidRPr="008108B7">
        <w:rPr>
          <w:rFonts w:ascii="Arial" w:eastAsia="Times New Roman" w:hAnsi="Arial" w:cs="Arial"/>
          <w:sz w:val="24"/>
          <w:szCs w:val="20"/>
          <w:lang w:val="es-ES_tradnl" w:eastAsia="es-ES"/>
        </w:rPr>
        <w:lastRenderedPageBreak/>
        <w:t xml:space="preserve">y garantizará que los actos y resoluciones se sujeten, invariablemente al principio de legalidad. La Ley fijará los plazos convenientes para el desahogo de todos las </w:t>
      </w:r>
      <w:r w:rsidRPr="008108B7">
        <w:rPr>
          <w:rFonts w:ascii="Arial" w:eastAsia="Times New Roman" w:hAnsi="Arial" w:cs="Arial"/>
          <w:sz w:val="24"/>
          <w:szCs w:val="20"/>
          <w:lang w:val="es-ES_tradnl" w:eastAsia="es-ES"/>
        </w:rPr>
        <w:lastRenderedPageBreak/>
        <w:t>instancias impugnativas, tomando en cuenta el principio de definitividad, en las etapas de los procesos electorales.</w:t>
      </w:r>
    </w:p>
    <w:p w14:paraId="1A7877E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A9C562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7AA1ADF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79CE05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Ley protegerá las tradiciones y prácticas democráticas de las comunidades indígenas, que hasta ahora han utilizado para la elección de sus ayuntamientos.</w:t>
      </w:r>
    </w:p>
    <w:p w14:paraId="48570E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EE158DF"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29</w:t>
      </w:r>
    </w:p>
    <w:p w14:paraId="361B4C2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Estado adopta para su régimen interior la forma de gobierno, republicano, representativo y popular, teniendo como base de su organización política y administrativa, el municipio libre.</w:t>
      </w:r>
    </w:p>
    <w:p w14:paraId="5044AE7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5E6A7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2CBDA53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27851F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5CECB3B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FB8390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59</w:t>
      </w:r>
    </w:p>
    <w:p w14:paraId="5971549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Son facultades de la Legislatura:</w:t>
      </w:r>
    </w:p>
    <w:p w14:paraId="6BC790A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205486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7FB7B3C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5794FC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VII. Calificar las elecciones de los ayuntamientos;</w:t>
      </w:r>
    </w:p>
    <w:p w14:paraId="59F782C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75FF5B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0761370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788FC6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1D48EF9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21C2F5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En caso de declararse desaparecido un ayuntamiento o por renuncia o falta absoluta de la mayoría de sus miembros, si conforme a la ley no procediere que entraren en funciones los suplentes ni que se celebraren nuevas elecciones, la Legislatura designará entre los vecinos a los Consejos Municipales que concluirán los periodos respectivos.</w:t>
      </w:r>
    </w:p>
    <w:p w14:paraId="5E514BB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FD271E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Si alguno de los miembros dejare de desempeñar su cargo, será substituido por su suplente o se procederá, según lo disponga la ley;</w:t>
      </w:r>
    </w:p>
    <w:p w14:paraId="7768EDF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F7DA2A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1D5A1A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BA689D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XIII. Designar, a propuesta del Gobernador, a los integrantes de los Consejos Municipales;</w:t>
      </w:r>
    </w:p>
    <w:p w14:paraId="1F02A33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33D6CD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2684925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6EE526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3FDCABA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FB2559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XXIII. Conocer y declarar la elección de Diputados, Gobernador y Concejales de los Ayuntamientos y emitir el Decreto correspondiente;</w:t>
      </w:r>
    </w:p>
    <w:p w14:paraId="478ABB4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040685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1EEC21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F99D8CF"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79</w:t>
      </w:r>
    </w:p>
    <w:p w14:paraId="3C1F43D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Son facultades del Gobernador:</w:t>
      </w:r>
    </w:p>
    <w:p w14:paraId="167B0D6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9BE61B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7B78AE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758056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XV. Proponer al Congreso del Estado o a la Diputación Permanente en su caso, la integración de los Consejo Municipales, en los términos que señala esta Constitución;</w:t>
      </w:r>
    </w:p>
    <w:p w14:paraId="56D3F93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D0C80A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03B17AE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AC52578"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98</w:t>
      </w:r>
    </w:p>
    <w:p w14:paraId="083B4AD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ayuntamientos serán asambleas electas mediante sufragio universal, libre, secreto y directo de los ciudadanos de cada municipio. Se integrará de la siguiente forma:</w:t>
      </w:r>
    </w:p>
    <w:p w14:paraId="65B37A5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16A349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26FCF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6811B1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concejales que integren los ayuntamientos a que se refieren las fracciones anteriores, tomarán posesión el día primero de enero del año siguiente al de su elección y durarán en su encargo tres años, no pudiendo ser reelectos para el período inmediato.</w:t>
      </w:r>
    </w:p>
    <w:p w14:paraId="41F9193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C4A623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1CA60FF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9BFAE4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98EC0E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48C0EBA" w14:textId="77777777" w:rsidR="00CF46FE" w:rsidRPr="008108B7" w:rsidRDefault="00CF46FE" w:rsidP="00CF46FE">
      <w:pPr>
        <w:keepNext/>
        <w:spacing w:after="0" w:line="240" w:lineRule="auto"/>
        <w:ind w:left="567" w:right="567"/>
        <w:jc w:val="center"/>
        <w:rPr>
          <w:rFonts w:ascii="Arial" w:eastAsia="Times New Roman" w:hAnsi="Arial" w:cs="Arial"/>
          <w:b/>
          <w:sz w:val="24"/>
          <w:szCs w:val="20"/>
          <w:lang w:eastAsia="es-ES"/>
        </w:rPr>
      </w:pPr>
      <w:r w:rsidRPr="008108B7">
        <w:rPr>
          <w:rFonts w:ascii="Arial" w:eastAsia="Times New Roman" w:hAnsi="Arial" w:cs="Arial"/>
          <w:b/>
          <w:sz w:val="24"/>
          <w:szCs w:val="20"/>
          <w:lang w:eastAsia="es-ES"/>
        </w:rPr>
        <w:t>Código de Instituciones Políticas y Procedimientos Electorales de Oaxaca</w:t>
      </w:r>
    </w:p>
    <w:p w14:paraId="7C1DCC1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E2C4682"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eastAsia="es-ES"/>
        </w:rPr>
      </w:pPr>
      <w:r w:rsidRPr="008108B7">
        <w:rPr>
          <w:rFonts w:ascii="Arial" w:eastAsia="Times New Roman" w:hAnsi="Arial" w:cs="Arial"/>
          <w:b/>
          <w:sz w:val="24"/>
          <w:szCs w:val="20"/>
          <w:lang w:eastAsia="es-ES"/>
        </w:rPr>
        <w:t>Artículo 3º</w:t>
      </w:r>
    </w:p>
    <w:p w14:paraId="2399B84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5B3F477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5A5B1F8"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6°</w:t>
      </w:r>
    </w:p>
    <w:p w14:paraId="60A935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 Votar en las elecciones locales constituye un derecho y una obligación de los ciudadanos que se ejerce para integrar los órganos estatales de elección popular.</w:t>
      </w:r>
    </w:p>
    <w:p w14:paraId="567F417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AFE653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2. Es una prerrogativa del ciudadano ser votado para los cargos de elección popular.</w:t>
      </w:r>
    </w:p>
    <w:p w14:paraId="3C7DCEA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16E27F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3. El voto es universal, libre, secreto, directo, personal e intransferible.</w:t>
      </w:r>
    </w:p>
    <w:p w14:paraId="39FF671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6231169"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17</w:t>
      </w:r>
    </w:p>
    <w:p w14:paraId="5A5FAF2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3CE517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D1913B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615E4C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3. En aquellos Municipios que la elección de sus autoridades se realice por el régimen de usos y costumbres, se respetarán sus prácticas y tradiciones con arreglo a lo dispuesto en la Constitución Particular y en este Código.</w:t>
      </w:r>
    </w:p>
    <w:p w14:paraId="10F6F1A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CA14618"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22</w:t>
      </w:r>
    </w:p>
    <w:p w14:paraId="020AE9E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77BCEF7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63B247D"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23</w:t>
      </w:r>
    </w:p>
    <w:p w14:paraId="45F396D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Las convocatorias que expida el Instituto Estatal Electoral previo Decreto que emita la Cámara para la celebración de las elecciones extraordinarias, no deberán restringir los derechos que este Código reconoce a los ciudadanos y a los Partidos Políticos, ni alterar los procedimientos y formalidades que el mismo establece.</w:t>
      </w:r>
    </w:p>
    <w:p w14:paraId="2CEDADB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52EEF0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49477F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ECB472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7765A4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24</w:t>
      </w:r>
    </w:p>
    <w:p w14:paraId="2271E9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0717A49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1116369"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lastRenderedPageBreak/>
        <w:t>Artículo 57</w:t>
      </w:r>
    </w:p>
    <w:p w14:paraId="031F7BF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Instituto, depositario de la autoridad electoral, es responsable de la función estatal de organizar y desarrollar las elecciones.</w:t>
      </w:r>
    </w:p>
    <w:p w14:paraId="69E3EE9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844658E"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58</w:t>
      </w:r>
    </w:p>
    <w:p w14:paraId="22F8D5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Son fines del Instituto;</w:t>
      </w:r>
    </w:p>
    <w:p w14:paraId="3F234BF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82632F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a) Contribuir al desarrollo de la vida democrática;</w:t>
      </w:r>
    </w:p>
    <w:p w14:paraId="7C7E580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60472D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43B5871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60BEB3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d) Asegurar a los ciudadanos el ejercicio de los derechos político-electorales y vigilar el cumplimiento de sus obligaciones;</w:t>
      </w:r>
    </w:p>
    <w:p w14:paraId="324BC53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FD8E0B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 Garantizar la celebración periódica y pacífica de las elecciones para renovar a los integrantes de los Poderes Legislativo, Ejecutivo y de los Ayuntamientos;</w:t>
      </w:r>
    </w:p>
    <w:p w14:paraId="5E308B6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76051C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f) Velar  por la autenticidad y efectividad del sufragio; y</w:t>
      </w:r>
    </w:p>
    <w:p w14:paraId="152ECA1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F0C8D8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F9F645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0D8483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 Todas las actividades del Instituto se regirán por los principios de certeza, legalidad, imparcialidad y objetividad.</w:t>
      </w:r>
    </w:p>
    <w:p w14:paraId="04569F0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A1F828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59</w:t>
      </w:r>
    </w:p>
    <w:p w14:paraId="75DE14E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3D445B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183C6F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774B5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3. El Instituto se regirá para su organización, funcionamiento y control por las disposiciones constitucionales relativas y las de este Código.</w:t>
      </w:r>
    </w:p>
    <w:p w14:paraId="736DF75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CB6CE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C161A9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7072E42"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62</w:t>
      </w:r>
    </w:p>
    <w:p w14:paraId="5986695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14837CB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353E04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3CFEA4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A5C2BA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D041298"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71</w:t>
      </w:r>
    </w:p>
    <w:p w14:paraId="104A120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4A29B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D2D472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D10272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lastRenderedPageBreak/>
        <w:t>XI. Cuidar que los Consejos Distritales y Municipales Electorales se instalen oportunamente y ajusten su funcionamiento a las disposiciones de este Código;</w:t>
      </w:r>
    </w:p>
    <w:p w14:paraId="6FBB81D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7714AF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20556CD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83DA47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XIII. Resolver las cuestiones que surjan con motivo del funcionamiento de los Consejos Distritales y de los Consejos Municipales Electorales;</w:t>
      </w:r>
    </w:p>
    <w:p w14:paraId="3FDC193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9C0299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C08AB8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3A8FE8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153992D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CC3A12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XVI. Llevar a cabo la preparación, desarrollo y vigilancia de los procesos electorales y cuidar del adecuado funcionamiento de los organismos respectivos;</w:t>
      </w:r>
    </w:p>
    <w:p w14:paraId="580ABEA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F40997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C4CDF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C344B5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XIX. Publicar por los medios de difusión locales la convocatoria que por Decreto ordene la Cámara de Diputados, para realizar elecciones ordinarias y extraordinarias en su caso, así como las fechas de apertura y cierre de los registros de candidatos para las elecciones de que se trate;</w:t>
      </w:r>
    </w:p>
    <w:p w14:paraId="4D3B3BB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46DF5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XX. Registrar las candidaturas de Gobernador del Estado y supletoriamente las de diputados locales, que se elegirán según el principio de mayoría relativa y concejales de los Ayuntamientos;</w:t>
      </w:r>
    </w:p>
    <w:p w14:paraId="3970278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EA98C5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69788ED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10D77C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XXV. Disponer de la fuerza pública necesaria para garantizar el desarrollo de los procesos electorales, conforme a este Código;</w:t>
      </w:r>
    </w:p>
    <w:p w14:paraId="0CB999D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74F809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004A5C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D5982D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XXXIII. Las demás que establezca esta Ley y que por razón de competencia puedan corresponderle.</w:t>
      </w:r>
    </w:p>
    <w:p w14:paraId="4DFE268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A183B5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EA96AF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478A6CC"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109</w:t>
      </w:r>
    </w:p>
    <w:p w14:paraId="63A3B4B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A583A0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45B5FF5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210C72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2. Las disposiciones de este libro rigen el procedimiento para la renovación de los ayuntamientos en municipios que observan normas de derecho consuetudinario.</w:t>
      </w:r>
    </w:p>
    <w:p w14:paraId="08B4FF4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2B1439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057AF60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93D8C9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2948389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2B0566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110</w:t>
      </w:r>
    </w:p>
    <w:p w14:paraId="51F024F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04C7906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76FC2D8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36BEAB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1E18316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12BAB0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234D4CB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784D72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III. Aquellos que por decisión propia, por mayoría de asamblea comunitaria opten por el régimen de usos y costumbres en la renovación de sus órganos de gobierno.</w:t>
      </w:r>
    </w:p>
    <w:p w14:paraId="6E3EE8B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E73278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112</w:t>
      </w:r>
    </w:p>
    <w:p w14:paraId="22C108F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Para ser miembro de un ayuntamiento de acuerdo a normas de derecho consuetudinario se requiere:</w:t>
      </w:r>
    </w:p>
    <w:p w14:paraId="6282B7B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BCFA1B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 Acreditar los señalado por los artículos 101 y 102 de la Constitución Particular;</w:t>
      </w:r>
    </w:p>
    <w:p w14:paraId="777C552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7DAB6C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II. Estar en el ejercicio de sus derechos y obligaciones como miembro activo de la comunidad.</w:t>
      </w:r>
    </w:p>
    <w:p w14:paraId="1CA3617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2DFC6DC"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113</w:t>
      </w:r>
    </w:p>
    <w:p w14:paraId="1DDCC69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lastRenderedPageBreak/>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39BB01B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63EB807"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114</w:t>
      </w:r>
    </w:p>
    <w:p w14:paraId="3F26D4D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4FC0E07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570790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115</w:t>
      </w:r>
    </w:p>
    <w:p w14:paraId="36DF805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374B8D6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87C95A9"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116</w:t>
      </w:r>
    </w:p>
    <w:p w14:paraId="0E866E2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563CAE6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70FA7B6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545D192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29AB507"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118</w:t>
      </w:r>
    </w:p>
    <w:p w14:paraId="541F887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ayuntamientos electos bajo normas de derecho consuetudinario no tendrán filiación partidista.</w:t>
      </w:r>
    </w:p>
    <w:p w14:paraId="58C201A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5C77DFA"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119</w:t>
      </w:r>
    </w:p>
    <w:p w14:paraId="7138AC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órganos y personas que presidieron el procedimiento de elección, a la brevedad posible harán llegar al Instituto el resultado de la elección.</w:t>
      </w:r>
    </w:p>
    <w:p w14:paraId="2648F05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737F28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120</w:t>
      </w:r>
    </w:p>
    <w:p w14:paraId="185FC0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2C7300F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2F99EF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4D540DE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2CA6E64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9DE3AC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121</w:t>
      </w:r>
    </w:p>
    <w:p w14:paraId="7D824C4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Director General del Instituto dispondrá las medidas necesarias para remitir las copias de las constancias de validez, en forma pronta, a la Cámara de Diputados para los efectos de ley.</w:t>
      </w:r>
    </w:p>
    <w:p w14:paraId="0AB4DAB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7369A3B"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122</w:t>
      </w:r>
    </w:p>
    <w:p w14:paraId="64C7B2C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lastRenderedPageBreak/>
        <w:t>La Legislatura del estado conocerá de la elección de las autoridades municipales por usos y costumbres y ratificará, en su caso, la validez de las mismas y expedirá el decreto correspondiente que enviará para su publicación en el Periódico Oficial.</w:t>
      </w:r>
    </w:p>
    <w:p w14:paraId="5C228B5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4480C34"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123</w:t>
      </w:r>
    </w:p>
    <w:p w14:paraId="4B08F5F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concejales electos de acuerdo a las normas de derecho consuetudinario de los municipios tomarán posesión de sus cargos el primer día de enero del año siguiente al de la elección.</w:t>
      </w:r>
    </w:p>
    <w:p w14:paraId="31CFEA3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0599E72"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124</w:t>
      </w:r>
    </w:p>
    <w:p w14:paraId="59203A0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Los miembros del ayuntamiento desempeñarán su cargos durante el tiempo que sus tradiciones y prácticas democráticas de elección determinen. En ningún caso podrá exceder de tres años.</w:t>
      </w:r>
    </w:p>
    <w:p w14:paraId="445FFF3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1CF5399"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125</w:t>
      </w:r>
    </w:p>
    <w:p w14:paraId="79C6F44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6095ACD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6913BF2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w:t>
      </w:r>
    </w:p>
    <w:p w14:paraId="3598B38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3E2C07A7"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134</w:t>
      </w:r>
    </w:p>
    <w:p w14:paraId="3A2E61B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r w:rsidRPr="008108B7">
        <w:rPr>
          <w:rFonts w:ascii="Arial" w:eastAsia="Times New Roman" w:hAnsi="Arial" w:cs="Arial"/>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20669CD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1B9BC04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Artículo 135</w:t>
      </w:r>
    </w:p>
    <w:p w14:paraId="412BDA9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4A6D2C7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eastAsia="es-ES"/>
        </w:rPr>
      </w:pPr>
    </w:p>
    <w:p w14:paraId="5950B79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08A0D3B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CE6A02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Para dilucidar la cuestión planteada por los ciudadanos en el presente juicio para la protección de los derechos político-electorales del ciudadano, esta Sala </w:t>
      </w:r>
      <w:r w:rsidRPr="008108B7">
        <w:rPr>
          <w:rFonts w:ascii="Arial" w:eastAsia="Times New Roman" w:hAnsi="Arial" w:cs="Arial"/>
          <w:snapToGrid w:val="0"/>
          <w:sz w:val="28"/>
          <w:szCs w:val="20"/>
          <w:lang w:val="es-ES_tradnl" w:eastAsia="es-ES"/>
        </w:rPr>
        <w:lastRenderedPageBreak/>
        <w:t xml:space="preserve">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w:t>
      </w:r>
      <w:r w:rsidRPr="008108B7">
        <w:rPr>
          <w:rFonts w:ascii="Arial" w:eastAsia="Times New Roman" w:hAnsi="Arial" w:cs="Arial"/>
          <w:snapToGrid w:val="0"/>
          <w:sz w:val="28"/>
          <w:szCs w:val="20"/>
          <w:lang w:val="es-ES_tradnl" w:eastAsia="es-ES"/>
        </w:rPr>
        <w:lastRenderedPageBreak/>
        <w:t>ampliación del veintinueve de noviembre de mil noveciento noventa y nueve. De esta manera, en este asunto destacan los siguientes hechos:</w:t>
      </w:r>
    </w:p>
    <w:p w14:paraId="569A79A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F3A60D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1. </w:t>
      </w:r>
      <w:r w:rsidRPr="008108B7">
        <w:rPr>
          <w:rFonts w:ascii="Arial" w:eastAsia="Times New Roman" w:hAnsi="Arial" w:cs="Arial"/>
          <w:b/>
          <w:snapToGrid w:val="0"/>
          <w:sz w:val="28"/>
          <w:szCs w:val="20"/>
          <w:lang w:val="es-ES_tradnl" w:eastAsia="es-ES"/>
        </w:rPr>
        <w:t>El dieciocho de octubre de mil novecientos noventa y ocho</w:t>
      </w:r>
      <w:r w:rsidRPr="008108B7">
        <w:rPr>
          <w:rFonts w:ascii="Arial" w:eastAsia="Times New Roman" w:hAnsi="Arial" w:cs="Arial"/>
          <w:snapToGrid w:val="0"/>
          <w:sz w:val="28"/>
          <w:szCs w:val="20"/>
          <w:lang w:val="es-ES_tradnl" w:eastAsia="es-ES"/>
        </w:rPr>
        <w:t xml:space="preserve">, en el municipio de Asunción Tlacolulita, Estado de Oaxaca, a través del sistema de usos y costumbres, </w:t>
      </w:r>
      <w:r w:rsidRPr="008108B7">
        <w:rPr>
          <w:rFonts w:ascii="Arial" w:eastAsia="Times New Roman" w:hAnsi="Arial" w:cs="Arial"/>
          <w:b/>
          <w:snapToGrid w:val="0"/>
          <w:sz w:val="28"/>
          <w:szCs w:val="20"/>
          <w:lang w:val="es-ES_tradnl" w:eastAsia="es-ES"/>
        </w:rPr>
        <w:t>se eligieron los concejales que integrarían el respectivo ayuntamiento</w:t>
      </w:r>
      <w:r w:rsidRPr="008108B7">
        <w:rPr>
          <w:rFonts w:ascii="Arial" w:eastAsia="Times New Roman" w:hAnsi="Arial" w:cs="Arial"/>
          <w:snapToGrid w:val="0"/>
          <w:sz w:val="28"/>
          <w:szCs w:val="20"/>
          <w:lang w:val="es-ES_tradnl" w:eastAsia="es-ES"/>
        </w:rPr>
        <w:t xml:space="preserve"> para el trienio 1999-2002 (según deriva de la copia fotostática de la convocatoria respectiva y la del acta Asamblea general de Ciudadanos para el nombramiento del Cabildo Municipal Trienio 1999-2001, que obran a fojas 17 a 22 de autos).</w:t>
      </w:r>
    </w:p>
    <w:p w14:paraId="7DA33D5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A7586B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2. </w:t>
      </w:r>
      <w:r w:rsidRPr="008108B7">
        <w:rPr>
          <w:rFonts w:ascii="Arial" w:eastAsia="Times New Roman" w:hAnsi="Arial" w:cs="Arial"/>
          <w:b/>
          <w:snapToGrid w:val="0"/>
          <w:sz w:val="28"/>
          <w:szCs w:val="20"/>
          <w:lang w:val="es-ES_tradnl" w:eastAsia="es-ES"/>
        </w:rPr>
        <w:t>El ocho de noviembre de mil novecientos noventa y ocho</w:t>
      </w:r>
      <w:r w:rsidRPr="008108B7">
        <w:rPr>
          <w:rFonts w:ascii="Arial" w:eastAsia="Times New Roman" w:hAnsi="Arial" w:cs="Arial"/>
          <w:snapToGrid w:val="0"/>
          <w:sz w:val="28"/>
          <w:szCs w:val="20"/>
          <w:lang w:val="es-ES_tradnl" w:eastAsia="es-ES"/>
        </w:rPr>
        <w:t xml:space="preserve">, en Asamblea General de Ciudadanos de Asunción Tlacolulita, Estado de Oaxaca, y ante la presencia de los representantes del Instituto Estatal Electoral de Oaxaca, </w:t>
      </w:r>
      <w:r w:rsidRPr="008108B7">
        <w:rPr>
          <w:rFonts w:ascii="Arial" w:eastAsia="Times New Roman" w:hAnsi="Arial" w:cs="Arial"/>
          <w:b/>
          <w:snapToGrid w:val="0"/>
          <w:sz w:val="28"/>
          <w:szCs w:val="20"/>
          <w:lang w:val="es-ES_tradnl" w:eastAsia="es-ES"/>
        </w:rPr>
        <w:t>se ratificó a los concejales ya electos</w:t>
      </w:r>
      <w:r w:rsidRPr="008108B7">
        <w:rPr>
          <w:rFonts w:ascii="Arial" w:eastAsia="Times New Roman" w:hAnsi="Arial" w:cs="Arial"/>
          <w:snapToGrid w:val="0"/>
          <w:sz w:val="28"/>
          <w:szCs w:val="20"/>
          <w:lang w:val="es-ES_tradnl" w:eastAsia="es-ES"/>
        </w:rPr>
        <w:t xml:space="preserve"> (como se aprecia en la copia fotostática de la convocatoria correspondiente, del informe de actividades de la Asamblea Comunitaria desarrollada en el municipio de Asunción Tlacolulita, Estado de Oaxaca, y del Acta General de Ciudadanos que se celebró con motivo de la ratificación de concejales municipales que funcionarían durante el trienio 1999-2001, en la municipalidad de Asunción Tlacolulita, Yautepec, Oaxaca, las dos últimas del ocho de noviembre de mil novecientos noventa y ocho, las cuales constan a fojas 23 a 26 de autos).</w:t>
      </w:r>
    </w:p>
    <w:p w14:paraId="09BE701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9DF69E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3. </w:t>
      </w:r>
      <w:r w:rsidRPr="008108B7">
        <w:rPr>
          <w:rFonts w:ascii="Arial" w:eastAsia="Times New Roman" w:hAnsi="Arial" w:cs="Arial"/>
          <w:b/>
          <w:snapToGrid w:val="0"/>
          <w:sz w:val="28"/>
          <w:szCs w:val="20"/>
          <w:lang w:val="es-ES_tradnl" w:eastAsia="es-ES"/>
        </w:rPr>
        <w:t>El veintiséis de diciembre de mil novecientos noventa y ocho</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el Consejo General</w:t>
      </w:r>
      <w:r w:rsidRPr="008108B7">
        <w:rPr>
          <w:rFonts w:ascii="Arial" w:eastAsia="Times New Roman" w:hAnsi="Arial" w:cs="Arial"/>
          <w:snapToGrid w:val="0"/>
          <w:sz w:val="28"/>
          <w:szCs w:val="20"/>
          <w:lang w:val="es-ES_tradnl" w:eastAsia="es-ES"/>
        </w:rPr>
        <w:t xml:space="preserve"> del Instituto Estatal Electoral de Oaxaca, </w:t>
      </w:r>
      <w:r w:rsidRPr="008108B7">
        <w:rPr>
          <w:rFonts w:ascii="Arial" w:eastAsia="Times New Roman" w:hAnsi="Arial" w:cs="Arial"/>
          <w:b/>
          <w:snapToGrid w:val="0"/>
          <w:sz w:val="28"/>
          <w:szCs w:val="20"/>
          <w:lang w:val="es-ES_tradnl" w:eastAsia="es-ES"/>
        </w:rPr>
        <w:t>declaró válidas las elecciones de concejales en el municipio</w:t>
      </w:r>
      <w:r w:rsidRPr="008108B7">
        <w:rPr>
          <w:rFonts w:ascii="Arial" w:eastAsia="Times New Roman" w:hAnsi="Arial" w:cs="Arial"/>
          <w:snapToGrid w:val="0"/>
          <w:sz w:val="28"/>
          <w:szCs w:val="20"/>
          <w:lang w:val="es-ES_tradnl" w:eastAsia="es-ES"/>
        </w:rPr>
        <w:t xml:space="preserve"> de Asunción Tlacolulita, Estado de Oaxaca, y, en consecuencia, </w:t>
      </w:r>
      <w:r w:rsidRPr="008108B7">
        <w:rPr>
          <w:rFonts w:ascii="Arial" w:eastAsia="Times New Roman" w:hAnsi="Arial" w:cs="Arial"/>
          <w:b/>
          <w:snapToGrid w:val="0"/>
          <w:sz w:val="28"/>
          <w:szCs w:val="20"/>
          <w:lang w:val="es-ES_tradnl" w:eastAsia="es-ES"/>
        </w:rPr>
        <w:t>el Consejero Presidente</w:t>
      </w:r>
      <w:r w:rsidRPr="008108B7">
        <w:rPr>
          <w:rFonts w:ascii="Arial" w:eastAsia="Times New Roman" w:hAnsi="Arial" w:cs="Arial"/>
          <w:snapToGrid w:val="0"/>
          <w:sz w:val="28"/>
          <w:szCs w:val="20"/>
          <w:lang w:val="es-ES_tradnl" w:eastAsia="es-ES"/>
        </w:rPr>
        <w:t xml:space="preserve"> de dicho instituto </w:t>
      </w:r>
      <w:r w:rsidRPr="008108B7">
        <w:rPr>
          <w:rFonts w:ascii="Arial" w:eastAsia="Times New Roman" w:hAnsi="Arial" w:cs="Arial"/>
          <w:b/>
          <w:snapToGrid w:val="0"/>
          <w:sz w:val="28"/>
          <w:szCs w:val="20"/>
          <w:lang w:val="es-ES_tradnl" w:eastAsia="es-ES"/>
        </w:rPr>
        <w:t xml:space="preserve">expidió </w:t>
      </w:r>
      <w:r w:rsidRPr="008108B7">
        <w:rPr>
          <w:rFonts w:ascii="Arial" w:eastAsia="Times New Roman" w:hAnsi="Arial" w:cs="Arial"/>
          <w:b/>
          <w:snapToGrid w:val="0"/>
          <w:sz w:val="28"/>
          <w:szCs w:val="20"/>
          <w:lang w:val="es-ES_tradnl" w:eastAsia="es-ES"/>
        </w:rPr>
        <w:lastRenderedPageBreak/>
        <w:t>la constancia de mayoría de elección</w:t>
      </w:r>
      <w:r w:rsidRPr="008108B7">
        <w:rPr>
          <w:rFonts w:ascii="Arial" w:eastAsia="Times New Roman" w:hAnsi="Arial" w:cs="Arial"/>
          <w:snapToGrid w:val="0"/>
          <w:sz w:val="28"/>
          <w:szCs w:val="20"/>
          <w:lang w:val="es-ES_tradnl" w:eastAsia="es-ES"/>
        </w:rPr>
        <w:t xml:space="preserve"> por el sistema de usos y costumbres a los concejales electos del ayuntamiento municipal de Asunción Tlacolulita (según copias certificadas de acuerdo y las respectivas constancias que constan a fojas 267 a 276 de autos y de la publicación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w:t>
      </w:r>
      <w:r w:rsidRPr="008108B7">
        <w:rPr>
          <w:rFonts w:ascii="Arial" w:eastAsia="Times New Roman" w:hAnsi="Arial" w:cs="Arial"/>
          <w:snapToGrid w:val="0"/>
          <w:sz w:val="28"/>
          <w:szCs w:val="20"/>
          <w:lang w:val="es-ES_tradnl" w:eastAsia="es-ES"/>
        </w:rPr>
        <w:lastRenderedPageBreak/>
        <w:t>de Oaxaca del nueve de enero de mil novecientos noventa y nueve, el cual obra a fojas 40 y 41 de autos).</w:t>
      </w:r>
    </w:p>
    <w:p w14:paraId="3AEE1E8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C150A1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4. </w:t>
      </w:r>
      <w:r w:rsidRPr="008108B7">
        <w:rPr>
          <w:rFonts w:ascii="Arial" w:eastAsia="Times New Roman" w:hAnsi="Arial" w:cs="Arial"/>
          <w:b/>
          <w:snapToGrid w:val="0"/>
          <w:sz w:val="28"/>
          <w:szCs w:val="20"/>
          <w:lang w:val="es-ES_tradnl" w:eastAsia="es-ES"/>
        </w:rPr>
        <w:t>El treinta y uno de diciembre de mil novecientos noventa y ocho</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la Quincuagésima Sétima Legislatura del Estado</w:t>
      </w:r>
      <w:r w:rsidRPr="008108B7">
        <w:rPr>
          <w:rFonts w:ascii="Arial" w:eastAsia="Times New Roman" w:hAnsi="Arial" w:cs="Arial"/>
          <w:snapToGrid w:val="0"/>
          <w:sz w:val="28"/>
          <w:szCs w:val="20"/>
          <w:lang w:val="es-ES_tradnl" w:eastAsia="es-ES"/>
        </w:rPr>
        <w:t xml:space="preserve"> de Oaxaca, erigida en colegio electoral, </w:t>
      </w:r>
      <w:r w:rsidRPr="008108B7">
        <w:rPr>
          <w:rFonts w:ascii="Arial" w:eastAsia="Times New Roman" w:hAnsi="Arial" w:cs="Arial"/>
          <w:b/>
          <w:snapToGrid w:val="0"/>
          <w:sz w:val="28"/>
          <w:szCs w:val="20"/>
          <w:lang w:val="es-ES_tradnl" w:eastAsia="es-ES"/>
        </w:rPr>
        <w:t>decretó</w:t>
      </w:r>
      <w:r w:rsidRPr="008108B7">
        <w:rPr>
          <w:rFonts w:ascii="Arial" w:eastAsia="Times New Roman" w:hAnsi="Arial" w:cs="Arial"/>
          <w:snapToGrid w:val="0"/>
          <w:sz w:val="28"/>
          <w:szCs w:val="20"/>
          <w:lang w:val="es-ES_tradnl" w:eastAsia="es-ES"/>
        </w:rPr>
        <w:t xml:space="preserve">: a) </w:t>
      </w:r>
      <w:r w:rsidRPr="008108B7">
        <w:rPr>
          <w:rFonts w:ascii="Arial" w:eastAsia="Times New Roman" w:hAnsi="Arial" w:cs="Arial"/>
          <w:b/>
          <w:snapToGrid w:val="0"/>
          <w:sz w:val="28"/>
          <w:szCs w:val="20"/>
          <w:lang w:val="es-ES_tradnl" w:eastAsia="es-ES"/>
        </w:rPr>
        <w:t>Invalidar las elecciones de los concejales municipales</w:t>
      </w:r>
      <w:r w:rsidRPr="008108B7">
        <w:rPr>
          <w:rFonts w:ascii="Arial" w:eastAsia="Times New Roman" w:hAnsi="Arial" w:cs="Arial"/>
          <w:snapToGrid w:val="0"/>
          <w:sz w:val="28"/>
          <w:szCs w:val="20"/>
          <w:lang w:val="es-ES_tradnl" w:eastAsia="es-ES"/>
        </w:rPr>
        <w:t xml:space="preserve"> celebradas, bajo el régimen de derecho consuetudinario, en el municipio de Asunción Tlacolulita,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dos mil uno (como se aprecia en la copia certificada del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 del treinta y uno de diciembre de mil novecientos noventa y ocho, que obra a fojas 35 a 36 de autos).</w:t>
      </w:r>
    </w:p>
    <w:p w14:paraId="2E2FE16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DE7F5B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5. </w:t>
      </w:r>
      <w:r w:rsidRPr="008108B7">
        <w:rPr>
          <w:rFonts w:ascii="Arial" w:eastAsia="Times New Roman" w:hAnsi="Arial" w:cs="Arial"/>
          <w:b/>
          <w:snapToGrid w:val="0"/>
          <w:sz w:val="28"/>
          <w:szCs w:val="20"/>
          <w:lang w:val="es-ES_tradnl" w:eastAsia="es-ES"/>
        </w:rPr>
        <w:t>El ocho de enero de mil novecientos noventa y nueve</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el Consejo General</w:t>
      </w:r>
      <w:r w:rsidRPr="008108B7">
        <w:rPr>
          <w:rFonts w:ascii="Arial" w:eastAsia="Times New Roman" w:hAnsi="Arial" w:cs="Arial"/>
          <w:snapToGrid w:val="0"/>
          <w:sz w:val="28"/>
          <w:szCs w:val="20"/>
          <w:lang w:val="es-ES_tradnl" w:eastAsia="es-ES"/>
        </w:rPr>
        <w:t xml:space="preserve"> del Instituto Estatal Electoral de Oaxaca </w:t>
      </w:r>
      <w:r w:rsidRPr="008108B7">
        <w:rPr>
          <w:rFonts w:ascii="Arial" w:eastAsia="Times New Roman" w:hAnsi="Arial" w:cs="Arial"/>
          <w:b/>
          <w:snapToGrid w:val="0"/>
          <w:sz w:val="28"/>
          <w:szCs w:val="20"/>
          <w:lang w:val="es-ES_tradnl" w:eastAsia="es-ES"/>
        </w:rPr>
        <w:t>convocó a los ciudadanos del municipio</w:t>
      </w:r>
      <w:r w:rsidRPr="008108B7">
        <w:rPr>
          <w:rFonts w:ascii="Arial" w:eastAsia="Times New Roman" w:hAnsi="Arial" w:cs="Arial"/>
          <w:snapToGrid w:val="0"/>
          <w:sz w:val="28"/>
          <w:szCs w:val="20"/>
          <w:lang w:val="es-ES_tradnl" w:eastAsia="es-ES"/>
        </w:rPr>
        <w:t xml:space="preserve">, entre otros, de Asunción Tlacolulita, Distrito Judicial de Yautepec, Estado de Oaxaca, </w:t>
      </w:r>
      <w:r w:rsidRPr="008108B7">
        <w:rPr>
          <w:rFonts w:ascii="Arial" w:eastAsia="Times New Roman" w:hAnsi="Arial" w:cs="Arial"/>
          <w:b/>
          <w:snapToGrid w:val="0"/>
          <w:sz w:val="28"/>
          <w:szCs w:val="20"/>
          <w:lang w:val="es-ES_tradnl" w:eastAsia="es-ES"/>
        </w:rPr>
        <w:t>a participar en el proceso extraordinario de mil novecientos noventa y nueve, para elegir concejales</w:t>
      </w:r>
      <w:r w:rsidRPr="008108B7">
        <w:rPr>
          <w:rFonts w:ascii="Arial" w:eastAsia="Times New Roman" w:hAnsi="Arial" w:cs="Arial"/>
          <w:snapToGrid w:val="0"/>
          <w:sz w:val="28"/>
          <w:szCs w:val="20"/>
          <w:lang w:val="es-ES_tradnl" w:eastAsia="es-ES"/>
        </w:rPr>
        <w:t xml:space="preserve"> al ayuntamiento </w:t>
      </w:r>
      <w:r w:rsidRPr="008108B7">
        <w:rPr>
          <w:rFonts w:ascii="Arial" w:eastAsia="Times New Roman" w:hAnsi="Arial" w:cs="Arial"/>
          <w:snapToGrid w:val="0"/>
          <w:sz w:val="28"/>
          <w:szCs w:val="20"/>
          <w:lang w:val="es-ES_tradnl" w:eastAsia="es-ES"/>
        </w:rPr>
        <w:lastRenderedPageBreak/>
        <w:t xml:space="preserve">municipal respectivo. </w:t>
      </w:r>
      <w:r w:rsidRPr="008108B7">
        <w:rPr>
          <w:rFonts w:ascii="Arial" w:eastAsia="Times New Roman" w:hAnsi="Arial" w:cs="Arial"/>
          <w:b/>
          <w:snapToGrid w:val="0"/>
          <w:sz w:val="28"/>
          <w:szCs w:val="20"/>
          <w:lang w:val="es-ES_tradnl" w:eastAsia="es-ES"/>
        </w:rPr>
        <w:t>En dicha convocatoria, se estableció que la jornada electoral para las elecciones de concejales</w:t>
      </w:r>
      <w:r w:rsidRPr="008108B7">
        <w:rPr>
          <w:rFonts w:ascii="Arial" w:eastAsia="Times New Roman" w:hAnsi="Arial" w:cs="Arial"/>
          <w:snapToGrid w:val="0"/>
          <w:sz w:val="28"/>
          <w:szCs w:val="20"/>
          <w:lang w:val="es-ES_tradnl" w:eastAsia="es-ES"/>
        </w:rPr>
        <w:t xml:space="preserve"> al ayuntamiento municipal del Estado por el régimen de normas de derecho consuetudinario, </w:t>
      </w:r>
      <w:r w:rsidRPr="008108B7">
        <w:rPr>
          <w:rFonts w:ascii="Arial" w:eastAsia="Times New Roman" w:hAnsi="Arial" w:cs="Arial"/>
          <w:b/>
          <w:snapToGrid w:val="0"/>
          <w:sz w:val="28"/>
          <w:szCs w:val="20"/>
          <w:lang w:val="es-ES_tradnl" w:eastAsia="es-ES"/>
        </w:rPr>
        <w:t>debían celebrase en la fecha, hora y lugar que determinara la propia comunidad</w:t>
      </w:r>
      <w:r w:rsidRPr="008108B7">
        <w:rPr>
          <w:rFonts w:ascii="Arial" w:eastAsia="Times New Roman" w:hAnsi="Arial" w:cs="Arial"/>
          <w:snapToGrid w:val="0"/>
          <w:sz w:val="28"/>
          <w:szCs w:val="20"/>
          <w:lang w:val="es-ES_tradnl" w:eastAsia="es-ES"/>
        </w:rPr>
        <w:t xml:space="preserve"> (según copia certificada de la respectiva convocatoria que consta a fojas 278 a 279 de autos).</w:t>
      </w:r>
    </w:p>
    <w:p w14:paraId="46CAC65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C272B6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6. </w:t>
      </w:r>
      <w:r w:rsidRPr="008108B7">
        <w:rPr>
          <w:rFonts w:ascii="Arial" w:eastAsia="Times New Roman" w:hAnsi="Arial" w:cs="Arial"/>
          <w:b/>
          <w:snapToGrid w:val="0"/>
          <w:sz w:val="28"/>
          <w:szCs w:val="20"/>
          <w:lang w:val="es-ES_tradnl" w:eastAsia="es-ES"/>
        </w:rPr>
        <w:t>El veintiocho de enero de mil novecientos noventa y nueve, el administrador municipal de dicha comunidad y ocho ciudadanos del municipio</w:t>
      </w:r>
      <w:r w:rsidRPr="008108B7">
        <w:rPr>
          <w:rFonts w:ascii="Arial" w:eastAsia="Times New Roman" w:hAnsi="Arial" w:cs="Arial"/>
          <w:snapToGrid w:val="0"/>
          <w:sz w:val="28"/>
          <w:szCs w:val="20"/>
          <w:lang w:val="es-ES_tradnl" w:eastAsia="es-ES"/>
        </w:rPr>
        <w:t xml:space="preserve"> (incluido Angel García Ricárdez, ahora actor), </w:t>
      </w:r>
      <w:r w:rsidRPr="008108B7">
        <w:rPr>
          <w:rFonts w:ascii="Arial" w:eastAsia="Times New Roman" w:hAnsi="Arial" w:cs="Arial"/>
          <w:b/>
          <w:snapToGrid w:val="0"/>
          <w:sz w:val="28"/>
          <w:szCs w:val="20"/>
          <w:lang w:val="es-ES_tradnl" w:eastAsia="es-ES"/>
        </w:rPr>
        <w:t xml:space="preserve">ante la presencia del Director General del Instituto Estatal Electoral, se reunieron </w:t>
      </w:r>
      <w:r w:rsidRPr="008108B7">
        <w:rPr>
          <w:rFonts w:ascii="Arial" w:eastAsia="Times New Roman" w:hAnsi="Arial" w:cs="Arial"/>
          <w:snapToGrid w:val="0"/>
          <w:sz w:val="28"/>
          <w:szCs w:val="20"/>
          <w:lang w:val="es-ES_tradnl" w:eastAsia="es-ES"/>
        </w:rPr>
        <w:t>en la referida dirección,</w:t>
      </w:r>
      <w:r w:rsidRPr="008108B7">
        <w:rPr>
          <w:rFonts w:ascii="Arial" w:eastAsia="Times New Roman" w:hAnsi="Arial" w:cs="Arial"/>
          <w:b/>
          <w:snapToGrid w:val="0"/>
          <w:sz w:val="28"/>
          <w:szCs w:val="20"/>
          <w:lang w:val="es-ES_tradnl" w:eastAsia="es-ES"/>
        </w:rPr>
        <w:t xml:space="preserve"> para continuar con las pláticas que permitieran llegar a acuerdos para la celebración de la asamblea de elección extraordinaria</w:t>
      </w:r>
      <w:r w:rsidRPr="008108B7">
        <w:rPr>
          <w:rFonts w:ascii="Arial" w:eastAsia="Times New Roman" w:hAnsi="Arial" w:cs="Arial"/>
          <w:snapToGrid w:val="0"/>
          <w:sz w:val="28"/>
          <w:szCs w:val="20"/>
          <w:lang w:val="es-ES_tradnl" w:eastAsia="es-ES"/>
        </w:rPr>
        <w:t>, arribando a ciertos acuerdos en esa misma sesión (como se aprecia en la copia certificada del acta de sesión que consta a fojas 245 a 247 de autos).</w:t>
      </w:r>
    </w:p>
    <w:p w14:paraId="35B8F2A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3428BD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7. </w:t>
      </w:r>
      <w:r w:rsidRPr="008108B7">
        <w:rPr>
          <w:rFonts w:ascii="Arial" w:eastAsia="Times New Roman" w:hAnsi="Arial" w:cs="Arial"/>
          <w:b/>
          <w:snapToGrid w:val="0"/>
          <w:sz w:val="28"/>
          <w:szCs w:val="20"/>
          <w:lang w:val="es-ES_tradnl" w:eastAsia="es-ES"/>
        </w:rPr>
        <w:t>El cinco de febrero de mil novecientos noventa y nueve, el administrador municipal de Asunción Tlacolulita y ocho ciudadanos del municipio, ante la presencia del Director General</w:t>
      </w:r>
      <w:r w:rsidRPr="008108B7">
        <w:rPr>
          <w:rFonts w:ascii="Arial" w:eastAsia="Times New Roman" w:hAnsi="Arial" w:cs="Arial"/>
          <w:snapToGrid w:val="0"/>
          <w:sz w:val="28"/>
          <w:szCs w:val="20"/>
          <w:lang w:val="es-ES_tradnl" w:eastAsia="es-ES"/>
        </w:rPr>
        <w:t xml:space="preserve"> del Instituto Estatal Electoral, </w:t>
      </w:r>
      <w:r w:rsidRPr="008108B7">
        <w:rPr>
          <w:rFonts w:ascii="Arial" w:eastAsia="Times New Roman" w:hAnsi="Arial" w:cs="Arial"/>
          <w:b/>
          <w:snapToGrid w:val="0"/>
          <w:sz w:val="28"/>
          <w:szCs w:val="20"/>
          <w:lang w:val="es-ES_tradnl" w:eastAsia="es-ES"/>
        </w:rPr>
        <w:t>se reunieron</w:t>
      </w:r>
      <w:r w:rsidRPr="008108B7">
        <w:rPr>
          <w:rFonts w:ascii="Arial" w:eastAsia="Times New Roman" w:hAnsi="Arial" w:cs="Arial"/>
          <w:snapToGrid w:val="0"/>
          <w:sz w:val="28"/>
          <w:szCs w:val="20"/>
          <w:lang w:val="es-ES_tradnl" w:eastAsia="es-ES"/>
        </w:rPr>
        <w:t xml:space="preserve"> en la referida dirección, </w:t>
      </w:r>
      <w:r w:rsidRPr="008108B7">
        <w:rPr>
          <w:rFonts w:ascii="Arial" w:eastAsia="Times New Roman" w:hAnsi="Arial" w:cs="Arial"/>
          <w:b/>
          <w:snapToGrid w:val="0"/>
          <w:sz w:val="28"/>
          <w:szCs w:val="20"/>
          <w:lang w:val="es-ES_tradnl" w:eastAsia="es-ES"/>
        </w:rPr>
        <w:t>para dar cumplimiento a los acuerdos adoptados en la sesión anterior</w:t>
      </w:r>
      <w:r w:rsidRPr="008108B7">
        <w:rPr>
          <w:rFonts w:ascii="Arial" w:eastAsia="Times New Roman" w:hAnsi="Arial" w:cs="Arial"/>
          <w:snapToGrid w:val="0"/>
          <w:sz w:val="28"/>
          <w:szCs w:val="20"/>
          <w:lang w:val="es-ES_tradnl" w:eastAsia="es-ES"/>
        </w:rPr>
        <w:t>, llegando a ciertos puntos de acuerdo (como aparece en la copia certificada del acta de sesión que consta a fojas 248 de autos).</w:t>
      </w:r>
    </w:p>
    <w:p w14:paraId="7AFAE13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59FB4D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8. </w:t>
      </w:r>
      <w:r w:rsidRPr="008108B7">
        <w:rPr>
          <w:rFonts w:ascii="Arial" w:eastAsia="Times New Roman" w:hAnsi="Arial" w:cs="Arial"/>
          <w:b/>
          <w:snapToGrid w:val="0"/>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8108B7">
        <w:rPr>
          <w:rFonts w:ascii="Arial" w:eastAsia="Times New Roman" w:hAnsi="Arial" w:cs="Arial"/>
          <w:snapToGrid w:val="0"/>
          <w:sz w:val="28"/>
          <w:szCs w:val="20"/>
          <w:lang w:val="es-ES_tradnl" w:eastAsia="es-ES"/>
        </w:rPr>
        <w:t xml:space="preserve">, se reunieron en el corredor del palacio municipal, </w:t>
      </w:r>
      <w:r w:rsidRPr="008108B7">
        <w:rPr>
          <w:rFonts w:ascii="Arial" w:eastAsia="Times New Roman" w:hAnsi="Arial" w:cs="Arial"/>
          <w:b/>
          <w:snapToGrid w:val="0"/>
          <w:sz w:val="28"/>
          <w:szCs w:val="20"/>
          <w:lang w:val="es-ES_tradnl" w:eastAsia="es-ES"/>
        </w:rPr>
        <w:t xml:space="preserve">para cumplir con los acuerdos contenidos en la minuta a que se alude en el numeral precedente. En dicha </w:t>
      </w:r>
      <w:r w:rsidRPr="008108B7">
        <w:rPr>
          <w:rFonts w:ascii="Arial" w:eastAsia="Times New Roman" w:hAnsi="Arial" w:cs="Arial"/>
          <w:b/>
          <w:snapToGrid w:val="0"/>
          <w:sz w:val="28"/>
          <w:szCs w:val="20"/>
          <w:lang w:val="es-ES_tradnl" w:eastAsia="es-ES"/>
        </w:rPr>
        <w:lastRenderedPageBreak/>
        <w:t>reunión, los dos grupos de ciudadanos formularon sus propuestas correspondientes</w:t>
      </w:r>
      <w:r w:rsidRPr="008108B7">
        <w:rPr>
          <w:rFonts w:ascii="Arial" w:eastAsia="Times New Roman" w:hAnsi="Arial" w:cs="Arial"/>
          <w:snapToGrid w:val="0"/>
          <w:sz w:val="28"/>
          <w:szCs w:val="20"/>
          <w:lang w:val="es-ES_tradnl" w:eastAsia="es-ES"/>
        </w:rPr>
        <w:t xml:space="preserve"> (como se nota en la copia certificada de la llamada minuta de acuerdo que consta a fojas 249 de autos)</w:t>
      </w:r>
    </w:p>
    <w:p w14:paraId="5AEA0B5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FC254B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9. </w:t>
      </w:r>
      <w:r w:rsidRPr="008108B7">
        <w:rPr>
          <w:rFonts w:ascii="Arial" w:eastAsia="Times New Roman" w:hAnsi="Arial" w:cs="Arial"/>
          <w:b/>
          <w:snapToGrid w:val="0"/>
          <w:sz w:val="28"/>
          <w:szCs w:val="20"/>
          <w:lang w:val="es-ES_tradnl" w:eastAsia="es-ES"/>
        </w:rPr>
        <w:t>El primero de septiembre de mil novecientos noventa y nueve</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los ciudadanos Herminio Quiñónez Osorio y Angel García Ricárdez</w:t>
      </w:r>
      <w:r w:rsidRPr="008108B7">
        <w:rPr>
          <w:rFonts w:ascii="Arial" w:eastAsia="Times New Roman" w:hAnsi="Arial" w:cs="Arial"/>
          <w:snapToGrid w:val="0"/>
          <w:sz w:val="28"/>
          <w:szCs w:val="20"/>
          <w:lang w:val="es-ES_tradnl" w:eastAsia="es-ES"/>
        </w:rPr>
        <w:t xml:space="preserve">, mediante el juicio para la protección de los derechos político-electorales del ciudadano </w:t>
      </w:r>
      <w:r w:rsidRPr="008108B7">
        <w:rPr>
          <w:rFonts w:ascii="Arial" w:eastAsia="Times New Roman" w:hAnsi="Arial" w:cs="Arial"/>
          <w:b/>
          <w:snapToGrid w:val="0"/>
          <w:sz w:val="28"/>
          <w:szCs w:val="20"/>
          <w:lang w:val="es-ES_tradnl" w:eastAsia="es-ES"/>
        </w:rPr>
        <w:t>invocaron la violación de la prerrogativa ciudadana de “votar y ser votado para los cargos de elección popular”</w:t>
      </w:r>
      <w:r w:rsidRPr="008108B7">
        <w:rPr>
          <w:rFonts w:ascii="Arial" w:eastAsia="Times New Roman" w:hAnsi="Arial" w:cs="Arial"/>
          <w:snapToGrid w:val="0"/>
          <w:sz w:val="28"/>
          <w:szCs w:val="20"/>
          <w:lang w:val="es-ES_tradnl" w:eastAsia="es-ES"/>
        </w:rPr>
        <w:t xml:space="preserve">, establecida en el artículo 35, fracciones I y II, de la Constitución federal, </w:t>
      </w:r>
      <w:r w:rsidRPr="008108B7">
        <w:rPr>
          <w:rFonts w:ascii="Arial" w:eastAsia="Times New Roman" w:hAnsi="Arial" w:cs="Arial"/>
          <w:b/>
          <w:snapToGrid w:val="0"/>
          <w:sz w:val="28"/>
          <w:szCs w:val="20"/>
          <w:lang w:val="es-ES_tradnl" w:eastAsia="es-ES"/>
        </w:rPr>
        <w:t>y solicitaron que se restituyeran los derechos violados al municipio de Asunción Tlacolulita para elegir libre y democráticamente a sus autoridades municipales</w:t>
      </w:r>
      <w:r w:rsidRPr="008108B7">
        <w:rPr>
          <w:rFonts w:ascii="Arial" w:eastAsia="Times New Roman" w:hAnsi="Arial" w:cs="Arial"/>
          <w:snapToGrid w:val="0"/>
          <w:sz w:val="28"/>
          <w:szCs w:val="20"/>
          <w:lang w:val="es-ES_tradnl" w:eastAsia="es-ES"/>
        </w:rPr>
        <w:t xml:space="preserve">, de acuerdo a sus usos y costumbres, </w:t>
      </w:r>
      <w:r w:rsidRPr="008108B7">
        <w:rPr>
          <w:rFonts w:ascii="Arial" w:eastAsia="Times New Roman" w:hAnsi="Arial" w:cs="Arial"/>
          <w:b/>
          <w:snapToGrid w:val="0"/>
          <w:sz w:val="28"/>
          <w:szCs w:val="20"/>
          <w:lang w:val="es-ES_tradnl" w:eastAsia="es-ES"/>
        </w:rPr>
        <w:t>exigiendo</w:t>
      </w:r>
      <w:r w:rsidRPr="008108B7">
        <w:rPr>
          <w:rFonts w:ascii="Arial" w:eastAsia="Times New Roman" w:hAnsi="Arial" w:cs="Arial"/>
          <w:snapToGrid w:val="0"/>
          <w:sz w:val="28"/>
          <w:szCs w:val="20"/>
          <w:lang w:val="es-ES_tradnl" w:eastAsia="es-ES"/>
        </w:rPr>
        <w:t xml:space="preserve">, en consecuencia, </w:t>
      </w:r>
      <w:r w:rsidRPr="008108B7">
        <w:rPr>
          <w:rFonts w:ascii="Arial" w:eastAsia="Times New Roman" w:hAnsi="Arial" w:cs="Arial"/>
          <w:b/>
          <w:snapToGrid w:val="0"/>
          <w:sz w:val="28"/>
          <w:szCs w:val="20"/>
          <w:lang w:val="es-ES_tradnl" w:eastAsia="es-ES"/>
        </w:rPr>
        <w:t>la realización de una elección extraordinaria</w:t>
      </w:r>
      <w:r w:rsidRPr="008108B7">
        <w:rPr>
          <w:rFonts w:ascii="Arial" w:eastAsia="Times New Roman" w:hAnsi="Arial" w:cs="Arial"/>
          <w:snapToGrid w:val="0"/>
          <w:sz w:val="28"/>
          <w:szCs w:val="20"/>
          <w:lang w:val="es-ES_tradnl" w:eastAsia="es-ES"/>
        </w:rPr>
        <w:t xml:space="preserve"> (como se aprecia en el escrito inicial que consta a fojas 2 a 6 del presente expediente).</w:t>
      </w:r>
    </w:p>
    <w:p w14:paraId="3D389BD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FC04DA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10. </w:t>
      </w:r>
      <w:r w:rsidRPr="008108B7">
        <w:rPr>
          <w:rFonts w:ascii="Arial" w:eastAsia="Times New Roman" w:hAnsi="Arial" w:cs="Arial"/>
          <w:b/>
          <w:snapToGrid w:val="0"/>
          <w:sz w:val="28"/>
          <w:szCs w:val="20"/>
          <w:lang w:val="es-ES_tradnl" w:eastAsia="es-ES"/>
        </w:rPr>
        <w:t>El veintidós de septiembre de mil novecientos noventa y nueve</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el Director General del Instituto Estatal Electoral comunicó</w:t>
      </w:r>
      <w:r w:rsidRPr="008108B7">
        <w:rPr>
          <w:rFonts w:ascii="Arial" w:eastAsia="Times New Roman" w:hAnsi="Arial" w:cs="Arial"/>
          <w:snapToGrid w:val="0"/>
          <w:sz w:val="28"/>
          <w:szCs w:val="20"/>
          <w:lang w:val="es-ES_tradnl" w:eastAsia="es-ES"/>
        </w:rPr>
        <w:t xml:space="preserve"> al Presidente de la Mesa Directiva del Congreso del Estado, </w:t>
      </w:r>
      <w:r w:rsidRPr="008108B7">
        <w:rPr>
          <w:rFonts w:ascii="Arial" w:eastAsia="Times New Roman" w:hAnsi="Arial" w:cs="Arial"/>
          <w:b/>
          <w:snapToGrid w:val="0"/>
          <w:sz w:val="28"/>
          <w:szCs w:val="20"/>
          <w:lang w:val="es-ES_tradnl" w:eastAsia="es-ES"/>
        </w:rPr>
        <w:t>que</w:t>
      </w:r>
      <w:r w:rsidRPr="008108B7">
        <w:rPr>
          <w:rFonts w:ascii="Arial" w:eastAsia="Times New Roman" w:hAnsi="Arial" w:cs="Arial"/>
          <w:snapToGrid w:val="0"/>
          <w:sz w:val="28"/>
          <w:szCs w:val="20"/>
          <w:lang w:val="es-ES_tradnl" w:eastAsia="es-ES"/>
        </w:rPr>
        <w:t xml:space="preserve">, entre otros, </w:t>
      </w:r>
      <w:r w:rsidRPr="008108B7">
        <w:rPr>
          <w:rFonts w:ascii="Arial" w:eastAsia="Times New Roman" w:hAnsi="Arial" w:cs="Arial"/>
          <w:b/>
          <w:snapToGrid w:val="0"/>
          <w:sz w:val="28"/>
          <w:szCs w:val="20"/>
          <w:lang w:val="es-ES_tradnl" w:eastAsia="es-ES"/>
        </w:rPr>
        <w:t>el municipio de Asunción Tlacolulita, Estado de Oaxaca, actualmente contaba con un administrador provisional nombrado por el titular del poder ejecutivo</w:t>
      </w:r>
      <w:r w:rsidRPr="008108B7">
        <w:rPr>
          <w:rFonts w:ascii="Arial" w:eastAsia="Times New Roman" w:hAnsi="Arial" w:cs="Arial"/>
          <w:snapToGrid w:val="0"/>
          <w:sz w:val="28"/>
          <w:szCs w:val="20"/>
          <w:lang w:val="es-ES_tradnl" w:eastAsia="es-ES"/>
        </w:rPr>
        <w:t xml:space="preserve"> e informa que </w:t>
      </w:r>
      <w:r w:rsidRPr="008108B7">
        <w:rPr>
          <w:rFonts w:ascii="Arial" w:eastAsia="Times New Roman" w:hAnsi="Arial" w:cs="Arial"/>
          <w:b/>
          <w:snapToGrid w:val="0"/>
          <w:sz w:val="28"/>
          <w:szCs w:val="20"/>
          <w:lang w:val="es-ES_tradnl" w:eastAsia="es-ES"/>
        </w:rPr>
        <w:t>dicho instituto dio por concluido formalmente el proceso electoral</w:t>
      </w:r>
      <w:r w:rsidRPr="008108B7">
        <w:rPr>
          <w:rFonts w:ascii="Arial" w:eastAsia="Times New Roman" w:hAnsi="Arial" w:cs="Arial"/>
          <w:snapToGrid w:val="0"/>
          <w:sz w:val="28"/>
          <w:szCs w:val="20"/>
          <w:lang w:val="es-ES_tradnl" w:eastAsia="es-ES"/>
        </w:rPr>
        <w:t xml:space="preserve"> iniciado el nueve de enero de mil novecientos noventa y ocho, por el que se renovaron los poderes Ejecutivo y Legislativo , así como los ayuntamientos del Estado de Oaxaca (según copia certificada del oficio IEE/DG/153/99 de la misma fecha que obra a fojas 168 y 169 de autos).</w:t>
      </w:r>
    </w:p>
    <w:p w14:paraId="4F6F7D0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31D017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lastRenderedPageBreak/>
        <w:t xml:space="preserve">11. </w:t>
      </w:r>
      <w:r w:rsidRPr="008108B7">
        <w:rPr>
          <w:rFonts w:ascii="Arial" w:eastAsia="Times New Roman" w:hAnsi="Arial" w:cs="Arial"/>
          <w:b/>
          <w:snapToGrid w:val="0"/>
          <w:sz w:val="28"/>
          <w:szCs w:val="20"/>
          <w:lang w:val="es-ES_tradnl" w:eastAsia="es-ES"/>
        </w:rPr>
        <w:t>El veintisiete de septiembre de mil novecientos noventa y nueve</w:t>
      </w:r>
      <w:r w:rsidRPr="008108B7">
        <w:rPr>
          <w:rFonts w:ascii="Arial" w:eastAsia="Times New Roman" w:hAnsi="Arial" w:cs="Arial"/>
          <w:snapToGrid w:val="0"/>
          <w:sz w:val="28"/>
          <w:szCs w:val="20"/>
          <w:lang w:val="es-ES_tradnl" w:eastAsia="es-ES"/>
        </w:rPr>
        <w:t xml:space="preserve">, </w:t>
      </w:r>
      <w:r w:rsidRPr="008108B7">
        <w:rPr>
          <w:rFonts w:ascii="Arial" w:eastAsia="Times New Roman" w:hAnsi="Arial" w:cs="Arial"/>
          <w:b/>
          <w:snapToGrid w:val="0"/>
          <w:sz w:val="28"/>
          <w:szCs w:val="20"/>
          <w:lang w:val="es-ES_tradnl" w:eastAsia="es-ES"/>
        </w:rPr>
        <w:t>el Director General del Instituto Estatal Electoral informó</w:t>
      </w:r>
      <w:r w:rsidRPr="008108B7">
        <w:rPr>
          <w:rFonts w:ascii="Arial" w:eastAsia="Times New Roman" w:hAnsi="Arial" w:cs="Arial"/>
          <w:snapToGrid w:val="0"/>
          <w:sz w:val="28"/>
          <w:szCs w:val="20"/>
          <w:lang w:val="es-ES_tradnl" w:eastAsia="es-ES"/>
        </w:rPr>
        <w:t xml:space="preserve"> al Presidente de la Comisión Dictaminadora Electoral del Congreso de Estado de Oaxaca, </w:t>
      </w:r>
      <w:r w:rsidRPr="008108B7">
        <w:rPr>
          <w:rFonts w:ascii="Arial" w:eastAsia="Times New Roman" w:hAnsi="Arial" w:cs="Arial"/>
          <w:b/>
          <w:snapToGrid w:val="0"/>
          <w:sz w:val="28"/>
          <w:szCs w:val="20"/>
          <w:lang w:val="es-ES_tradnl" w:eastAsia="es-ES"/>
        </w:rPr>
        <w:t>sobre los motivos por los cuales no se había realizado la elección extraordinaria en el municipio de Asunción Tlacolulita</w:t>
      </w:r>
      <w:r w:rsidRPr="008108B7">
        <w:rPr>
          <w:rFonts w:ascii="Arial" w:eastAsia="Times New Roman" w:hAnsi="Arial" w:cs="Arial"/>
          <w:snapToGrid w:val="0"/>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8108B7">
        <w:rPr>
          <w:rFonts w:ascii="Arial" w:eastAsia="Times New Roman" w:hAnsi="Arial" w:cs="Arial"/>
          <w:b/>
          <w:snapToGrid w:val="0"/>
          <w:sz w:val="28"/>
          <w:szCs w:val="20"/>
          <w:lang w:val="es-ES_tradnl" w:eastAsia="es-ES"/>
        </w:rPr>
        <w:t>el Subsecretario de Desarrollo Municipal informó</w:t>
      </w:r>
      <w:r w:rsidRPr="008108B7">
        <w:rPr>
          <w:rFonts w:ascii="Arial" w:eastAsia="Times New Roman" w:hAnsi="Arial" w:cs="Arial"/>
          <w:snapToGrid w:val="0"/>
          <w:sz w:val="28"/>
          <w:szCs w:val="20"/>
          <w:lang w:val="es-ES_tradnl" w:eastAsia="es-ES"/>
        </w:rPr>
        <w:t xml:space="preserve"> al Presidente de la Comisión Dictaminadora Electoral señalada, </w:t>
      </w:r>
      <w:r w:rsidRPr="008108B7">
        <w:rPr>
          <w:rFonts w:ascii="Arial" w:eastAsia="Times New Roman" w:hAnsi="Arial" w:cs="Arial"/>
          <w:b/>
          <w:snapToGrid w:val="0"/>
          <w:sz w:val="28"/>
          <w:szCs w:val="20"/>
          <w:lang w:val="es-ES_tradnl" w:eastAsia="es-ES"/>
        </w:rPr>
        <w:t>sobre la situación política prevaleciente en Asunción Tlacolulita, destacando que:</w:t>
      </w:r>
      <w:r w:rsidRPr="008108B7">
        <w:rPr>
          <w:rFonts w:ascii="Arial" w:eastAsia="Times New Roman" w:hAnsi="Arial" w:cs="Arial"/>
          <w:snapToGrid w:val="0"/>
          <w:sz w:val="28"/>
          <w:szCs w:val="20"/>
          <w:lang w:val="es-ES_tradnl" w:eastAsia="es-ES"/>
        </w:rPr>
        <w:t xml:space="preserve"> a) Como consecuencia de la invalidación de las elecciones en dicho municipio, el gobierno del Estado nombró a Saúl Cruz Molina como administrador municipal; b) </w:t>
      </w:r>
      <w:r w:rsidRPr="008108B7">
        <w:rPr>
          <w:rFonts w:ascii="Arial" w:eastAsia="Times New Roman" w:hAnsi="Arial" w:cs="Arial"/>
          <w:b/>
          <w:snapToGrid w:val="0"/>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8108B7">
        <w:rPr>
          <w:rFonts w:ascii="Arial" w:eastAsia="Times New Roman" w:hAnsi="Arial" w:cs="Arial"/>
          <w:snapToGrid w:val="0"/>
          <w:sz w:val="28"/>
          <w:szCs w:val="20"/>
          <w:lang w:val="es-ES_tradnl" w:eastAsia="es-ES"/>
        </w:rPr>
        <w:t xml:space="preserve">y c) </w:t>
      </w:r>
      <w:r w:rsidRPr="008108B7">
        <w:rPr>
          <w:rFonts w:ascii="Arial" w:eastAsia="Times New Roman" w:hAnsi="Arial" w:cs="Arial"/>
          <w:b/>
          <w:snapToGrid w:val="0"/>
          <w:sz w:val="28"/>
          <w:szCs w:val="20"/>
          <w:lang w:val="es-ES_tradnl" w:eastAsia="es-ES"/>
        </w:rPr>
        <w:t>No había sido posible conciliar la fecha de la elección extraordinaria, porque Salvador Guadalupe Nolasco</w:t>
      </w:r>
      <w:r w:rsidRPr="008108B7">
        <w:rPr>
          <w:rFonts w:ascii="Arial" w:eastAsia="Times New Roman" w:hAnsi="Arial" w:cs="Arial"/>
          <w:snapToGrid w:val="0"/>
          <w:sz w:val="28"/>
          <w:szCs w:val="20"/>
          <w:lang w:val="es-ES_tradnl" w:eastAsia="es-ES"/>
        </w:rPr>
        <w:t xml:space="preserve"> (representante del “grupo inconforme”) </w:t>
      </w:r>
      <w:r w:rsidRPr="008108B7">
        <w:rPr>
          <w:rFonts w:ascii="Arial" w:eastAsia="Times New Roman" w:hAnsi="Arial" w:cs="Arial"/>
          <w:b/>
          <w:snapToGrid w:val="0"/>
          <w:sz w:val="28"/>
          <w:szCs w:val="20"/>
          <w:lang w:val="es-ES_tradnl" w:eastAsia="es-ES"/>
        </w:rPr>
        <w:t>había instalado un “ayuntamiento paralelo”</w:t>
      </w:r>
      <w:r w:rsidRPr="008108B7">
        <w:rPr>
          <w:rFonts w:ascii="Arial" w:eastAsia="Times New Roman" w:hAnsi="Arial" w:cs="Arial"/>
          <w:snapToGrid w:val="0"/>
          <w:sz w:val="28"/>
          <w:szCs w:val="20"/>
          <w:lang w:val="es-ES_tradnl" w:eastAsia="es-ES"/>
        </w:rPr>
        <w:t xml:space="preserve">, siendo el caso de que el administrador despachaba en un domicilio particular, puesto que las instalaciones del palacio </w:t>
      </w:r>
      <w:r w:rsidRPr="008108B7">
        <w:rPr>
          <w:rFonts w:ascii="Arial" w:eastAsia="Times New Roman" w:hAnsi="Arial" w:cs="Arial"/>
          <w:snapToGrid w:val="0"/>
          <w:sz w:val="28"/>
          <w:szCs w:val="20"/>
          <w:lang w:val="es-ES_tradnl" w:eastAsia="es-ES"/>
        </w:rPr>
        <w:lastRenderedPageBreak/>
        <w:t>municipal estaban en poder del “grupo inconforme encabezado por Guadalupe Salvador Nolasco” (como se advierte en la copia certificada del oficio 297/99 de la misma fecha, la cual consta a fojas 173 y 174 de autos).</w:t>
      </w:r>
    </w:p>
    <w:p w14:paraId="0ACEE0D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D9570E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12. </w:t>
      </w:r>
      <w:r w:rsidRPr="008108B7">
        <w:rPr>
          <w:rFonts w:ascii="Arial" w:eastAsia="Times New Roman" w:hAnsi="Arial" w:cs="Arial"/>
          <w:b/>
          <w:snapToGrid w:val="0"/>
          <w:sz w:val="28"/>
          <w:szCs w:val="20"/>
          <w:lang w:val="es-ES_tradnl" w:eastAsia="es-ES"/>
        </w:rPr>
        <w:t>El seis de noviembre de mil novecientos noventa y nueve</w:t>
      </w:r>
      <w:r w:rsidRPr="008108B7">
        <w:rPr>
          <w:rFonts w:ascii="Arial" w:eastAsia="Times New Roman" w:hAnsi="Arial" w:cs="Arial"/>
          <w:snapToGrid w:val="0"/>
          <w:sz w:val="28"/>
          <w:szCs w:val="20"/>
          <w:lang w:val="es-ES_tradnl" w:eastAsia="es-ES"/>
        </w:rPr>
        <w:t xml:space="preserve">, se publicó el Decreto de treinta de septiembre de este mismo año, de </w:t>
      </w:r>
      <w:r w:rsidRPr="008108B7">
        <w:rPr>
          <w:rFonts w:ascii="Arial" w:eastAsia="Times New Roman" w:hAnsi="Arial" w:cs="Arial"/>
          <w:b/>
          <w:snapToGrid w:val="0"/>
          <w:sz w:val="28"/>
          <w:szCs w:val="20"/>
          <w:lang w:val="es-ES_tradnl" w:eastAsia="es-ES"/>
        </w:rPr>
        <w:t>la Quincuagésima Séptima Legislatura</w:t>
      </w:r>
      <w:r w:rsidRPr="008108B7">
        <w:rPr>
          <w:rFonts w:ascii="Arial" w:eastAsia="Times New Roman" w:hAnsi="Arial" w:cs="Arial"/>
          <w:snapToGrid w:val="0"/>
          <w:sz w:val="28"/>
          <w:szCs w:val="20"/>
          <w:lang w:val="es-ES_tradnl" w:eastAsia="es-ES"/>
        </w:rPr>
        <w:t xml:space="preserve"> del Estado de Oaxaca, erigida en colegio electoral, por el cual determinó: a) </w:t>
      </w:r>
      <w:r w:rsidRPr="008108B7">
        <w:rPr>
          <w:rFonts w:ascii="Arial" w:eastAsia="Times New Roman" w:hAnsi="Arial" w:cs="Arial"/>
          <w:b/>
          <w:snapToGrid w:val="0"/>
          <w:sz w:val="28"/>
          <w:szCs w:val="20"/>
          <w:lang w:val="es-ES_tradnl" w:eastAsia="es-ES"/>
        </w:rPr>
        <w:t>No realizar nuevas elecciones para renovar ayuntamientos</w:t>
      </w:r>
      <w:r w:rsidRPr="008108B7">
        <w:rPr>
          <w:rFonts w:ascii="Arial" w:eastAsia="Times New Roman" w:hAnsi="Arial" w:cs="Arial"/>
          <w:snapToGrid w:val="0"/>
          <w:sz w:val="28"/>
          <w:szCs w:val="20"/>
          <w:lang w:val="es-ES_tradnl" w:eastAsia="es-ES"/>
        </w:rPr>
        <w:t xml:space="preserve"> para el periodo 1999-2001, entre otros, </w:t>
      </w:r>
      <w:r w:rsidRPr="008108B7">
        <w:rPr>
          <w:rFonts w:ascii="Arial" w:eastAsia="Times New Roman" w:hAnsi="Arial" w:cs="Arial"/>
          <w:b/>
          <w:snapToGrid w:val="0"/>
          <w:sz w:val="28"/>
          <w:szCs w:val="20"/>
          <w:lang w:val="es-ES_tradnl" w:eastAsia="es-ES"/>
        </w:rPr>
        <w:t>en el municipio de Asunción Tlacolulita</w:t>
      </w:r>
      <w:r w:rsidRPr="008108B7">
        <w:rPr>
          <w:rFonts w:ascii="Arial" w:eastAsia="Times New Roman" w:hAnsi="Arial" w:cs="Arial"/>
          <w:snapToGrid w:val="0"/>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 del seis de noviembre de mil novecientos noventa y nueve que obra de la foja 156 a 159 de autos).</w:t>
      </w:r>
    </w:p>
    <w:p w14:paraId="291A217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A83641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w:t>
      </w:r>
      <w:r w:rsidRPr="008108B7">
        <w:rPr>
          <w:rFonts w:ascii="Arial" w:eastAsia="Times New Roman" w:hAnsi="Arial" w:cs="Arial"/>
          <w:snapToGrid w:val="0"/>
          <w:sz w:val="28"/>
          <w:szCs w:val="20"/>
          <w:lang w:val="es-ES_tradnl" w:eastAsia="es-ES"/>
        </w:rPr>
        <w:lastRenderedPageBreak/>
        <w:t xml:space="preserve">lógica, la sana crítica y la experiencia, </w:t>
      </w:r>
      <w:r w:rsidRPr="008108B7">
        <w:rPr>
          <w:rFonts w:ascii="Arial" w:eastAsia="Times New Roman" w:hAnsi="Arial" w:cs="Arial"/>
          <w:b/>
          <w:snapToGrid w:val="0"/>
          <w:sz w:val="28"/>
          <w:szCs w:val="20"/>
          <w:lang w:val="es-ES_tradnl" w:eastAsia="es-ES"/>
        </w:rPr>
        <w:t>la valoración de las documentales</w:t>
      </w:r>
      <w:r w:rsidRPr="008108B7">
        <w:rPr>
          <w:rFonts w:ascii="Arial" w:eastAsia="Times New Roman" w:hAnsi="Arial" w:cs="Arial"/>
          <w:snapToGrid w:val="0"/>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las afirmaciones de las partes que ahí se formulan y el recto raciocinio de la relación que guardan entre sí, </w:t>
      </w:r>
      <w:r w:rsidRPr="008108B7">
        <w:rPr>
          <w:rFonts w:ascii="Arial" w:eastAsia="Times New Roman" w:hAnsi="Arial" w:cs="Arial"/>
          <w:b/>
          <w:snapToGrid w:val="0"/>
          <w:sz w:val="28"/>
          <w:szCs w:val="20"/>
          <w:lang w:val="es-ES_tradnl" w:eastAsia="es-ES"/>
        </w:rPr>
        <w:t>lleva a esta Sala Superior a la plena convicción de que desde el treinta y uno de diciembre de mil novecientos noventa y ocho</w:t>
      </w:r>
      <w:r w:rsidRPr="008108B7">
        <w:rPr>
          <w:rFonts w:ascii="Arial" w:eastAsia="Times New Roman" w:hAnsi="Arial" w:cs="Arial"/>
          <w:snapToGrid w:val="0"/>
          <w:sz w:val="28"/>
          <w:szCs w:val="20"/>
          <w:lang w:val="es-ES_tradnl" w:eastAsia="es-ES"/>
        </w:rPr>
        <w:t xml:space="preserve"> (fecha en que el Congreso del Estado de Oaxaca invalidó las elecciones de concejales municipales realizadas el dieciocho de octubre del mismo año), </w:t>
      </w:r>
      <w:r w:rsidRPr="008108B7">
        <w:rPr>
          <w:rFonts w:ascii="Arial" w:eastAsia="Times New Roman" w:hAnsi="Arial" w:cs="Arial"/>
          <w:b/>
          <w:snapToGrid w:val="0"/>
          <w:sz w:val="28"/>
          <w:szCs w:val="20"/>
          <w:lang w:val="es-ES_tradnl" w:eastAsia="es-ES"/>
        </w:rPr>
        <w:t>en el municipio de Asunción Tlacolulita</w:t>
      </w:r>
      <w:r w:rsidRPr="008108B7">
        <w:rPr>
          <w:rFonts w:ascii="Arial" w:eastAsia="Times New Roman" w:hAnsi="Arial" w:cs="Arial"/>
          <w:snapToGrid w:val="0"/>
          <w:sz w:val="28"/>
          <w:szCs w:val="20"/>
          <w:lang w:val="es-ES_tradnl" w:eastAsia="es-ES"/>
        </w:rPr>
        <w:t xml:space="preserve">, Distrito Judicial de Yautepec, Estado de Oaxaca, </w:t>
      </w:r>
      <w:r w:rsidRPr="008108B7">
        <w:rPr>
          <w:rFonts w:ascii="Arial" w:eastAsia="Times New Roman" w:hAnsi="Arial" w:cs="Arial"/>
          <w:b/>
          <w:snapToGrid w:val="0"/>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8108B7">
        <w:rPr>
          <w:rFonts w:ascii="Arial" w:eastAsia="Times New Roman" w:hAnsi="Arial" w:cs="Arial"/>
          <w:snapToGrid w:val="0"/>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Soberano de Oaxaca, así como 6º, 112 y 113 del Código de Instituciones Políticas y Procedimientos Electorales de Oaxaca.</w:t>
      </w:r>
    </w:p>
    <w:p w14:paraId="4DA3C29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E6CD47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Como consecuencia de lo razonado en líneas precedentes, los hechos que se identifican en los numerales 1 a 4, incisos a) y b), de los párrafos inmediatos anteriores (los cuales comprenden desde la realización de la elección de </w:t>
      </w:r>
      <w:r w:rsidRPr="008108B7">
        <w:rPr>
          <w:rFonts w:ascii="Arial" w:eastAsia="Times New Roman" w:hAnsi="Arial" w:cs="Arial"/>
          <w:snapToGrid w:val="0"/>
          <w:sz w:val="28"/>
          <w:szCs w:val="20"/>
          <w:lang w:val="es-ES_tradnl" w:eastAsia="es-ES"/>
        </w:rPr>
        <w:lastRenderedPageBreak/>
        <w:t>concejales, el dieciocho de octubre de mil novecientos noventa y ocho, hasta la invalidación de dichas elecciones y la 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502019F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A9039A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Tlacolulita, Distrito Judicial de Yautepec, a participar en las elecciones extraordinarias de mil novecientos noventa y nueve, para concejales a los ayuntamientos municipales electos por 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el tiempo </w:t>
      </w:r>
      <w:r w:rsidRPr="008108B7">
        <w:rPr>
          <w:rFonts w:ascii="Arial" w:eastAsia="Times New Roman" w:hAnsi="Arial" w:cs="Arial"/>
          <w:snapToGrid w:val="0"/>
          <w:sz w:val="28"/>
          <w:szCs w:val="20"/>
          <w:lang w:val="es-ES_tradnl" w:eastAsia="es-ES"/>
        </w:rPr>
        <w:lastRenderedPageBreak/>
        <w:t>que sus tradiciones y prácticas democráticas determinaran, el cual no podría exceder del treinta y uno de diciembre del dos mil uno.</w:t>
      </w:r>
    </w:p>
    <w:p w14:paraId="0A005BE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AD1F18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suspendibles, fuera de los casos constitucional y legalmente previstos, e irrenunciables.</w:t>
      </w:r>
    </w:p>
    <w:p w14:paraId="732A93C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3739EF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Ciertamente, por imperativo de los principios de certeza, legalidad y objetividad, así como el de profesionalismo, los tres primeros previstos en los artículos 116, párrafo segundo, inciso b), de la Constitución Política de los </w:t>
      </w:r>
      <w:r w:rsidRPr="008108B7">
        <w:rPr>
          <w:rFonts w:ascii="Arial" w:eastAsia="Times New Roman" w:hAnsi="Arial" w:cs="Arial"/>
          <w:snapToGrid w:val="0"/>
          <w:sz w:val="28"/>
          <w:szCs w:val="20"/>
          <w:lang w:val="es-ES_tradnl" w:eastAsia="es-ES"/>
        </w:rPr>
        <w:lastRenderedPageBreak/>
        <w:t>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cuando, en su informe circunstanciado (foja 281 a 282 de autos), manifiesta que:</w:t>
      </w:r>
    </w:p>
    <w:p w14:paraId="45A7598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02369E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Por otra parte y de acuerdo a la legislación electoral vigente en el estado, siempre que se trate de municipios sujetos al régimen electoral de usos y costumbres, </w:t>
      </w:r>
      <w:r w:rsidRPr="008108B7">
        <w:rPr>
          <w:rFonts w:ascii="Arial" w:eastAsia="Times New Roman" w:hAnsi="Arial" w:cs="Arial"/>
          <w:b/>
          <w:sz w:val="24"/>
          <w:szCs w:val="20"/>
          <w:lang w:val="es-ES_tradnl" w:eastAsia="es-ES"/>
        </w:rPr>
        <w:t>el Instituto Estatal Electoral como autoridad únicamente está facultado para precisar los municipios que renovarán a sus ayuntamientos por este sistema</w:t>
      </w:r>
      <w:r w:rsidRPr="008108B7">
        <w:rPr>
          <w:rFonts w:ascii="Arial" w:eastAsia="Times New Roman" w:hAnsi="Arial" w:cs="Arial"/>
          <w:sz w:val="24"/>
          <w:szCs w:val="20"/>
          <w:lang w:val="es-ES_tradnl" w:eastAsia="es-ES"/>
        </w:rPr>
        <w:t xml:space="preserve">, </w:t>
      </w:r>
      <w:r w:rsidRPr="008108B7">
        <w:rPr>
          <w:rFonts w:ascii="Arial" w:eastAsia="Times New Roman" w:hAnsi="Arial" w:cs="Arial"/>
          <w:b/>
          <w:sz w:val="24"/>
          <w:szCs w:val="20"/>
          <w:lang w:val="es-ES_tradnl" w:eastAsia="es-ES"/>
        </w:rPr>
        <w:t>emitir la convocatoria</w:t>
      </w:r>
      <w:r w:rsidRPr="008108B7">
        <w:rPr>
          <w:rFonts w:ascii="Arial" w:eastAsia="Times New Roman" w:hAnsi="Arial" w:cs="Arial"/>
          <w:sz w:val="24"/>
          <w:szCs w:val="20"/>
          <w:lang w:val="es-ES_tradnl" w:eastAsia="es-ES"/>
        </w:rPr>
        <w:t xml:space="preserve"> aludida, </w:t>
      </w:r>
      <w:r w:rsidRPr="008108B7">
        <w:rPr>
          <w:rFonts w:ascii="Arial" w:eastAsia="Times New Roman" w:hAnsi="Arial" w:cs="Arial"/>
          <w:b/>
          <w:sz w:val="24"/>
          <w:szCs w:val="20"/>
          <w:lang w:val="es-ES_tradnl" w:eastAsia="es-ES"/>
        </w:rPr>
        <w:t>declarar</w:t>
      </w:r>
      <w:r w:rsidRPr="008108B7">
        <w:rPr>
          <w:rFonts w:ascii="Arial" w:eastAsia="Times New Roman" w:hAnsi="Arial" w:cs="Arial"/>
          <w:sz w:val="24"/>
          <w:szCs w:val="20"/>
          <w:lang w:val="es-ES_tradnl" w:eastAsia="es-ES"/>
        </w:rPr>
        <w:t xml:space="preserve">, en su caso, </w:t>
      </w:r>
      <w:r w:rsidRPr="008108B7">
        <w:rPr>
          <w:rFonts w:ascii="Arial" w:eastAsia="Times New Roman" w:hAnsi="Arial" w:cs="Arial"/>
          <w:b/>
          <w:sz w:val="24"/>
          <w:szCs w:val="20"/>
          <w:lang w:val="es-ES_tradnl" w:eastAsia="es-ES"/>
        </w:rPr>
        <w:t>la validez de las elecciones</w:t>
      </w:r>
      <w:r w:rsidRPr="008108B7">
        <w:rPr>
          <w:rFonts w:ascii="Arial" w:eastAsia="Times New Roman" w:hAnsi="Arial" w:cs="Arial"/>
          <w:sz w:val="24"/>
          <w:szCs w:val="20"/>
          <w:lang w:val="es-ES_tradnl" w:eastAsia="es-ES"/>
        </w:rPr>
        <w:t xml:space="preserve"> de concejales que se realicen conforme a las prácticas políticas del municipio de que se trate y de acuerdo a las disposiciones mínimas aplicables, </w:t>
      </w:r>
      <w:r w:rsidRPr="008108B7">
        <w:rPr>
          <w:rFonts w:ascii="Arial" w:eastAsia="Times New Roman" w:hAnsi="Arial" w:cs="Arial"/>
          <w:b/>
          <w:sz w:val="24"/>
          <w:szCs w:val="20"/>
          <w:lang w:val="es-ES_tradnl" w:eastAsia="es-ES"/>
        </w:rPr>
        <w:t>así como expedir la constancia de mayoría</w:t>
      </w:r>
      <w:r w:rsidRPr="008108B7">
        <w:rPr>
          <w:rFonts w:ascii="Arial" w:eastAsia="Times New Roman" w:hAnsi="Arial" w:cs="Arial"/>
          <w:sz w:val="24"/>
          <w:szCs w:val="20"/>
          <w:lang w:val="es-ES_tradnl" w:eastAsia="es-ES"/>
        </w:rPr>
        <w:t xml:space="preserve"> relativa (artículos 109-125 del CIPEO), esto es, </w:t>
      </w:r>
      <w:r w:rsidRPr="008108B7">
        <w:rPr>
          <w:rFonts w:ascii="Arial" w:eastAsia="Times New Roman" w:hAnsi="Arial" w:cs="Arial"/>
          <w:b/>
          <w:sz w:val="24"/>
          <w:szCs w:val="20"/>
          <w:lang w:val="es-ES_tradnl" w:eastAsia="es-ES"/>
        </w:rPr>
        <w:t>no existe el imperativo para intervenir o decidir el procedimiento interno de elección</w:t>
      </w:r>
      <w:r w:rsidRPr="008108B7">
        <w:rPr>
          <w:rFonts w:ascii="Arial" w:eastAsia="Times New Roman" w:hAnsi="Arial" w:cs="Arial"/>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8108B7">
        <w:rPr>
          <w:rFonts w:ascii="Arial" w:eastAsia="Times New Roman" w:hAnsi="Arial" w:cs="Arial"/>
          <w:b/>
          <w:sz w:val="24"/>
          <w:szCs w:val="20"/>
          <w:lang w:val="es-ES_tradnl" w:eastAsia="es-ES"/>
        </w:rPr>
        <w:t>lo que significa que el deber jurídico de determinar el procedimiento y la forma de elección es responsabilidad de las autoridades municipales y no del Instituto Estatal Electoral</w:t>
      </w:r>
      <w:r w:rsidRPr="008108B7">
        <w:rPr>
          <w:rFonts w:ascii="Arial" w:eastAsia="Times New Roman" w:hAnsi="Arial" w:cs="Arial"/>
          <w:sz w:val="24"/>
          <w:szCs w:val="20"/>
          <w:lang w:val="es-ES_tradnl" w:eastAsia="es-ES"/>
        </w:rPr>
        <w:t>.</w:t>
      </w:r>
    </w:p>
    <w:p w14:paraId="29A2FAD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C7EEDB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w:t>
      </w:r>
      <w:r w:rsidRPr="008108B7">
        <w:rPr>
          <w:rFonts w:ascii="Arial" w:eastAsia="Times New Roman" w:hAnsi="Arial" w:cs="Arial"/>
          <w:snapToGrid w:val="0"/>
          <w:sz w:val="28"/>
          <w:szCs w:val="20"/>
          <w:lang w:val="es-ES_tradnl" w:eastAsia="es-ES"/>
        </w:rPr>
        <w:lastRenderedPageBreak/>
        <w:t>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w:t>
      </w:r>
    </w:p>
    <w:p w14:paraId="5C7261D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B215A2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w:t>
      </w:r>
      <w:r w:rsidRPr="008108B7">
        <w:rPr>
          <w:rFonts w:ascii="Arial" w:eastAsia="Times New Roman" w:hAnsi="Arial" w:cs="Arial"/>
          <w:snapToGrid w:val="0"/>
          <w:sz w:val="28"/>
          <w:szCs w:val="20"/>
          <w:lang w:val="es-ES_tradnl" w:eastAsia="es-ES"/>
        </w:rPr>
        <w:lastRenderedPageBreak/>
        <w:t>tercero, de la Constitución local, y 3°, 17, 20, 22, 23, 24 y 124 del código electoral local).</w:t>
      </w:r>
    </w:p>
    <w:p w14:paraId="398BDE6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5E038F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Lo anterior, está robustecido cuando dicho Instituto Estatal Electoral, aunque autónomo pero al fin integrante del poder público, sólo puede hacer lo que la ley le autoriza e ineluctablemente lo que ésta le ordena, en términos de lo prescrito en los artículos 16, párrafo primero, y 116, párrafo segundo, fracción IV, inciso b), de la Constitución federal, y 2° de la constitución local.</w:t>
      </w:r>
    </w:p>
    <w:p w14:paraId="45F7096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130261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Oaxaca que no ha dispuesto y provisto lo suficiente, razonable y necesario para dar vigencia al derecho político de la comunidad de Asunción Tlacolulita, Distrito Judicial de Yautepec, para elegir a los concejales al ayuntamiento municipal respectivo, de acuerdo con sus usos y costumbres.</w:t>
      </w:r>
    </w:p>
    <w:p w14:paraId="1F32BF6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8E604A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lastRenderedPageBreak/>
        <w:t>Esta situación cuya autoría se atribuye a la autoridad omisa deriva, además de lo que ya se anticipó, de que, en principio,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2B4E190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E239DD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w:t>
      </w:r>
      <w:r w:rsidRPr="008108B7">
        <w:rPr>
          <w:rFonts w:ascii="Arial" w:eastAsia="Times New Roman" w:hAnsi="Arial" w:cs="Arial"/>
          <w:snapToGrid w:val="0"/>
          <w:sz w:val="28"/>
          <w:szCs w:val="20"/>
          <w:lang w:val="es-ES_tradnl" w:eastAsia="es-ES"/>
        </w:rPr>
        <w:lastRenderedPageBreak/>
        <w:t>esa manera no es admisible actitud alguna que implique el desconocimiento o injustificada limitación para el ejercicio de dichos derechos.</w:t>
      </w:r>
    </w:p>
    <w:p w14:paraId="676A97E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F5209E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0953ABD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9F4B39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Empero, este facultamiento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Tlacolulita, Distrito Judicial de Yautepec. Es decir, dicho Instituto pudo persistir en la conciliación o en la realización de consultas hacia la comunidad, porque, en última instancia, dicho Instituto posee atribuciones para conocer y resolver los casos de controversias que surjan respecto de la renovación de ayuntamientos bajo las normas de derecho consuetudinario (en términos de lo preceptuado en el artículo 125 del código de la materia).</w:t>
      </w:r>
    </w:p>
    <w:p w14:paraId="6B9BA40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CF10633" w14:textId="77777777" w:rsidR="00CF46FE" w:rsidRPr="008108B7" w:rsidRDefault="00CF46FE" w:rsidP="00CF46FE">
      <w:pPr>
        <w:keepNext/>
        <w:spacing w:after="0" w:line="360" w:lineRule="auto"/>
        <w:jc w:val="both"/>
        <w:rPr>
          <w:rFonts w:ascii="Arial" w:eastAsia="Times New Roman" w:hAnsi="Arial" w:cs="Arial"/>
          <w:sz w:val="28"/>
          <w:szCs w:val="20"/>
          <w:lang w:val="es-ES_tradnl" w:eastAsia="es-ES"/>
        </w:rPr>
      </w:pPr>
      <w:r w:rsidRPr="008108B7">
        <w:rPr>
          <w:rFonts w:ascii="Arial" w:eastAsia="Times New Roman" w:hAnsi="Arial" w:cs="Arial"/>
          <w:sz w:val="28"/>
          <w:szCs w:val="20"/>
          <w:lang w:val="es-ES_tradnl" w:eastAsia="es-ES"/>
        </w:rPr>
        <w:lastRenderedPageBreak/>
        <w:t xml:space="preserve">Igualmente, no pasa inadvertido para esta Sala Superior que: </w:t>
      </w:r>
      <w:r w:rsidRPr="008108B7">
        <w:rPr>
          <w:rFonts w:ascii="Arial" w:eastAsia="Times New Roman" w:hAnsi="Arial" w:cs="Arial"/>
          <w:b/>
          <w:sz w:val="28"/>
          <w:szCs w:val="20"/>
          <w:lang w:val="es-ES_tradnl" w:eastAsia="es-ES"/>
        </w:rPr>
        <w:t>a]</w:t>
      </w:r>
      <w:r w:rsidRPr="008108B7">
        <w:rPr>
          <w:rFonts w:ascii="Arial" w:eastAsia="Times New Roman" w:hAnsi="Arial" w:cs="Arial"/>
          <w:sz w:val="28"/>
          <w:szCs w:val="20"/>
          <w:lang w:val="es-ES_tradnl" w:eastAsia="es-ES"/>
        </w:rPr>
        <w:t xml:space="preserve"> Como consecuencia de la invalidación de las elecciones en el municipio de Asunción Tlacolulita, el gobierno del Estado nombró a Saúl Cruz Molina como administrador municipal; </w:t>
      </w:r>
      <w:r w:rsidRPr="008108B7">
        <w:rPr>
          <w:rFonts w:ascii="Arial" w:eastAsia="Times New Roman" w:hAnsi="Arial" w:cs="Arial"/>
          <w:b/>
          <w:sz w:val="28"/>
          <w:szCs w:val="20"/>
          <w:lang w:val="es-ES_tradnl" w:eastAsia="es-ES"/>
        </w:rPr>
        <w:t>b]</w:t>
      </w:r>
      <w:r w:rsidRPr="008108B7">
        <w:rPr>
          <w:rFonts w:ascii="Arial" w:eastAsia="Times New Roman" w:hAnsi="Arial" w:cs="Arial"/>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8108B7">
        <w:rPr>
          <w:rFonts w:ascii="Arial" w:eastAsia="Times New Roman" w:hAnsi="Arial" w:cs="Arial"/>
          <w:b/>
          <w:sz w:val="28"/>
          <w:szCs w:val="20"/>
          <w:lang w:val="es-ES_tradnl" w:eastAsia="es-ES"/>
        </w:rPr>
        <w:t>c]</w:t>
      </w:r>
      <w:r w:rsidRPr="008108B7">
        <w:rPr>
          <w:rFonts w:ascii="Arial" w:eastAsia="Times New Roman" w:hAnsi="Arial" w:cs="Arial"/>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w:t>
      </w:r>
      <w:r w:rsidRPr="008108B7">
        <w:rPr>
          <w:rFonts w:ascii="Arial" w:eastAsia="Times New Roman" w:hAnsi="Arial" w:cs="Arial"/>
          <w:b/>
          <w:sz w:val="28"/>
          <w:szCs w:val="20"/>
          <w:lang w:val="es-ES_tradnl" w:eastAsia="es-ES"/>
        </w:rPr>
        <w:t>d]</w:t>
      </w:r>
      <w:r w:rsidRPr="008108B7">
        <w:rPr>
          <w:rFonts w:ascii="Arial" w:eastAsia="Times New Roman" w:hAnsi="Arial" w:cs="Arial"/>
          <w:sz w:val="28"/>
          <w:szCs w:val="20"/>
          <w:lang w:val="es-ES_tradnl" w:eastAsia="es-ES"/>
        </w:rPr>
        <w:t xml:space="preserve"> El trece de abril de mil novecientos noventa y nueve, los grupos interesados en la elección de concejales al ayuntamiento de Asunción Tlacolulita,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(según se hace constar en la copia certificada del oficio IEE/DG/154/99 de la misma fecha que el anterior, por medio del cual el Director General del Instituto Estatal Electoral informó al Presidente de la Comisión Dictaminadora Electoral del Congreso de Estado de Oaxaca, sobre </w:t>
      </w:r>
      <w:r w:rsidRPr="008108B7">
        <w:rPr>
          <w:rFonts w:ascii="Arial" w:eastAsia="Times New Roman" w:hAnsi="Arial" w:cs="Arial"/>
          <w:sz w:val="28"/>
          <w:szCs w:val="20"/>
          <w:lang w:val="es-ES_tradnl" w:eastAsia="es-ES"/>
        </w:rPr>
        <w:lastRenderedPageBreak/>
        <w:t>los motivos por los cuales no se había realizado la elección extraordinaria en ese municipio).</w:t>
      </w:r>
    </w:p>
    <w:p w14:paraId="5587A206" w14:textId="77777777" w:rsidR="00CF46FE" w:rsidRPr="008108B7" w:rsidRDefault="00CF46FE" w:rsidP="00CF46FE">
      <w:pPr>
        <w:keepNext/>
        <w:spacing w:after="0" w:line="360" w:lineRule="auto"/>
        <w:jc w:val="both"/>
        <w:rPr>
          <w:rFonts w:ascii="Arial" w:eastAsia="Times New Roman" w:hAnsi="Arial" w:cs="Arial"/>
          <w:sz w:val="28"/>
          <w:szCs w:val="20"/>
          <w:lang w:val="es-ES_tradnl" w:eastAsia="es-ES"/>
        </w:rPr>
      </w:pPr>
    </w:p>
    <w:p w14:paraId="4F5FB5AB" w14:textId="77777777" w:rsidR="00CF46FE" w:rsidRPr="008108B7" w:rsidRDefault="00CF46FE" w:rsidP="00CF46FE">
      <w:pPr>
        <w:keepNext/>
        <w:spacing w:after="0" w:line="360" w:lineRule="auto"/>
        <w:jc w:val="both"/>
        <w:rPr>
          <w:rFonts w:ascii="Arial" w:eastAsia="Times New Roman" w:hAnsi="Arial" w:cs="Arial"/>
          <w:sz w:val="28"/>
          <w:szCs w:val="20"/>
          <w:lang w:val="es-ES_tradnl" w:eastAsia="es-ES"/>
        </w:rPr>
      </w:pPr>
      <w:r w:rsidRPr="008108B7">
        <w:rPr>
          <w:rFonts w:ascii="Arial" w:eastAsia="Times New Roman" w:hAnsi="Arial" w:cs="Arial"/>
          <w:sz w:val="28"/>
          <w:szCs w:val="20"/>
          <w:lang w:val="es-ES_tradnl" w:eastAsia="es-ES"/>
        </w:rPr>
        <w:t>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Tlacolulita, se dé plena vigencia al derecho de votar de los ciudadanos en cuestión y, en vía de consecuencia, de los demás integrantes de la comunidad citada.</w:t>
      </w:r>
    </w:p>
    <w:p w14:paraId="25C933C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2D3CD7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Soportan la anterior consideración, además de lo expuesto, motivado y fundado en los párrafos precedentes, el hecho de que los derechos político-electorales de los ciudadanos para que voten, tienen la cualidad de ser de configuración constitucional y son indisponibles, irrenunciables y no suspendibles, fuera de los casos previstos en la Constitución federal y la ley, en términos de lo dispuesto en el artículo 35, fracción I, de la Constitución federal, como ya se indicó en párrafos precedentes.</w:t>
      </w:r>
    </w:p>
    <w:p w14:paraId="027DC08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D4F7EF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lastRenderedPageBreak/>
        <w:t>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suspendibles,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Tlacolulita,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5DC5A81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2CF32B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w:t>
      </w:r>
      <w:r w:rsidRPr="008108B7">
        <w:rPr>
          <w:rFonts w:ascii="Arial" w:eastAsia="Times New Roman" w:hAnsi="Arial" w:cs="Arial"/>
          <w:snapToGrid w:val="0"/>
          <w:sz w:val="28"/>
          <w:szCs w:val="20"/>
          <w:lang w:val="es-ES_tradnl" w:eastAsia="es-ES"/>
        </w:rPr>
        <w:lastRenderedPageBreak/>
        <w:t>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octubre (</w:t>
      </w:r>
      <w:r w:rsidRPr="008108B7">
        <w:rPr>
          <w:rFonts w:ascii="Arial" w:eastAsia="Times New Roman" w:hAnsi="Arial" w:cs="Arial"/>
          <w:i/>
          <w:snapToGrid w:val="0"/>
          <w:sz w:val="28"/>
          <w:szCs w:val="20"/>
          <w:lang w:val="es-ES_tradnl" w:eastAsia="es-ES"/>
        </w:rPr>
        <w:t>sic</w:t>
      </w:r>
      <w:r w:rsidRPr="008108B7">
        <w:rPr>
          <w:rFonts w:ascii="Arial" w:eastAsia="Times New Roman" w:hAnsi="Arial" w:cs="Arial"/>
          <w:snapToGrid w:val="0"/>
          <w:sz w:val="28"/>
          <w:szCs w:val="20"/>
          <w:lang w:val="es-ES_tradnl" w:eastAsia="es-ES"/>
        </w:rPr>
        <w:t>) del año pasado a la asamblea de ratificación y el acta respectiva, así como el informe correspondiente (fojas 17 a 26 de autos).</w:t>
      </w:r>
    </w:p>
    <w:p w14:paraId="61DA13B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634116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w:t>
      </w:r>
      <w:r w:rsidRPr="008108B7">
        <w:rPr>
          <w:rFonts w:ascii="Arial" w:eastAsia="Times New Roman" w:hAnsi="Arial" w:cs="Arial"/>
          <w:snapToGrid w:val="0"/>
          <w:sz w:val="28"/>
          <w:szCs w:val="20"/>
          <w:lang w:val="es-ES_tradnl" w:eastAsia="es-ES"/>
        </w:rPr>
        <w:lastRenderedPageBreak/>
        <w:t>por ella, ya que, en todo caso, debía convocarse a la comunidad para una consulta, en términos de lo dispuesto en el artículo 125 del código electoral local.</w:t>
      </w:r>
    </w:p>
    <w:p w14:paraId="168C81C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75C3FB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tenor, en lo que importa, es el siguiente:</w:t>
      </w:r>
    </w:p>
    <w:p w14:paraId="1905D3D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F9D5A1E" w14:textId="77777777" w:rsidR="00CF46FE" w:rsidRPr="008108B7" w:rsidRDefault="00CF46FE" w:rsidP="00CF46FE">
      <w:pPr>
        <w:widowControl w:val="0"/>
        <w:spacing w:after="0" w:line="360" w:lineRule="auto"/>
        <w:jc w:val="center"/>
        <w:rPr>
          <w:rFonts w:ascii="Arial" w:eastAsia="Times New Roman" w:hAnsi="Arial" w:cs="Arial"/>
          <w:b/>
          <w:snapToGrid w:val="0"/>
          <w:sz w:val="28"/>
          <w:szCs w:val="20"/>
          <w:lang w:val="es-ES_tradnl" w:eastAsia="es-ES"/>
        </w:rPr>
      </w:pPr>
      <w:r w:rsidRPr="008108B7">
        <w:rPr>
          <w:rFonts w:ascii="Arial" w:eastAsia="Times New Roman" w:hAnsi="Arial" w:cs="Arial"/>
          <w:b/>
          <w:snapToGrid w:val="0"/>
          <w:sz w:val="28"/>
          <w:szCs w:val="20"/>
          <w:lang w:val="es-ES_tradnl" w:eastAsia="es-ES"/>
        </w:rPr>
        <w:t>Acta de acuerdos 1</w:t>
      </w:r>
    </w:p>
    <w:p w14:paraId="2296F768" w14:textId="77777777" w:rsidR="00CF46FE" w:rsidRPr="008108B7" w:rsidRDefault="00CF46FE" w:rsidP="00CF46FE">
      <w:pPr>
        <w:keepNext/>
        <w:spacing w:after="0" w:line="360" w:lineRule="auto"/>
        <w:ind w:left="567" w:right="567"/>
        <w:jc w:val="both"/>
        <w:rPr>
          <w:rFonts w:ascii="Arial" w:eastAsia="Times New Roman" w:hAnsi="Arial" w:cs="Arial"/>
          <w:snapToGrid w:val="0"/>
          <w:sz w:val="28"/>
          <w:szCs w:val="20"/>
          <w:lang w:val="es-ES_tradnl" w:eastAsia="es-ES"/>
        </w:rPr>
      </w:pPr>
    </w:p>
    <w:p w14:paraId="149E27B3" w14:textId="77777777" w:rsidR="00CF46FE" w:rsidRPr="008108B7" w:rsidRDefault="00CF46FE" w:rsidP="00CF46FE">
      <w:pPr>
        <w:keepNext/>
        <w:widowControl w:val="0"/>
        <w:numPr>
          <w:ilvl w:val="0"/>
          <w:numId w:val="26"/>
        </w:numPr>
        <w:spacing w:after="0" w:line="360" w:lineRule="auto"/>
        <w:ind w:left="567" w:right="567"/>
        <w:jc w:val="both"/>
        <w:rPr>
          <w:rFonts w:ascii="Arial" w:eastAsia="Times New Roman" w:hAnsi="Arial" w:cs="Arial"/>
          <w:snapToGrid w:val="0"/>
          <w:color w:val="000000"/>
          <w:sz w:val="28"/>
          <w:szCs w:val="20"/>
          <w:lang w:val="es-ES_tradnl" w:eastAsia="es-ES"/>
        </w:rPr>
      </w:pPr>
      <w:r w:rsidRPr="008108B7">
        <w:rPr>
          <w:rFonts w:ascii="Arial" w:eastAsia="Times New Roman" w:hAnsi="Arial" w:cs="Arial"/>
          <w:snapToGrid w:val="0"/>
          <w:color w:val="000000"/>
          <w:sz w:val="28"/>
          <w:szCs w:val="20"/>
          <w:lang w:val="es-ES_tradnl" w:eastAsia="es-ES"/>
        </w:rPr>
        <w:t>Por parte del grupo que representa el señor Simeón Sosa Zárate:</w:t>
      </w:r>
    </w:p>
    <w:p w14:paraId="1265CC7B" w14:textId="77777777" w:rsidR="00CF46FE" w:rsidRPr="008108B7" w:rsidRDefault="00CF46FE" w:rsidP="00CF46FE">
      <w:pPr>
        <w:keepNext/>
        <w:spacing w:after="0" w:line="360" w:lineRule="auto"/>
        <w:ind w:left="567" w:right="567"/>
        <w:jc w:val="both"/>
        <w:rPr>
          <w:rFonts w:ascii="Arial" w:eastAsia="Times New Roman" w:hAnsi="Arial" w:cs="Arial"/>
          <w:snapToGrid w:val="0"/>
          <w:color w:val="000000"/>
          <w:sz w:val="28"/>
          <w:szCs w:val="20"/>
          <w:lang w:val="es-ES_tradnl" w:eastAsia="es-ES"/>
        </w:rPr>
      </w:pPr>
    </w:p>
    <w:p w14:paraId="666244FA" w14:textId="77777777" w:rsidR="00CF46FE" w:rsidRPr="008108B7" w:rsidRDefault="00CF46FE" w:rsidP="00CF46FE">
      <w:pPr>
        <w:keepNext/>
        <w:spacing w:after="0" w:line="240" w:lineRule="auto"/>
        <w:ind w:left="567" w:right="567" w:firstLine="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62FD10C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17A441E" w14:textId="77777777" w:rsidR="00CF46FE" w:rsidRPr="008108B7" w:rsidRDefault="00CF46FE" w:rsidP="00CF46FE">
      <w:pPr>
        <w:keepNext/>
        <w:spacing w:after="0" w:line="240" w:lineRule="auto"/>
        <w:ind w:left="567" w:right="567" w:firstLine="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1.2 Una vez depurado el padrón y siempre y cuando existan acuerdos entre las partes, se fije la fecha de la asamblea.</w:t>
      </w:r>
    </w:p>
    <w:p w14:paraId="6A93FCD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581BC0" w14:textId="77777777" w:rsidR="00CF46FE" w:rsidRPr="008108B7" w:rsidRDefault="00CF46FE" w:rsidP="00CF46FE">
      <w:pPr>
        <w:keepNext/>
        <w:spacing w:after="0" w:line="240" w:lineRule="auto"/>
        <w:ind w:left="567" w:right="567" w:firstLine="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1.3 En virtud de que no existen acuerdos, aceptan que se quede el Administrador Municipal y que se integren ambos grupos de la comunidad.</w:t>
      </w:r>
    </w:p>
    <w:p w14:paraId="312D657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599B84E" w14:textId="77777777" w:rsidR="00CF46FE" w:rsidRPr="008108B7" w:rsidRDefault="00CF46FE" w:rsidP="00CF46FE">
      <w:pPr>
        <w:keepNext/>
        <w:spacing w:after="0" w:line="240" w:lineRule="auto"/>
        <w:ind w:left="567" w:right="567" w:firstLine="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1.4 Proponen que la próxima reunión se realice el día 10 de febrero próximo.</w:t>
      </w:r>
    </w:p>
    <w:p w14:paraId="654065C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28D23CF" w14:textId="77777777" w:rsidR="00CF46FE" w:rsidRPr="008108B7" w:rsidRDefault="00CF46FE" w:rsidP="00CF46FE">
      <w:pPr>
        <w:keepNext/>
        <w:widowControl w:val="0"/>
        <w:numPr>
          <w:ilvl w:val="0"/>
          <w:numId w:val="26"/>
        </w:numPr>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Por parte del grupo que representa el señor Angel García Ricardez.</w:t>
      </w:r>
    </w:p>
    <w:p w14:paraId="2BA3B5F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288584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03AFD20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B18DA1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2.2 Que se respete la planilla que encabeza el señor Salvador Guadalupe Nolasco.</w:t>
      </w:r>
    </w:p>
    <w:p w14:paraId="5372864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B9561C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2.3 Proponen también que se convoque a una asamblea y que ésta decida quiénes se integran al padrón y si participa o no como candidato el señor Salvador Guadalupe Nolasco.</w:t>
      </w:r>
    </w:p>
    <w:p w14:paraId="5CD4D3E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BD3139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2.4 Se proponen también que la asamblea defina de entre una terna de candidatos quién encabeza la planilla.</w:t>
      </w:r>
    </w:p>
    <w:p w14:paraId="1BA4A38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621B009"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2.5 Proponen que la asamblea de elección se realice lo más pronto posible, a más tardar el día 31 de enero en curso.</w:t>
      </w:r>
    </w:p>
    <w:p w14:paraId="256AFBC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4499EB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2.6 Proponen que no exista proselitismo por parte de los grupos interesados en la elección, hasta en tanto no se celebre la asamblea extraordinaria.</w:t>
      </w:r>
    </w:p>
    <w:p w14:paraId="675BA14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14650B2"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 xml:space="preserve">2.7 Proponen que en caso de no alcanzar acuerdos en la próxima reunión, el Instituto Estatal Electoral convoque a la asamblea general de ciudadanos </w:t>
      </w:r>
      <w:r w:rsidRPr="008108B7">
        <w:rPr>
          <w:rFonts w:ascii="Arial" w:eastAsia="Times New Roman" w:hAnsi="Arial" w:cs="Arial"/>
          <w:b/>
          <w:sz w:val="24"/>
          <w:szCs w:val="20"/>
          <w:lang w:val="es-ES_tradnl" w:eastAsia="es-ES"/>
        </w:rPr>
        <w:lastRenderedPageBreak/>
        <w:t>para el día 7 de febrero, a las diez horas y que ésta sea presidida por el Director General del propio Instituto.</w:t>
      </w:r>
    </w:p>
    <w:p w14:paraId="41928FD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EA4D00C" w14:textId="77777777" w:rsidR="00CF46FE" w:rsidRPr="008108B7" w:rsidRDefault="00CF46FE" w:rsidP="00CF46FE">
      <w:pPr>
        <w:keepNext/>
        <w:widowControl w:val="0"/>
        <w:numPr>
          <w:ilvl w:val="0"/>
          <w:numId w:val="26"/>
        </w:numPr>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Por su parte el Instituto Estatal Electoral hizo las siguientes propuestas:</w:t>
      </w:r>
    </w:p>
    <w:p w14:paraId="03CE24E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66A121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3.1 Que se fijen por las partes comparecientes las condiciones necesarias para realizar la asamblea de elección a la brevedad posible.</w:t>
      </w:r>
    </w:p>
    <w:p w14:paraId="7E44352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9B8C3C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3.2 Que sea el Instituto quien realice una consulta a la comunidad vivienda por vivienda para determinar.</w:t>
      </w:r>
    </w:p>
    <w:p w14:paraId="603ABD2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87816B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3.2.1 Si desean una asamblea para elegir a sus autoridades.</w:t>
      </w:r>
    </w:p>
    <w:p w14:paraId="420BC97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93BA38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3.2.2 Si desean elegir como autoridad municipal a personas que no viven en la comunidad.</w:t>
      </w:r>
    </w:p>
    <w:p w14:paraId="5FFE5E9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C7ED4A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3.3. Que se integre una planilla para que ésta sea propuesta a la comunidad y la ratifique, en su caso.</w:t>
      </w:r>
    </w:p>
    <w:p w14:paraId="68B15E7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782CE5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703356F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C9B4C51" w14:textId="77777777" w:rsidR="00CF46FE" w:rsidRPr="008108B7" w:rsidRDefault="00CF46FE" w:rsidP="00CF46FE">
      <w:pPr>
        <w:keepNext/>
        <w:spacing w:after="0" w:line="240" w:lineRule="auto"/>
        <w:ind w:left="567" w:right="567"/>
        <w:jc w:val="center"/>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ACUERDOS:</w:t>
      </w:r>
    </w:p>
    <w:p w14:paraId="6CCBA780" w14:textId="77777777" w:rsidR="00CF46FE" w:rsidRPr="008108B7" w:rsidRDefault="00CF46FE" w:rsidP="00CF46FE">
      <w:pPr>
        <w:keepNext/>
        <w:spacing w:after="0" w:line="240" w:lineRule="auto"/>
        <w:ind w:left="567" w:right="567"/>
        <w:jc w:val="center"/>
        <w:rPr>
          <w:rFonts w:ascii="Arial" w:eastAsia="Times New Roman" w:hAnsi="Arial" w:cs="Arial"/>
          <w:sz w:val="24"/>
          <w:szCs w:val="20"/>
          <w:lang w:val="es-ES_tradnl" w:eastAsia="es-ES"/>
        </w:rPr>
      </w:pPr>
    </w:p>
    <w:p w14:paraId="5BE5BEE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sz w:val="24"/>
          <w:szCs w:val="20"/>
          <w:lang w:val="es-ES_tradnl" w:eastAsia="es-ES"/>
        </w:rPr>
        <w:t xml:space="preserve">1. Se convoca a una próxima reunión el día viernes 5 de febrero, a las 14:00 horas, en estas mismas oficinas, </w:t>
      </w:r>
      <w:r w:rsidRPr="008108B7">
        <w:rPr>
          <w:rFonts w:ascii="Arial" w:eastAsia="Times New Roman" w:hAnsi="Arial" w:cs="Arial"/>
          <w:b/>
          <w:sz w:val="24"/>
          <w:szCs w:val="20"/>
          <w:lang w:val="es-ES_tradnl" w:eastAsia="es-ES"/>
        </w:rPr>
        <w:t>para que se tomen los acuerdos definitivos y se fije la fecha de la elección, una vez hechas las consultas con cada uno de los grupos.</w:t>
      </w:r>
    </w:p>
    <w:p w14:paraId="17D88E7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9DD2A3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64A95D6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07198C1"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3. En caso de que alguna de las partes no se presente a la reunión que se convoca, se comprometen a respetar los acuerdos alcanzados con la parte que se haya presentado.</w:t>
      </w:r>
    </w:p>
    <w:p w14:paraId="30FDF78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A0D1670" w14:textId="77777777" w:rsidR="00CF46FE" w:rsidRPr="008108B7" w:rsidRDefault="00CF46FE" w:rsidP="00CF46FE">
      <w:pPr>
        <w:keepNext/>
        <w:spacing w:after="0" w:line="240" w:lineRule="auto"/>
        <w:ind w:left="567" w:right="567"/>
        <w:jc w:val="center"/>
        <w:rPr>
          <w:rFonts w:ascii="Arial" w:eastAsia="Times New Roman" w:hAnsi="Arial" w:cs="Arial"/>
          <w:b/>
          <w:sz w:val="28"/>
          <w:szCs w:val="20"/>
          <w:lang w:val="es-ES_tradnl" w:eastAsia="es-ES"/>
        </w:rPr>
      </w:pPr>
      <w:r w:rsidRPr="008108B7">
        <w:rPr>
          <w:rFonts w:ascii="Arial" w:eastAsia="Times New Roman" w:hAnsi="Arial" w:cs="Arial"/>
          <w:b/>
          <w:sz w:val="28"/>
          <w:szCs w:val="20"/>
          <w:lang w:val="es-ES_tradnl" w:eastAsia="es-ES"/>
        </w:rPr>
        <w:t>Acta de acuerdos 2</w:t>
      </w:r>
    </w:p>
    <w:p w14:paraId="032282D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E02DFE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...entre los asistentes se llegaron a los siguientes puntos de acuerdo:</w:t>
      </w:r>
    </w:p>
    <w:p w14:paraId="2F55752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C7CDCF1"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 xml:space="preserve">1. Los ciudadanos que podrán participar en la asamblea comunitaria son 381 ciudadanos que aparecen en el padrón que de común acuerdo formaron los comparecientes y cuya lista proporcionará a cada una de las partes el </w:t>
      </w:r>
      <w:r w:rsidRPr="008108B7">
        <w:rPr>
          <w:rFonts w:ascii="Arial" w:eastAsia="Times New Roman" w:hAnsi="Arial" w:cs="Arial"/>
          <w:b/>
          <w:sz w:val="24"/>
          <w:szCs w:val="20"/>
          <w:lang w:val="es-ES_tradnl" w:eastAsia="es-ES"/>
        </w:rPr>
        <w:lastRenderedPageBreak/>
        <w:t>Instituto Estatal Electoral de Oaxaca, firmado por los comparecientes y el Director del Instituto en calidad de testigo.</w:t>
      </w:r>
    </w:p>
    <w:p w14:paraId="5D35001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551339E"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2736164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1009DFE"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3. El grupo que encabeza el señor Adán Cruz Sosa propone que la asamblea de elección se convoque para el día domingo catorce de febrero.</w:t>
      </w:r>
    </w:p>
    <w:p w14:paraId="6FBA061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E87B07D"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Tlacolulita, únicamente con la presencia de los cuatro comisionados por cada parte. </w:t>
      </w:r>
      <w:r w:rsidRPr="008108B7">
        <w:rPr>
          <w:rFonts w:ascii="Arial" w:eastAsia="Times New Roman" w:hAnsi="Arial" w:cs="Arial"/>
          <w:b/>
          <w:sz w:val="24"/>
          <w:szCs w:val="20"/>
          <w:lang w:val="es-ES_tradnl" w:eastAsia="es-ES"/>
        </w:rPr>
        <w:t>La reunión que propone tendrá por objeto fijar las condiciones y la fecha de la elección.</w:t>
      </w:r>
    </w:p>
    <w:p w14:paraId="468A7E0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12C65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4D4FB69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61DC263" w14:textId="77777777" w:rsidR="00CF46FE" w:rsidRPr="008108B7" w:rsidRDefault="00CF46FE" w:rsidP="00CF46FE">
      <w:pPr>
        <w:keepNext/>
        <w:spacing w:after="0" w:line="240" w:lineRule="auto"/>
        <w:ind w:left="567" w:right="567"/>
        <w:jc w:val="center"/>
        <w:rPr>
          <w:rFonts w:ascii="Arial" w:eastAsia="Times New Roman" w:hAnsi="Arial" w:cs="Arial"/>
          <w:b/>
          <w:sz w:val="28"/>
          <w:szCs w:val="20"/>
          <w:lang w:val="es-ES_tradnl" w:eastAsia="es-ES"/>
        </w:rPr>
      </w:pPr>
      <w:r w:rsidRPr="008108B7">
        <w:rPr>
          <w:rFonts w:ascii="Arial" w:eastAsia="Times New Roman" w:hAnsi="Arial" w:cs="Arial"/>
          <w:b/>
          <w:sz w:val="28"/>
          <w:szCs w:val="20"/>
          <w:lang w:val="es-ES_tradnl" w:eastAsia="es-ES"/>
        </w:rPr>
        <w:t>Acta de acuerdos 3</w:t>
      </w:r>
    </w:p>
    <w:p w14:paraId="3EB7148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09B3A3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...concluidas las pláticas entre los participantes, se llegaron a las siguientes propuestas.</w:t>
      </w:r>
    </w:p>
    <w:p w14:paraId="2E15FCA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C8B030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grupo que representa el señor Simeón Sosa Zárate, propone.</w:t>
      </w:r>
    </w:p>
    <w:p w14:paraId="1C00651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632B74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1. Que se celebre una asamblea el veintiuno de febrero, en la que participen únicamente  los ciudadanos que aparecen en el listado de contribuyentes con que cuenta el Municipio, para que determinen si es de aprobarse o no el acuerdo tomado en asamblea del cuatro de octubre del año anterior, por el que se determinó que en la asamblea de elección participarían las mujeres.</w:t>
      </w:r>
    </w:p>
    <w:p w14:paraId="72AE517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479572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 Que los mismos integrantes que participen en la asamblea que se indican en el punto anterior, determinen si participa en la elección el Profesor Salvador Guadalupe Nolasco.</w:t>
      </w:r>
    </w:p>
    <w:p w14:paraId="5E10F06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E3373F"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3. Que la misma asamblea determine la fecha de la elección.</w:t>
      </w:r>
    </w:p>
    <w:p w14:paraId="09CB3C9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4E0120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El grupo que representa el señor Adán Cruz Sosa, propone:</w:t>
      </w:r>
    </w:p>
    <w:p w14:paraId="3320274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38EAF7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lastRenderedPageBreak/>
        <w:t>1. Que se respete el acuerdo de la asamblea del cuatro de octubre, en el que se decidió que participaran las mujeres.</w:t>
      </w:r>
    </w:p>
    <w:p w14:paraId="43EF6E8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37037B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2. Que la asamblea general de hombres y mujeres, determine la participación del Profesor Salvador Guadalupe Nolasco.</w:t>
      </w:r>
    </w:p>
    <w:p w14:paraId="1315447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1EF4CF0"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sz w:val="24"/>
          <w:szCs w:val="20"/>
          <w:lang w:val="es-ES_tradnl" w:eastAsia="es-ES"/>
        </w:rPr>
        <w:t>3. Que en asamblea general de hombres y mujeres se determine quiénes participarán en la elección y</w:t>
      </w:r>
      <w:r w:rsidRPr="008108B7">
        <w:rPr>
          <w:rFonts w:ascii="Arial" w:eastAsia="Times New Roman" w:hAnsi="Arial" w:cs="Arial"/>
          <w:b/>
          <w:sz w:val="24"/>
          <w:szCs w:val="20"/>
          <w:lang w:val="es-ES_tradnl" w:eastAsia="es-ES"/>
        </w:rPr>
        <w:t xml:space="preserve"> que ésta se celebre el catorce de febrero de mil novecientos noventa y nueve.</w:t>
      </w:r>
    </w:p>
    <w:p w14:paraId="44675B4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p>
    <w:p w14:paraId="4C2535D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A904A4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precedentes, no ha efectuado una actuación por la que se disponga y provea lo necesario y muestre la constancia suficiente para dar vigencia al derecho de votar de los ciudadanos del municipio de Asunción Tlacolulita, Distrito Judicial de Yautepec.</w:t>
      </w:r>
    </w:p>
    <w:p w14:paraId="1C7E94AF"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F1ABFF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esta misma línea de argumentación, debe señalarse que esas omisiones de la responsable derivan del hecho de que, con la intervención de su Director General, sólo se han realizado tres pláticas de conciliación entre ciertos </w:t>
      </w:r>
      <w:r w:rsidRPr="008108B7">
        <w:rPr>
          <w:rFonts w:ascii="Arial" w:eastAsia="Times New Roman" w:hAnsi="Arial" w:cs="Arial"/>
          <w:snapToGrid w:val="0"/>
          <w:sz w:val="28"/>
          <w:szCs w:val="20"/>
          <w:lang w:val="es-ES_tradnl" w:eastAsia="es-ES"/>
        </w:rPr>
        <w:lastRenderedPageBreak/>
        <w:t>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004317A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8EF795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w:t>
      </w:r>
      <w:r w:rsidRPr="008108B7">
        <w:rPr>
          <w:rFonts w:ascii="Arial" w:eastAsia="Times New Roman" w:hAnsi="Arial" w:cs="Arial"/>
          <w:snapToGrid w:val="0"/>
          <w:sz w:val="28"/>
          <w:szCs w:val="20"/>
          <w:lang w:val="es-ES_tradnl" w:eastAsia="es-ES"/>
        </w:rPr>
        <w:lastRenderedPageBreak/>
        <w:t>en el numeral 58 de ese mismo ordenamiento jurídico, realizando un mayor número de pláticas de conciliación entre los integrantes del municipio de Asunción Tlacolulita y, en todo caso, si persistían los puntos de disenso entre los mismos, realizar una consulta a la comunidad para que ella sobre las diferencias y, en su oportunidad, el propio Consejo General resolviera lo conducente.</w:t>
      </w:r>
    </w:p>
    <w:p w14:paraId="060E313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9828E2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XVI y XXXIII, y 125 del Código de Instituciones Políticas y procedimientos Electorales de Oaxaca.</w:t>
      </w:r>
    </w:p>
    <w:p w14:paraId="5093539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3EFAAC4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w:t>
      </w:r>
      <w:r w:rsidRPr="008108B7">
        <w:rPr>
          <w:rFonts w:ascii="Arial" w:eastAsia="Times New Roman" w:hAnsi="Arial" w:cs="Arial"/>
          <w:snapToGrid w:val="0"/>
          <w:sz w:val="28"/>
          <w:szCs w:val="20"/>
          <w:lang w:val="es-ES_tradnl" w:eastAsia="es-ES"/>
        </w:rPr>
        <w:lastRenderedPageBreak/>
        <w:t xml:space="preserve">erigida en Colegio Electoral, según publicación aparecida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seis de noviembre de mil novecientos noventa y nueve, emitió el Decreto número 112, con el siguiente contenido:</w:t>
      </w:r>
    </w:p>
    <w:p w14:paraId="31AF491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C943E3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ARTICULO</w:t>
      </w:r>
      <w:r w:rsidRPr="008108B7">
        <w:rPr>
          <w:rFonts w:ascii="Arial" w:eastAsia="Times New Roman" w:hAnsi="Arial" w:cs="Arial"/>
          <w:sz w:val="24"/>
          <w:szCs w:val="20"/>
          <w:lang w:val="es-ES_tradnl" w:eastAsia="es-ES"/>
        </w:rPr>
        <w:t xml:space="preserve"> </w:t>
      </w:r>
      <w:r w:rsidRPr="008108B7">
        <w:rPr>
          <w:rFonts w:ascii="Arial" w:eastAsia="Times New Roman" w:hAnsi="Arial" w:cs="Arial"/>
          <w:b/>
          <w:sz w:val="24"/>
          <w:szCs w:val="20"/>
          <w:lang w:val="es-ES_tradnl" w:eastAsia="es-ES"/>
        </w:rPr>
        <w:t>PRIMERO</w:t>
      </w:r>
      <w:r w:rsidRPr="008108B7">
        <w:rPr>
          <w:rFonts w:ascii="Arial" w:eastAsia="Times New Roman" w:hAnsi="Arial" w:cs="Arial"/>
          <w:sz w:val="24"/>
          <w:szCs w:val="20"/>
          <w:lang w:val="es-ES_tradnl" w:eastAsia="es-ES"/>
        </w:rPr>
        <w:t>.- No se realizarán nuevas elecciones para renovar Ayuntamientos en el periodo 1999-2001 en los Municipios de ASUNCION TLACOLULITA, Yautepec, SAN JUAN ÑUMI, Tlaxlaco, SAN PABLO ETLA, Etla, porque de realizarse se pondría en peligro la paz pública y la estabilidad de las Instituciones públicas.</w:t>
      </w:r>
    </w:p>
    <w:p w14:paraId="4E23A0A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7D78E0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ARTICULO</w:t>
      </w:r>
      <w:r w:rsidRPr="008108B7">
        <w:rPr>
          <w:rFonts w:ascii="Arial" w:eastAsia="Times New Roman" w:hAnsi="Arial" w:cs="Arial"/>
          <w:sz w:val="24"/>
          <w:szCs w:val="20"/>
          <w:lang w:val="es-ES_tradnl" w:eastAsia="es-ES"/>
        </w:rPr>
        <w:t xml:space="preserve"> </w:t>
      </w:r>
      <w:r w:rsidRPr="008108B7">
        <w:rPr>
          <w:rFonts w:ascii="Arial" w:eastAsia="Times New Roman" w:hAnsi="Arial" w:cs="Arial"/>
          <w:b/>
          <w:sz w:val="24"/>
          <w:szCs w:val="20"/>
          <w:lang w:val="es-ES_tradnl" w:eastAsia="es-ES"/>
        </w:rPr>
        <w:t>SEGUNDO</w:t>
      </w:r>
      <w:r w:rsidRPr="008108B7">
        <w:rPr>
          <w:rFonts w:ascii="Arial" w:eastAsia="Times New Roman" w:hAnsi="Arial" w:cs="Arial"/>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3371389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995486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ARTICULO</w:t>
      </w:r>
      <w:r w:rsidRPr="008108B7">
        <w:rPr>
          <w:rFonts w:ascii="Arial" w:eastAsia="Times New Roman" w:hAnsi="Arial" w:cs="Arial"/>
          <w:sz w:val="24"/>
          <w:szCs w:val="20"/>
          <w:lang w:val="es-ES_tradnl" w:eastAsia="es-ES"/>
        </w:rPr>
        <w:t xml:space="preserve"> </w:t>
      </w:r>
      <w:r w:rsidRPr="008108B7">
        <w:rPr>
          <w:rFonts w:ascii="Arial" w:eastAsia="Times New Roman" w:hAnsi="Arial" w:cs="Arial"/>
          <w:b/>
          <w:sz w:val="24"/>
          <w:szCs w:val="20"/>
          <w:lang w:val="es-ES_tradnl" w:eastAsia="es-ES"/>
        </w:rPr>
        <w:t>TERCERO</w:t>
      </w:r>
      <w:r w:rsidRPr="008108B7">
        <w:rPr>
          <w:rFonts w:ascii="Arial" w:eastAsia="Times New Roman" w:hAnsi="Arial" w:cs="Arial"/>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0F079D2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22536D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ARTICULO</w:t>
      </w:r>
      <w:r w:rsidRPr="008108B7">
        <w:rPr>
          <w:rFonts w:ascii="Arial" w:eastAsia="Times New Roman" w:hAnsi="Arial" w:cs="Arial"/>
          <w:sz w:val="24"/>
          <w:szCs w:val="20"/>
          <w:lang w:val="es-ES_tradnl" w:eastAsia="es-ES"/>
        </w:rPr>
        <w:t xml:space="preserve"> </w:t>
      </w:r>
      <w:r w:rsidRPr="008108B7">
        <w:rPr>
          <w:rFonts w:ascii="Arial" w:eastAsia="Times New Roman" w:hAnsi="Arial" w:cs="Arial"/>
          <w:b/>
          <w:sz w:val="24"/>
          <w:szCs w:val="20"/>
          <w:lang w:val="es-ES_tradnl" w:eastAsia="es-ES"/>
        </w:rPr>
        <w:t>CUARTO</w:t>
      </w:r>
      <w:r w:rsidRPr="008108B7">
        <w:rPr>
          <w:rFonts w:ascii="Arial" w:eastAsia="Times New Roman" w:hAnsi="Arial" w:cs="Arial"/>
          <w:sz w:val="24"/>
          <w:szCs w:val="20"/>
          <w:lang w:val="es-ES_tradnl" w:eastAsia="es-ES"/>
        </w:rPr>
        <w:t>.- Por no existir ningún asunto pendiente de conocer por parte del Colegio Electoral del Congreso del Estado de Oaxaca e relación a la calificación de elecciones extraordinarias, se concluye el proceso electoral 1998-1999, clausurándose sus sesiones el día 30 de septiembre de 1999.</w:t>
      </w:r>
    </w:p>
    <w:p w14:paraId="58B6979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FE398B5" w14:textId="77777777" w:rsidR="00CF46FE" w:rsidRPr="008108B7" w:rsidRDefault="00CF46FE" w:rsidP="00CF46FE">
      <w:pPr>
        <w:keepNext/>
        <w:spacing w:after="0" w:line="240" w:lineRule="auto"/>
        <w:ind w:left="567" w:right="567"/>
        <w:jc w:val="both"/>
        <w:rPr>
          <w:rFonts w:ascii="Arial" w:eastAsia="Times New Roman" w:hAnsi="Arial" w:cs="Arial"/>
          <w:b/>
          <w:sz w:val="24"/>
          <w:szCs w:val="20"/>
          <w:lang w:val="es-ES_tradnl" w:eastAsia="es-ES"/>
        </w:rPr>
      </w:pPr>
      <w:r w:rsidRPr="008108B7">
        <w:rPr>
          <w:rFonts w:ascii="Arial" w:eastAsia="Times New Roman" w:hAnsi="Arial" w:cs="Arial"/>
          <w:b/>
          <w:sz w:val="24"/>
          <w:szCs w:val="20"/>
          <w:lang w:val="es-ES_tradnl" w:eastAsia="es-ES"/>
        </w:rPr>
        <w:t>T R A N S I T O R I O:</w:t>
      </w:r>
    </w:p>
    <w:p w14:paraId="096651D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55D6E5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b/>
          <w:sz w:val="24"/>
          <w:szCs w:val="20"/>
          <w:lang w:val="es-ES_tradnl" w:eastAsia="es-ES"/>
        </w:rPr>
        <w:t>UNICO.</w:t>
      </w:r>
      <w:r w:rsidRPr="008108B7">
        <w:rPr>
          <w:rFonts w:ascii="Arial" w:eastAsia="Times New Roman" w:hAnsi="Arial" w:cs="Arial"/>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5C5F721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4A814A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Al respecto, es preciso atender al dictamen que formuló la Comisión Dictaminadora del H. Congreso del Estado y que precedió al Decreto número 112 de la propia Quincagésima Séptima Legislatura Constitucional del Estado Libre y Soberano de Oaxaca, erigida en Colegio Electoral, el cual fue remitido por el Presidente de la Mesa Directiva de dicha legislatura, a través de su informe circunstanciado del dieciocho de noviembre de mil novecientos </w:t>
      </w:r>
      <w:r w:rsidRPr="008108B7">
        <w:rPr>
          <w:rFonts w:ascii="Arial" w:eastAsia="Times New Roman" w:hAnsi="Arial" w:cs="Arial"/>
          <w:snapToGrid w:val="0"/>
          <w:sz w:val="28"/>
          <w:szCs w:val="20"/>
          <w:lang w:val="es-ES" w:eastAsia="es-ES"/>
        </w:rPr>
        <w:lastRenderedPageBreak/>
        <w:t>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concejales del ayuntamiento municipal de Asunción Tlacolulita, Distrito Judicial de Yautepec, como se corrobora de las siguientes partes destacadas con negritas que se transcriben del dictamen y que van en el siguiente espacio:</w:t>
      </w:r>
    </w:p>
    <w:p w14:paraId="4F2D04A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D18B7DE" w14:textId="77777777" w:rsidR="00CF46FE" w:rsidRPr="008108B7" w:rsidRDefault="00CF46FE" w:rsidP="00CF46FE">
      <w:pPr>
        <w:keepNext/>
        <w:spacing w:after="0" w:line="360" w:lineRule="auto"/>
        <w:ind w:left="567" w:right="567"/>
        <w:jc w:val="center"/>
        <w:rPr>
          <w:rFonts w:ascii="Arial" w:eastAsia="Times New Roman" w:hAnsi="Arial" w:cs="Arial"/>
          <w:b/>
          <w:snapToGrid w:val="0"/>
          <w:sz w:val="24"/>
          <w:szCs w:val="20"/>
          <w:lang w:val="es-ES_tradnl" w:eastAsia="es-ES"/>
        </w:rPr>
      </w:pPr>
      <w:r w:rsidRPr="008108B7">
        <w:rPr>
          <w:rFonts w:ascii="Arial" w:eastAsia="Times New Roman" w:hAnsi="Arial" w:cs="Arial"/>
          <w:b/>
          <w:snapToGrid w:val="0"/>
          <w:sz w:val="24"/>
          <w:szCs w:val="20"/>
          <w:lang w:val="es-ES_tradnl" w:eastAsia="es-ES"/>
        </w:rPr>
        <w:t>“1999, AÑO DE RUFINO TAMAYO”</w:t>
      </w:r>
    </w:p>
    <w:p w14:paraId="0852656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C095BF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COMISION DICTAMINADORA</w:t>
      </w:r>
    </w:p>
    <w:p w14:paraId="6E19DF0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18D261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HONORABLE ASAMBLEA:</w:t>
      </w:r>
    </w:p>
    <w:p w14:paraId="4EFC375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CE515B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w:t>
      </w:r>
      <w:r w:rsidRPr="008108B7">
        <w:rPr>
          <w:rFonts w:ascii="Arial" w:eastAsia="Times New Roman" w:hAnsi="Arial" w:cs="Arial"/>
          <w:sz w:val="24"/>
          <w:szCs w:val="20"/>
          <w:lang w:val="es-ES_tradnl" w:eastAsia="es-ES"/>
        </w:rPr>
        <w:lastRenderedPageBreak/>
        <w:t>Electoral, en el que expresa en su parte final que el Instituto Estatal Electoral concluyó formalmente el proceso electoral en que se renovaron los Poderes Ejecutivo y Legislativo, así como los Ayuntamientos del Estado.</w:t>
      </w:r>
    </w:p>
    <w:p w14:paraId="3B7E33D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3989C3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40AD0E1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037AB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 N T E C E D E  N T E S</w:t>
      </w:r>
    </w:p>
    <w:p w14:paraId="028805A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374D36C6"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83B2DB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0156740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6CAE8F4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“En tal virtud y con fundamento en lo dispuesto por los artículos 18 y 135 del Código de Instituciones Políticas Procedimientos Electorales de Oaxaca, me permito comunicar a usted que este Instituto concluyó formalmente el proceso electoral en el que se renovaron los Poderes Ejecutivo y Legislativo, así como los Ayuntamientos del Estado en los términos precisados en este oficio.”</w:t>
      </w:r>
    </w:p>
    <w:p w14:paraId="7FBC7DD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D34E36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w:t>
      </w:r>
      <w:r w:rsidRPr="008108B7">
        <w:rPr>
          <w:rFonts w:ascii="Arial" w:eastAsia="Times New Roman" w:hAnsi="Arial" w:cs="Arial"/>
          <w:sz w:val="24"/>
          <w:szCs w:val="20"/>
          <w:lang w:val="es-ES_tradnl" w:eastAsia="es-ES"/>
        </w:rPr>
        <w:lastRenderedPageBreak/>
        <w:t>quien procederá a designar un Consejo en los términos establecidos por la Constitución del Estado.”</w:t>
      </w:r>
    </w:p>
    <w:p w14:paraId="7104736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2CB3A6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598CB6D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64E669E"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08C3641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4AE36BA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acuerdo se celebró ante el  Subsecretario de Desarrollo Municipal de la Secretaría General de Gobierno”.</w:t>
      </w:r>
    </w:p>
    <w:p w14:paraId="11A66A7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85048C7"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w:t>
      </w:r>
    </w:p>
    <w:p w14:paraId="7B04CE6F"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27077D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2FB2C60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7863E098"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2AAC273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9688C4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lastRenderedPageBreak/>
        <w:t>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31 segundo párrafo de la Ley Orgánica Municipal, proponemos el siguiente proyecto de:</w:t>
      </w:r>
    </w:p>
    <w:p w14:paraId="2ADAFF0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E75701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 I C T A M E N</w:t>
      </w:r>
    </w:p>
    <w:p w14:paraId="6A5A6BC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29E4FB4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50886154"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B0AB680"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Por lo antes expuesto, la Comisión Dictaminadora se permite proponer al Pleno el siguiente proyecto de:</w:t>
      </w:r>
    </w:p>
    <w:p w14:paraId="0507FDF5"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1EA64EFC"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D E C R E T O</w:t>
      </w:r>
    </w:p>
    <w:p w14:paraId="6D30EF1D"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9521603"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2D2328EA"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38E558D9"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 xml:space="preserve">ARTICULO SEGUNDO. Infórmese al Gobernador del Estado la resolución contenida en el Artículo Primero de este Decreto para que haga valer la facultad </w:t>
      </w:r>
      <w:r w:rsidRPr="008108B7">
        <w:rPr>
          <w:rFonts w:ascii="Arial" w:eastAsia="Times New Roman" w:hAnsi="Arial" w:cs="Arial"/>
          <w:sz w:val="24"/>
          <w:szCs w:val="20"/>
          <w:lang w:val="es-ES_tradnl" w:eastAsia="es-ES"/>
        </w:rPr>
        <w:lastRenderedPageBreak/>
        <w:t>que le confiere la Fracción XV del artículo 79 de la Constitución Política del Estado Libre y Soberano de Oaxaca.</w:t>
      </w:r>
    </w:p>
    <w:p w14:paraId="518E4D6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5B3B6631"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10CC4B7B"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p>
    <w:p w14:paraId="087873D2" w14:textId="77777777" w:rsidR="00CF46FE" w:rsidRPr="008108B7" w:rsidRDefault="00CF46FE" w:rsidP="00CF46FE">
      <w:pPr>
        <w:keepNext/>
        <w:spacing w:after="0" w:line="240" w:lineRule="auto"/>
        <w:ind w:left="567" w:right="567"/>
        <w:jc w:val="both"/>
        <w:rPr>
          <w:rFonts w:ascii="Arial" w:eastAsia="Times New Roman" w:hAnsi="Arial" w:cs="Arial"/>
          <w:sz w:val="24"/>
          <w:szCs w:val="20"/>
          <w:lang w:val="es-ES_tradnl" w:eastAsia="es-ES"/>
        </w:rPr>
      </w:pPr>
      <w:r w:rsidRPr="008108B7">
        <w:rPr>
          <w:rFonts w:ascii="Arial" w:eastAsia="Times New Roman" w:hAnsi="Arial" w:cs="Arial"/>
          <w:sz w:val="24"/>
          <w:szCs w:val="20"/>
          <w:lang w:val="es-ES_tradnl" w:eastAsia="es-ES"/>
        </w:rPr>
        <w:t>ARTICULO CUARTO. Por no existir ningún asunto pendiente de conocer por parte del Colegio Electoral del Congreso del Estado de Oaxaca en relación a la calificación de elecciones extraordinarias, se concluye el proceso electoral 1998, 1999, clausurándose sus sesiones el día 30 de septiembre de 1999.</w:t>
      </w:r>
    </w:p>
    <w:p w14:paraId="0FFFF35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92819D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Tlacolulita contaba con administrador municipal; b) Había concluido formalmente el proceso electoral para la renovación de los poderes Ejecutivo y Legislativo, así como de los ayuntamientos del Estado, y c) Los grupos interesados en la elección en el municipio de Asunción Tlacolulita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42742BE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DC49B0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w:t>
      </w:r>
      <w:r w:rsidRPr="008108B7">
        <w:rPr>
          <w:rFonts w:ascii="Arial" w:eastAsia="Times New Roman" w:hAnsi="Arial" w:cs="Arial"/>
          <w:snapToGrid w:val="0"/>
          <w:sz w:val="28"/>
          <w:szCs w:val="20"/>
          <w:lang w:val="es-ES_tradnl" w:eastAsia="es-ES"/>
        </w:rPr>
        <w:lastRenderedPageBreak/>
        <w:t xml:space="preserve">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Tlacolulita… ya que se pone en peligro la paz pública y la estabilidad de las instituciones, más aun considerando el tiempo transcurrido desde la elección  que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mas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w:t>
      </w:r>
      <w:r w:rsidRPr="008108B7">
        <w:rPr>
          <w:rFonts w:ascii="Arial" w:eastAsia="Times New Roman" w:hAnsi="Arial" w:cs="Arial"/>
          <w:snapToGrid w:val="0"/>
          <w:sz w:val="28"/>
          <w:szCs w:val="20"/>
          <w:lang w:val="es-ES_tradnl" w:eastAsia="es-ES"/>
        </w:rPr>
        <w:lastRenderedPageBreak/>
        <w:t>presente juicio para la protección de los derechos político-electorales del ciudadano.</w:t>
      </w:r>
    </w:p>
    <w:p w14:paraId="7A7D17A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C01BBC9"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el cual se recoge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598DDE91"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32A044A2"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w:t>
      </w:r>
      <w:r w:rsidRPr="008108B7">
        <w:rPr>
          <w:rFonts w:ascii="Arial" w:eastAsia="Times New Roman" w:hAnsi="Arial" w:cs="Arial"/>
          <w:snapToGrid w:val="0"/>
          <w:sz w:val="28"/>
          <w:szCs w:val="20"/>
          <w:lang w:eastAsia="es-ES"/>
        </w:rPr>
        <w:lastRenderedPageBreak/>
        <w:t>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del procedimiento de asamblea comunitaria y mediante el voto de aquellos que la conforman.</w:t>
      </w:r>
    </w:p>
    <w:p w14:paraId="4975BA2A"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4473C9C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290FCB8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5E00C34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w:t>
      </w:r>
      <w:r w:rsidRPr="008108B7">
        <w:rPr>
          <w:rFonts w:ascii="Arial" w:eastAsia="Times New Roman" w:hAnsi="Arial" w:cs="Arial"/>
          <w:snapToGrid w:val="0"/>
          <w:sz w:val="28"/>
          <w:szCs w:val="20"/>
          <w:lang w:val="es-ES" w:eastAsia="es-ES"/>
        </w:rPr>
        <w:lastRenderedPageBreak/>
        <w:t>convocatoria respectiva, e igualmente en ella se señalan o modifican los términos y plazos de las diferentes etapas del proceso electoral, así como los relativos a la designación de 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5E505993"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4B8953F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Así, no es dable que dicha disposición del Decreto número 112 clausure un proceso electoral extraordinario que no ha concluido, según se ha visto en 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w:t>
      </w:r>
      <w:r w:rsidRPr="008108B7">
        <w:rPr>
          <w:rFonts w:ascii="Arial" w:eastAsia="Times New Roman" w:hAnsi="Arial" w:cs="Arial"/>
          <w:snapToGrid w:val="0"/>
          <w:sz w:val="28"/>
          <w:szCs w:val="20"/>
          <w:lang w:val="es-ES" w:eastAsia="es-ES"/>
        </w:rPr>
        <w:lastRenderedPageBreak/>
        <w:t>de actos ocurridos dentro de los que estrictamente corresponden al proceso electoral ordinario en el Estado de Oaxaca.</w:t>
      </w:r>
    </w:p>
    <w:p w14:paraId="6E67E6D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23102026"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z w:val="28"/>
          <w:szCs w:val="20"/>
          <w:lang w:eastAsia="es-ES"/>
        </w:rPr>
        <w:t xml:space="preserve">Igualmente, no pasa inadvertido para esta Sala Superior que no está acreditado en autos que en el municipio de Asunción Tlacolulita,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otro administrador distinto. Lo anterior, máxime </w:t>
      </w:r>
      <w:r w:rsidRPr="008108B7">
        <w:rPr>
          <w:rFonts w:ascii="Arial" w:eastAsia="Times New Roman" w:hAnsi="Arial" w:cs="Arial"/>
          <w:snapToGrid w:val="0"/>
          <w:sz w:val="28"/>
          <w:szCs w:val="20"/>
          <w:lang w:eastAsia="es-ES"/>
        </w:rPr>
        <w:lastRenderedPageBreak/>
        <w:t xml:space="preserve">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w:t>
      </w:r>
      <w:r w:rsidRPr="008108B7">
        <w:rPr>
          <w:rFonts w:ascii="Arial" w:eastAsia="Times New Roman" w:hAnsi="Arial" w:cs="Arial"/>
          <w:snapToGrid w:val="0"/>
          <w:sz w:val="28"/>
          <w:szCs w:val="20"/>
          <w:lang w:eastAsia="es-ES"/>
        </w:rPr>
        <w:lastRenderedPageBreak/>
        <w:t>b) y d); 15, párrafo 2, y 16 de la Ley General del Sistema de Medios de Impugnación en Materia Electoral.</w:t>
      </w:r>
    </w:p>
    <w:p w14:paraId="3CAE1B76"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7E60468B"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r w:rsidRPr="008108B7">
        <w:rPr>
          <w:rFonts w:ascii="Arial" w:eastAsia="Times New Roman" w:hAnsi="Arial" w:cs="Arial"/>
          <w:snapToGrid w:val="0"/>
          <w:sz w:val="28"/>
          <w:szCs w:val="20"/>
          <w:lang w:eastAsia="es-ES"/>
        </w:rPr>
        <w:t>En este mismo tenor, cabe subrayar que de autos se colige que “los dos grupos inconformes” a que se refieren las autoridades (Director General del Instituto Estatal Electoral, Subsecretario de Desarrollo Municipal y la propia Comisión 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texto ya se ha transcrito.</w:t>
      </w:r>
    </w:p>
    <w:p w14:paraId="4E7F4A0A" w14:textId="77777777" w:rsidR="00CF46FE" w:rsidRPr="008108B7" w:rsidRDefault="00CF46FE" w:rsidP="00CF46FE">
      <w:pPr>
        <w:keepNext/>
        <w:spacing w:after="0" w:line="360" w:lineRule="auto"/>
        <w:jc w:val="both"/>
        <w:rPr>
          <w:rFonts w:ascii="Arial" w:eastAsia="Times New Roman" w:hAnsi="Arial" w:cs="Arial"/>
          <w:snapToGrid w:val="0"/>
          <w:sz w:val="28"/>
          <w:szCs w:val="20"/>
          <w:lang w:eastAsia="es-ES"/>
        </w:rPr>
      </w:pPr>
    </w:p>
    <w:p w14:paraId="0448521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w:t>
      </w:r>
      <w:r w:rsidRPr="008108B7">
        <w:rPr>
          <w:rFonts w:ascii="Arial" w:eastAsia="Times New Roman" w:hAnsi="Arial" w:cs="Arial"/>
          <w:snapToGrid w:val="0"/>
          <w:sz w:val="28"/>
          <w:szCs w:val="20"/>
          <w:lang w:val="es-ES" w:eastAsia="es-ES"/>
        </w:rPr>
        <w:lastRenderedPageBreak/>
        <w:t>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características del hecho de mérito, a fin de apreciar en sus justos y reales términos para proceder a esa conclusión.</w:t>
      </w:r>
    </w:p>
    <w:p w14:paraId="65827B9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9CB7ED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w:t>
      </w:r>
      <w:r w:rsidRPr="008108B7">
        <w:rPr>
          <w:rFonts w:ascii="Arial" w:eastAsia="Times New Roman" w:hAnsi="Arial" w:cs="Arial"/>
          <w:snapToGrid w:val="0"/>
          <w:sz w:val="28"/>
          <w:szCs w:val="20"/>
          <w:lang w:val="es-ES_tradnl" w:eastAsia="es-ES"/>
        </w:rPr>
        <w:lastRenderedPageBreak/>
        <w:t xml:space="preserve">integrantes de los pueblos indígenas </w:t>
      </w:r>
      <w:r w:rsidRPr="008108B7">
        <w:rPr>
          <w:rFonts w:ascii="Arial" w:eastAsia="Times New Roman" w:hAnsi="Arial" w:cs="Arial"/>
          <w:b/>
          <w:snapToGrid w:val="0"/>
          <w:sz w:val="28"/>
          <w:szCs w:val="20"/>
          <w:lang w:val="es-ES_tradnl" w:eastAsia="es-ES"/>
        </w:rPr>
        <w:t>“el efectivo acceso a la jurisdicción del Estado”</w:t>
      </w:r>
      <w:r w:rsidRPr="008108B7">
        <w:rPr>
          <w:rFonts w:ascii="Arial" w:eastAsia="Times New Roman" w:hAnsi="Arial" w:cs="Arial"/>
          <w:snapToGrid w:val="0"/>
          <w:sz w:val="28"/>
          <w:szCs w:val="20"/>
          <w:lang w:val="es-ES_tradnl" w:eastAsia="es-ES"/>
        </w:rPr>
        <w:t>.</w:t>
      </w:r>
    </w:p>
    <w:p w14:paraId="6ECE8A32"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4989CEC"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En el presente asunto debe señalarse que debe quedar sin efectos el Decreto número 112, en lo que afecta a la elección de ayuntamiento en el municipio de Asunción Tlacolulita, Distrito Judicial de Yautepec, Estado de Oaxaca, con independencia de que este medio de impugnación haya sido presentado por sólo 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6DC8CDD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B8DB59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lastRenderedPageBreak/>
        <w:t>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167BCE0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69AAAAC"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r w:rsidRPr="008108B7">
        <w:rPr>
          <w:rFonts w:ascii="Arial" w:eastAsia="Times New Roman" w:hAnsi="Arial" w:cs="Arial"/>
          <w:snapToGrid w:val="0"/>
          <w:spacing w:val="-3"/>
          <w:sz w:val="28"/>
          <w:szCs w:val="20"/>
          <w:lang w:val="es-ES_tradnl" w:eastAsia="es-ES"/>
        </w:rPr>
        <w:t xml:space="preserve">Con lo anterior y en términos de lo dispuesto en los artículos 99, fracción V, de la Constitución federal, así como 84, párrafo 1, inciso b), </w:t>
      </w:r>
      <w:r w:rsidRPr="008108B7">
        <w:rPr>
          <w:rFonts w:ascii="Arial" w:eastAsia="Times New Roman" w:hAnsi="Arial" w:cs="Arial"/>
          <w:i/>
          <w:snapToGrid w:val="0"/>
          <w:spacing w:val="-3"/>
          <w:sz w:val="28"/>
          <w:szCs w:val="20"/>
          <w:lang w:val="es-ES_tradnl" w:eastAsia="es-ES"/>
        </w:rPr>
        <w:t>in fine</w:t>
      </w:r>
      <w:r w:rsidRPr="008108B7">
        <w:rPr>
          <w:rFonts w:ascii="Arial" w:eastAsia="Times New Roman" w:hAnsi="Arial" w:cs="Arial"/>
          <w:snapToGrid w:val="0"/>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Tlacolulita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Tlacolulita, a la fecha, no hay un gobierno electo de dicha forma, es factible que los ciudadanos ahora actores, siendo fundados sus agravios, ejerzan </w:t>
      </w:r>
      <w:r w:rsidRPr="008108B7">
        <w:rPr>
          <w:rFonts w:ascii="Arial" w:eastAsia="Times New Roman" w:hAnsi="Arial" w:cs="Arial"/>
          <w:snapToGrid w:val="0"/>
          <w:spacing w:val="-3"/>
          <w:sz w:val="28"/>
          <w:szCs w:val="20"/>
          <w:lang w:val="es-ES_tradnl" w:eastAsia="es-ES"/>
        </w:rPr>
        <w:lastRenderedPageBreak/>
        <w:t xml:space="preserve">el derecho establecido en el artículo 35, fracción I, de la Constitución general de la República. </w:t>
      </w:r>
    </w:p>
    <w:p w14:paraId="169245B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0488CD3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 xml:space="preserve">En razón de lo expuesto en el presente Considerando, esta Sala Superior estima que debe ordenarse al Consejo General del Instituto Estatal Electoral que, en términos de lo previsto en los artículos 16, párrafo segundo; 25, párrafo decimoquinto; 29, párrafo segundo, y 98, párrafo tercero,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Tlacolulita,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  por lo que se refiere al municipio de Asunción Tlacolulita,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w:t>
      </w:r>
      <w:r w:rsidRPr="008108B7">
        <w:rPr>
          <w:rFonts w:ascii="Arial" w:eastAsia="Times New Roman" w:hAnsi="Arial" w:cs="Arial"/>
          <w:snapToGrid w:val="0"/>
          <w:sz w:val="28"/>
          <w:szCs w:val="20"/>
          <w:lang w:val="es-ES" w:eastAsia="es-ES"/>
        </w:rPr>
        <w:lastRenderedPageBreak/>
        <w:t>Soberano de Oaxaca, en relación con lo previsto en el 99, párrafos segundo y cuarto, del mismo ordenamiento jurídico, y 6, párrafo 3, de la Ley General del Sistema de Medios de Impugnación en Materia Electoral.</w:t>
      </w:r>
    </w:p>
    <w:p w14:paraId="0F3604D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p>
    <w:p w14:paraId="266351C4"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En este mismo orden de ideas, con fundamento en lo dispuesto en el artículo 22 del código electoral local, se debe conceder un plazo de noventa días contados desde la notificación de la presente sentencia, para que el Instituto Estatal 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4B449A81"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21E8199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 xml:space="preserve">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w:t>
      </w:r>
      <w:r w:rsidRPr="008108B7">
        <w:rPr>
          <w:rFonts w:ascii="Arial" w:eastAsia="Times New Roman" w:hAnsi="Arial" w:cs="Arial"/>
          <w:snapToGrid w:val="0"/>
          <w:sz w:val="28"/>
          <w:szCs w:val="20"/>
          <w:lang w:val="es-ES_tradnl" w:eastAsia="es-ES"/>
        </w:rPr>
        <w:lastRenderedPageBreak/>
        <w:t>recayendo dicho nombramiento en el ciudadano Herminio Quiñónez Osorio por ser quien aparece en primer lugar en el escrito de demanda.</w:t>
      </w:r>
    </w:p>
    <w:p w14:paraId="602A5759"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365D297"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 w:eastAsia="es-ES"/>
        </w:rPr>
      </w:pPr>
      <w:r w:rsidRPr="008108B7">
        <w:rPr>
          <w:rFonts w:ascii="Arial" w:eastAsia="Times New Roman" w:hAnsi="Arial" w:cs="Arial"/>
          <w:snapToGrid w:val="0"/>
          <w:spacing w:val="-3"/>
          <w:sz w:val="28"/>
          <w:szCs w:val="20"/>
          <w:lang w:val="es-ES" w:eastAsia="es-ES"/>
        </w:rPr>
        <w:t>Por lo expuesto y con fundamento, además, en los artículos 184; 185; 186, fracción III, inciso c); 187, y 189, fracción I, inciso f), de la Ley Orgánica del Poder Judicial de la Federación, así como 22; 24, párrafo 2; 25; 26, párrafo 3, y 29 de la Ley General del Sistema de Medios de Impugnación en Materia Electoral, se</w:t>
      </w:r>
    </w:p>
    <w:p w14:paraId="044CBBDB"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0ECF819A" w14:textId="77777777" w:rsidR="00CF46FE" w:rsidRPr="008108B7" w:rsidRDefault="00CF46FE" w:rsidP="00CF46FE">
      <w:pPr>
        <w:keepNext/>
        <w:spacing w:after="0" w:line="360" w:lineRule="auto"/>
        <w:jc w:val="both"/>
        <w:rPr>
          <w:rFonts w:ascii="Arial" w:eastAsia="Times New Roman" w:hAnsi="Arial" w:cs="Arial"/>
          <w:snapToGrid w:val="0"/>
          <w:spacing w:val="-3"/>
          <w:sz w:val="28"/>
          <w:szCs w:val="20"/>
          <w:lang w:val="es-ES_tradnl" w:eastAsia="es-ES"/>
        </w:rPr>
      </w:pPr>
    </w:p>
    <w:p w14:paraId="49AB9788" w14:textId="77777777" w:rsidR="00CF46FE" w:rsidRPr="008108B7" w:rsidRDefault="00CF46FE" w:rsidP="00CF46FE">
      <w:pPr>
        <w:widowControl w:val="0"/>
        <w:spacing w:after="0" w:line="360" w:lineRule="auto"/>
        <w:jc w:val="center"/>
        <w:rPr>
          <w:rFonts w:ascii="Arial" w:eastAsia="Times New Roman" w:hAnsi="Arial" w:cs="Arial"/>
          <w:b/>
          <w:bCs/>
          <w:snapToGrid w:val="0"/>
          <w:sz w:val="28"/>
          <w:szCs w:val="20"/>
          <w:lang w:val="es-ES_tradnl" w:eastAsia="es-ES"/>
        </w:rPr>
      </w:pPr>
      <w:r w:rsidRPr="008108B7">
        <w:rPr>
          <w:rFonts w:ascii="Arial" w:eastAsia="Times New Roman" w:hAnsi="Arial" w:cs="Arial"/>
          <w:b/>
          <w:bCs/>
          <w:snapToGrid w:val="0"/>
          <w:sz w:val="28"/>
          <w:szCs w:val="20"/>
          <w:lang w:val="es-ES_tradnl" w:eastAsia="es-ES"/>
        </w:rPr>
        <w:t>R E S U E L V E</w:t>
      </w:r>
    </w:p>
    <w:p w14:paraId="56E12B2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7413C7B"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 xml:space="preserve">PRIMERO. </w:t>
      </w:r>
      <w:r w:rsidRPr="008108B7">
        <w:rPr>
          <w:rFonts w:ascii="Arial" w:eastAsia="Times New Roman" w:hAnsi="Arial" w:cs="Arial"/>
          <w:snapToGrid w:val="0"/>
          <w:sz w:val="28"/>
          <w:szCs w:val="20"/>
          <w:lang w:val="es-ES_tradnl" w:eastAsia="es-ES"/>
        </w:rPr>
        <w:t xml:space="preserve">Se </w:t>
      </w:r>
      <w:r w:rsidRPr="008108B7">
        <w:rPr>
          <w:rFonts w:ascii="Arial" w:eastAsia="Times New Roman" w:hAnsi="Arial" w:cs="Arial"/>
          <w:b/>
          <w:snapToGrid w:val="0"/>
          <w:sz w:val="28"/>
          <w:szCs w:val="20"/>
          <w:lang w:val="es-ES_tradnl" w:eastAsia="es-ES"/>
        </w:rPr>
        <w:t xml:space="preserve">sobresee </w:t>
      </w:r>
      <w:r w:rsidRPr="008108B7">
        <w:rPr>
          <w:rFonts w:ascii="Arial" w:eastAsia="Times New Roman" w:hAnsi="Arial" w:cs="Arial"/>
          <w:snapToGrid w:val="0"/>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3CB9EED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440C4B6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SEGUNDO.</w:t>
      </w:r>
      <w:r w:rsidRPr="008108B7">
        <w:rPr>
          <w:rFonts w:ascii="Arial" w:eastAsia="Times New Roman" w:hAnsi="Arial" w:cs="Arial"/>
          <w:snapToGrid w:val="0"/>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Tlacolulita, Distrito Judicial de Yautepec, por las razones y fundamentos que se precisan en el Considerando Tercero de esta sentencia. </w:t>
      </w:r>
    </w:p>
    <w:p w14:paraId="26B5891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1D58BC3A"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TERCERO.</w:t>
      </w:r>
      <w:r w:rsidRPr="008108B7">
        <w:rPr>
          <w:rFonts w:ascii="Arial" w:eastAsia="Times New Roman" w:hAnsi="Arial" w:cs="Arial"/>
          <w:snapToGrid w:val="0"/>
          <w:sz w:val="28"/>
          <w:szCs w:val="20"/>
          <w:lang w:val="es-ES_tradnl" w:eastAsia="es-ES"/>
        </w:rPr>
        <w:t xml:space="preserve"> Queda sin efecto el Decreto número 112 del H. Congreso del Estado Libre y Soberano de Oaxaca, publicado el seis de noviembre de mil novecientos noventa y nueve, en el </w:t>
      </w:r>
      <w:r w:rsidRPr="008108B7">
        <w:rPr>
          <w:rFonts w:ascii="Arial" w:eastAsia="Times New Roman" w:hAnsi="Arial" w:cs="Arial"/>
          <w:i/>
          <w:snapToGrid w:val="0"/>
          <w:sz w:val="28"/>
          <w:szCs w:val="20"/>
          <w:lang w:val="es-ES_tradnl" w:eastAsia="es-ES"/>
        </w:rPr>
        <w:t>Periódico Oficial</w:t>
      </w:r>
      <w:r w:rsidRPr="008108B7">
        <w:rPr>
          <w:rFonts w:ascii="Arial" w:eastAsia="Times New Roman" w:hAnsi="Arial" w:cs="Arial"/>
          <w:snapToGrid w:val="0"/>
          <w:sz w:val="28"/>
          <w:szCs w:val="20"/>
          <w:lang w:val="es-ES_tradnl" w:eastAsia="es-ES"/>
        </w:rPr>
        <w:t xml:space="preserve"> del Estado de Oaxaca, por </w:t>
      </w:r>
      <w:r w:rsidRPr="008108B7">
        <w:rPr>
          <w:rFonts w:ascii="Arial" w:eastAsia="Times New Roman" w:hAnsi="Arial" w:cs="Arial"/>
          <w:snapToGrid w:val="0"/>
          <w:sz w:val="28"/>
          <w:szCs w:val="20"/>
          <w:lang w:val="es-ES_tradnl" w:eastAsia="es-ES"/>
        </w:rPr>
        <w:lastRenderedPageBreak/>
        <w:t>lo que se refiere al municipio de Asunción Tlacolulita, Distrito judicial de Yautepec, en los términos expresados en el Considerando Tercero de este fallo.</w:t>
      </w:r>
    </w:p>
    <w:p w14:paraId="7039CF7D"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4D9E71E"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CUARTO.</w:t>
      </w:r>
      <w:r w:rsidRPr="008108B7">
        <w:rPr>
          <w:rFonts w:ascii="Arial" w:eastAsia="Times New Roman" w:hAnsi="Arial" w:cs="Arial"/>
          <w:snapToGrid w:val="0"/>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66845BB6"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7EBF520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b/>
          <w:snapToGrid w:val="0"/>
          <w:sz w:val="28"/>
          <w:szCs w:val="20"/>
          <w:lang w:val="es-ES_tradnl" w:eastAsia="es-ES"/>
        </w:rPr>
        <w:t>Notífiquese personalmente</w:t>
      </w:r>
      <w:r w:rsidRPr="008108B7">
        <w:rPr>
          <w:rFonts w:ascii="Arial" w:eastAsia="Times New Roman" w:hAnsi="Arial" w:cs="Arial"/>
          <w:snapToGrid w:val="0"/>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8108B7">
        <w:rPr>
          <w:rFonts w:ascii="Arial" w:eastAsia="Times New Roman" w:hAnsi="Arial" w:cs="Arial"/>
          <w:b/>
          <w:snapToGrid w:val="0"/>
          <w:sz w:val="28"/>
          <w:szCs w:val="20"/>
          <w:lang w:val="es-ES_tradnl" w:eastAsia="es-ES"/>
        </w:rPr>
        <w:t>por oficio</w:t>
      </w:r>
      <w:r w:rsidRPr="008108B7">
        <w:rPr>
          <w:rFonts w:ascii="Arial" w:eastAsia="Times New Roman" w:hAnsi="Arial" w:cs="Arial"/>
          <w:snapToGrid w:val="0"/>
          <w:sz w:val="28"/>
          <w:szCs w:val="20"/>
          <w:lang w:val="es-ES_tradnl" w:eastAsia="es-ES"/>
        </w:rPr>
        <w:t>, a las autoridades señaladas como responsables, remitiendo en este último caso, copias certificadas de la presente sentencia.</w:t>
      </w:r>
    </w:p>
    <w:p w14:paraId="0CBA8228"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6A1FE137"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r w:rsidRPr="008108B7">
        <w:rPr>
          <w:rFonts w:ascii="Arial" w:eastAsia="Times New Roman" w:hAnsi="Arial" w:cs="Arial"/>
          <w:snapToGrid w:val="0"/>
          <w:sz w:val="28"/>
          <w:szCs w:val="20"/>
          <w:lang w:val="es-ES_tradnl" w:eastAsia="es-ES"/>
        </w:rPr>
        <w:t>En su oportunidad, archívese el expediente como total y definitivamente concluido.</w:t>
      </w:r>
    </w:p>
    <w:p w14:paraId="640FED05"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_tradnl" w:eastAsia="es-ES"/>
        </w:rPr>
      </w:pPr>
    </w:p>
    <w:p w14:paraId="5204C430" w14:textId="77777777" w:rsidR="00CF46FE" w:rsidRPr="008108B7" w:rsidRDefault="00CF46FE" w:rsidP="00CF46FE">
      <w:pPr>
        <w:keepNext/>
        <w:spacing w:after="0" w:line="360" w:lineRule="auto"/>
        <w:jc w:val="both"/>
        <w:rPr>
          <w:rFonts w:ascii="Arial" w:eastAsia="Times New Roman" w:hAnsi="Arial" w:cs="Arial"/>
          <w:snapToGrid w:val="0"/>
          <w:sz w:val="28"/>
          <w:szCs w:val="20"/>
          <w:lang w:val="es-ES" w:eastAsia="es-ES"/>
        </w:rPr>
      </w:pPr>
      <w:r w:rsidRPr="008108B7">
        <w:rPr>
          <w:rFonts w:ascii="Arial" w:eastAsia="Times New Roman" w:hAnsi="Arial" w:cs="Arial"/>
          <w:snapToGrid w:val="0"/>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1BE74A72" w14:textId="77777777" w:rsidR="00CF46FE" w:rsidRPr="008108B7" w:rsidRDefault="00CF46FE" w:rsidP="00CF46FE">
      <w:pPr>
        <w:keepNext/>
        <w:spacing w:after="0" w:line="360" w:lineRule="auto"/>
        <w:jc w:val="both"/>
        <w:rPr>
          <w:rFonts w:ascii="Arial" w:eastAsia="Times New Roman" w:hAnsi="Arial" w:cs="Arial"/>
          <w:b/>
          <w:snapToGrid w:val="0"/>
          <w:sz w:val="28"/>
          <w:szCs w:val="20"/>
          <w:lang w:val="es-ES_tradnl" w:eastAsia="es-ES"/>
        </w:rPr>
      </w:pPr>
    </w:p>
    <w:p w14:paraId="131FA533" w14:textId="77777777" w:rsidR="00CF46FE" w:rsidRPr="008108B7" w:rsidRDefault="00CF46FE" w:rsidP="00CF46F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snapToGrid w:val="0"/>
          <w:sz w:val="26"/>
          <w:szCs w:val="20"/>
          <w:lang w:val="es-ES_tradnl" w:eastAsia="es-ES"/>
        </w:rPr>
      </w:pPr>
      <w:r w:rsidRPr="008108B7">
        <w:rPr>
          <w:rFonts w:ascii="Arial" w:eastAsia="Times New Roman" w:hAnsi="Arial" w:cs="Arial"/>
          <w:b/>
          <w:snapToGrid w:val="0"/>
          <w:sz w:val="26"/>
          <w:szCs w:val="20"/>
          <w:lang w:val="es-ES_tradnl" w:eastAsia="es-ES"/>
        </w:rPr>
        <w:t>MAGISTRADO PRESIDENTE</w:t>
      </w:r>
    </w:p>
    <w:p w14:paraId="40114854" w14:textId="77777777" w:rsidR="00CF46FE" w:rsidRPr="008108B7" w:rsidRDefault="00CF46FE" w:rsidP="00CF46F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72109E32" w14:textId="77777777" w:rsidR="00CF46FE" w:rsidRPr="008108B7" w:rsidRDefault="00CF46FE" w:rsidP="00CF46F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0291E2A6" w14:textId="77777777" w:rsidR="00CF46FE" w:rsidRPr="008108B7" w:rsidRDefault="00CF46FE" w:rsidP="00CF46F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JOSÉ LUIS DE LA PEZA</w:t>
      </w:r>
    </w:p>
    <w:p w14:paraId="31B09ECC"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4064"/>
        <w:gridCol w:w="4064"/>
      </w:tblGrid>
      <w:tr w:rsidR="00CF46FE" w:rsidRPr="008108B7" w14:paraId="311974A6" w14:textId="77777777" w:rsidTr="00167CFA">
        <w:tc>
          <w:tcPr>
            <w:tcW w:w="4064" w:type="dxa"/>
          </w:tcPr>
          <w:p w14:paraId="5FC8BD32"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MAGISTRADO</w:t>
            </w:r>
          </w:p>
          <w:p w14:paraId="330F03C7"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6210B040"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3546619D"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LEONEL CASTILLO GONZÁLEZ</w:t>
            </w:r>
          </w:p>
          <w:p w14:paraId="681BA01F"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06DAA82C"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MAGISTRADO</w:t>
            </w:r>
          </w:p>
          <w:p w14:paraId="0D724A79"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749FB70E"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E3E8FA5"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ELOY FUENTES CERDA</w:t>
            </w:r>
          </w:p>
        </w:tc>
      </w:tr>
      <w:tr w:rsidR="00CF46FE" w:rsidRPr="008108B7" w14:paraId="216AC7D8" w14:textId="77777777" w:rsidTr="00167CFA">
        <w:tc>
          <w:tcPr>
            <w:tcW w:w="4064" w:type="dxa"/>
          </w:tcPr>
          <w:p w14:paraId="389CD7A0"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18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MAGISTRADA</w:t>
            </w:r>
          </w:p>
          <w:p w14:paraId="7408EE5D"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15AD4C71"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345A38D5"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ALFONSINA BERTA NAVARRO HIDALGO</w:t>
            </w:r>
          </w:p>
          <w:p w14:paraId="04431C8C"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1DAAE02F"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MAGISTRADO</w:t>
            </w:r>
          </w:p>
          <w:p w14:paraId="3F671CD4"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71C9BBDE"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63391F18"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JOSÉ FERNANDO OJESTO MARTÍNEZ PORCAYO</w:t>
            </w:r>
          </w:p>
        </w:tc>
      </w:tr>
      <w:tr w:rsidR="00CF46FE" w:rsidRPr="008108B7" w14:paraId="3E9754FD" w14:textId="77777777" w:rsidTr="00167CFA">
        <w:tc>
          <w:tcPr>
            <w:tcW w:w="4064" w:type="dxa"/>
          </w:tcPr>
          <w:p w14:paraId="18816111"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MAGISTRADO</w:t>
            </w:r>
          </w:p>
          <w:p w14:paraId="36759A79"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8B3F0DE"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0A2C577C"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JOSÉ DE JESÚS OROZCO HENRÍQUEZ</w:t>
            </w:r>
          </w:p>
          <w:p w14:paraId="6224D390"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39D518E6"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MAGISTRADO</w:t>
            </w:r>
          </w:p>
          <w:p w14:paraId="3F290460"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399A208"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57E9C780" w14:textId="77777777" w:rsidR="00CF46FE" w:rsidRPr="008108B7" w:rsidRDefault="00CF46FE" w:rsidP="00CF46FE">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MAURO MIGUEL REYES ZAPATA</w:t>
            </w:r>
          </w:p>
        </w:tc>
      </w:tr>
    </w:tbl>
    <w:p w14:paraId="4EA43F6E"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0E2250C8"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5581B8C2"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8108B7">
        <w:rPr>
          <w:rFonts w:ascii="Arial" w:eastAsia="Times New Roman" w:hAnsi="Arial" w:cs="Arial"/>
          <w:b/>
          <w:snapToGrid w:val="0"/>
          <w:sz w:val="26"/>
          <w:szCs w:val="20"/>
          <w:lang w:val="es-ES_tradnl" w:eastAsia="es-ES"/>
        </w:rPr>
        <w:t>SECRETARIO GENERAL DE ACUERDOS</w:t>
      </w:r>
    </w:p>
    <w:p w14:paraId="6C99DBD7"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6593C07D"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704C5F23" w14:textId="77777777" w:rsidR="00CF46FE" w:rsidRPr="008108B7" w:rsidRDefault="00CF46FE" w:rsidP="00CF46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pacing w:val="-3"/>
          <w:sz w:val="26"/>
          <w:szCs w:val="20"/>
          <w:lang w:val="es-ES_tradnl" w:eastAsia="es-ES"/>
        </w:rPr>
      </w:pPr>
      <w:r w:rsidRPr="008108B7">
        <w:rPr>
          <w:rFonts w:ascii="Arial" w:eastAsia="Times New Roman" w:hAnsi="Arial" w:cs="Arial"/>
          <w:b/>
          <w:snapToGrid w:val="0"/>
          <w:sz w:val="26"/>
          <w:szCs w:val="20"/>
          <w:lang w:val="es-ES_tradnl" w:eastAsia="es-ES"/>
        </w:rPr>
        <w:t>FLAVIO GALVÁN RIVERA</w:t>
      </w:r>
      <w:bookmarkEnd w:id="1"/>
    </w:p>
    <w:p w14:paraId="56BB7609" w14:textId="77777777" w:rsidR="00CF46FE" w:rsidRPr="008108B7" w:rsidRDefault="00CF46FE" w:rsidP="00CF46FE">
      <w:pPr>
        <w:ind w:firstLine="708"/>
        <w:rPr>
          <w:rFonts w:ascii="Arial" w:hAnsi="Arial" w:cs="Arial"/>
        </w:rPr>
      </w:pPr>
    </w:p>
    <w:sectPr w:rsidR="00CF46FE" w:rsidRPr="008108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90946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62DE8"/>
    <w:multiLevelType w:val="singleLevel"/>
    <w:tmpl w:val="0C0A0017"/>
    <w:lvl w:ilvl="0">
      <w:start w:val="1"/>
      <w:numFmt w:val="lowerLetter"/>
      <w:lvlText w:val="%1)"/>
      <w:lvlJc w:val="left"/>
      <w:pPr>
        <w:tabs>
          <w:tab w:val="num" w:pos="360"/>
        </w:tabs>
        <w:ind w:left="360" w:hanging="360"/>
      </w:pPr>
    </w:lvl>
  </w:abstractNum>
  <w:abstractNum w:abstractNumId="2">
    <w:nsid w:val="00FA3747"/>
    <w:multiLevelType w:val="singleLevel"/>
    <w:tmpl w:val="D6E83506"/>
    <w:lvl w:ilvl="0">
      <w:start w:val="1"/>
      <w:numFmt w:val="upperRoman"/>
      <w:lvlText w:val="%1."/>
      <w:lvlJc w:val="left"/>
      <w:pPr>
        <w:tabs>
          <w:tab w:val="num" w:pos="1287"/>
        </w:tabs>
        <w:ind w:left="1287" w:hanging="720"/>
      </w:pPr>
      <w:rPr>
        <w:rFonts w:hint="default"/>
      </w:rPr>
    </w:lvl>
  </w:abstractNum>
  <w:abstractNum w:abstractNumId="3">
    <w:nsid w:val="01B937AA"/>
    <w:multiLevelType w:val="singleLevel"/>
    <w:tmpl w:val="77E4DEA6"/>
    <w:lvl w:ilvl="0">
      <w:start w:val="1"/>
      <w:numFmt w:val="upperRoman"/>
      <w:lvlText w:val="%1."/>
      <w:lvlJc w:val="left"/>
      <w:pPr>
        <w:tabs>
          <w:tab w:val="num" w:pos="1571"/>
        </w:tabs>
        <w:ind w:left="1571" w:hanging="720"/>
      </w:pPr>
      <w:rPr>
        <w:rFonts w:hint="default"/>
      </w:rPr>
    </w:lvl>
  </w:abstractNum>
  <w:abstractNum w:abstractNumId="4">
    <w:nsid w:val="08490CF8"/>
    <w:multiLevelType w:val="singleLevel"/>
    <w:tmpl w:val="5532D99C"/>
    <w:lvl w:ilvl="0">
      <w:start w:val="1"/>
      <w:numFmt w:val="decimal"/>
      <w:lvlText w:val="%1."/>
      <w:lvlJc w:val="left"/>
      <w:pPr>
        <w:tabs>
          <w:tab w:val="num" w:pos="957"/>
        </w:tabs>
        <w:ind w:left="957" w:hanging="390"/>
      </w:pPr>
      <w:rPr>
        <w:rFonts w:hint="default"/>
      </w:rPr>
    </w:lvl>
  </w:abstractNum>
  <w:abstractNum w:abstractNumId="5">
    <w:nsid w:val="0ACF633A"/>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nsid w:val="0B7E1B7A"/>
    <w:multiLevelType w:val="singleLevel"/>
    <w:tmpl w:val="A7CA8F28"/>
    <w:lvl w:ilvl="0">
      <w:start w:val="1"/>
      <w:numFmt w:val="upperRoman"/>
      <w:lvlText w:val="%1."/>
      <w:lvlJc w:val="left"/>
      <w:pPr>
        <w:tabs>
          <w:tab w:val="num" w:pos="1571"/>
        </w:tabs>
        <w:ind w:left="1571" w:hanging="720"/>
      </w:pPr>
      <w:rPr>
        <w:rFonts w:hint="default"/>
      </w:rPr>
    </w:lvl>
  </w:abstractNum>
  <w:abstractNum w:abstractNumId="7">
    <w:nsid w:val="0F027E06"/>
    <w:multiLevelType w:val="singleLevel"/>
    <w:tmpl w:val="E696B94E"/>
    <w:lvl w:ilvl="0">
      <w:start w:val="1"/>
      <w:numFmt w:val="upperRoman"/>
      <w:lvlText w:val="%1."/>
      <w:lvlJc w:val="left"/>
      <w:pPr>
        <w:tabs>
          <w:tab w:val="num" w:pos="1287"/>
        </w:tabs>
        <w:ind w:left="1287" w:hanging="720"/>
      </w:pPr>
      <w:rPr>
        <w:rFonts w:hint="default"/>
      </w:rPr>
    </w:lvl>
  </w:abstractNum>
  <w:abstractNum w:abstractNumId="8">
    <w:nsid w:val="14CF6EFF"/>
    <w:multiLevelType w:val="hybridMultilevel"/>
    <w:tmpl w:val="3934E502"/>
    <w:lvl w:ilvl="0" w:tplc="9D7C411C">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940DEE"/>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nsid w:val="194236AB"/>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nsid w:val="22BF3FC5"/>
    <w:multiLevelType w:val="singleLevel"/>
    <w:tmpl w:val="0C0A000F"/>
    <w:lvl w:ilvl="0">
      <w:start w:val="1"/>
      <w:numFmt w:val="decimal"/>
      <w:lvlText w:val="%1."/>
      <w:lvlJc w:val="left"/>
      <w:pPr>
        <w:tabs>
          <w:tab w:val="num" w:pos="360"/>
        </w:tabs>
        <w:ind w:left="360" w:hanging="360"/>
      </w:pPr>
      <w:rPr>
        <w:rFonts w:hint="default"/>
      </w:rPr>
    </w:lvl>
  </w:abstractNum>
  <w:abstractNum w:abstractNumId="12">
    <w:nsid w:val="284E6129"/>
    <w:multiLevelType w:val="singleLevel"/>
    <w:tmpl w:val="51AA6232"/>
    <w:lvl w:ilvl="0">
      <w:start w:val="1"/>
      <w:numFmt w:val="upperLetter"/>
      <w:lvlText w:val="%1)"/>
      <w:lvlJc w:val="left"/>
      <w:pPr>
        <w:tabs>
          <w:tab w:val="num" w:pos="390"/>
        </w:tabs>
        <w:ind w:left="390" w:hanging="390"/>
      </w:pPr>
      <w:rPr>
        <w:rFonts w:hint="default"/>
        <w:b/>
      </w:rPr>
    </w:lvl>
  </w:abstractNum>
  <w:abstractNum w:abstractNumId="13">
    <w:nsid w:val="2E1F1D55"/>
    <w:multiLevelType w:val="singleLevel"/>
    <w:tmpl w:val="7C22BB1E"/>
    <w:lvl w:ilvl="0">
      <w:start w:val="1"/>
      <w:numFmt w:val="decimal"/>
      <w:lvlText w:val="%1."/>
      <w:lvlJc w:val="left"/>
      <w:pPr>
        <w:tabs>
          <w:tab w:val="num" w:pos="927"/>
        </w:tabs>
        <w:ind w:left="927" w:hanging="360"/>
      </w:pPr>
      <w:rPr>
        <w:rFonts w:hint="default"/>
      </w:rPr>
    </w:lvl>
  </w:abstractNum>
  <w:abstractNum w:abstractNumId="14">
    <w:nsid w:val="2FF05423"/>
    <w:multiLevelType w:val="singleLevel"/>
    <w:tmpl w:val="29BECA7E"/>
    <w:lvl w:ilvl="0">
      <w:start w:val="1"/>
      <w:numFmt w:val="upperRoman"/>
      <w:lvlText w:val="%1."/>
      <w:lvlJc w:val="left"/>
      <w:pPr>
        <w:tabs>
          <w:tab w:val="num" w:pos="1287"/>
        </w:tabs>
        <w:ind w:left="1287" w:hanging="720"/>
      </w:pPr>
      <w:rPr>
        <w:rFonts w:hint="default"/>
      </w:rPr>
    </w:lvl>
  </w:abstractNum>
  <w:abstractNum w:abstractNumId="15">
    <w:nsid w:val="34EE4877"/>
    <w:multiLevelType w:val="singleLevel"/>
    <w:tmpl w:val="8D5C7AC2"/>
    <w:lvl w:ilvl="0">
      <w:start w:val="1"/>
      <w:numFmt w:val="decimal"/>
      <w:lvlText w:val="%1."/>
      <w:lvlJc w:val="left"/>
      <w:pPr>
        <w:tabs>
          <w:tab w:val="num" w:pos="927"/>
        </w:tabs>
        <w:ind w:left="927" w:hanging="360"/>
      </w:pPr>
      <w:rPr>
        <w:rFonts w:hint="default"/>
      </w:rPr>
    </w:lvl>
  </w:abstractNum>
  <w:abstractNum w:abstractNumId="16">
    <w:nsid w:val="36D24CCC"/>
    <w:multiLevelType w:val="singleLevel"/>
    <w:tmpl w:val="C3AA021E"/>
    <w:lvl w:ilvl="0">
      <w:start w:val="1"/>
      <w:numFmt w:val="upperRoman"/>
      <w:lvlText w:val="%1."/>
      <w:lvlJc w:val="left"/>
      <w:pPr>
        <w:tabs>
          <w:tab w:val="num" w:pos="1287"/>
        </w:tabs>
        <w:ind w:left="1287" w:hanging="720"/>
      </w:pPr>
      <w:rPr>
        <w:rFonts w:hint="default"/>
      </w:rPr>
    </w:lvl>
  </w:abstractNum>
  <w:abstractNum w:abstractNumId="17">
    <w:nsid w:val="375910CF"/>
    <w:multiLevelType w:val="singleLevel"/>
    <w:tmpl w:val="F334C764"/>
    <w:lvl w:ilvl="0">
      <w:start w:val="1"/>
      <w:numFmt w:val="lowerLetter"/>
      <w:lvlText w:val="%1)"/>
      <w:lvlJc w:val="left"/>
      <w:pPr>
        <w:tabs>
          <w:tab w:val="num" w:pos="927"/>
        </w:tabs>
        <w:ind w:left="927" w:hanging="360"/>
      </w:pPr>
      <w:rPr>
        <w:rFonts w:hint="default"/>
      </w:rPr>
    </w:lvl>
  </w:abstractNum>
  <w:abstractNum w:abstractNumId="18">
    <w:nsid w:val="3E21332A"/>
    <w:multiLevelType w:val="singleLevel"/>
    <w:tmpl w:val="3E26B3F8"/>
    <w:lvl w:ilvl="0">
      <w:start w:val="1"/>
      <w:numFmt w:val="lowerLetter"/>
      <w:lvlText w:val="%1)"/>
      <w:lvlJc w:val="left"/>
      <w:pPr>
        <w:tabs>
          <w:tab w:val="num" w:pos="927"/>
        </w:tabs>
        <w:ind w:left="927" w:hanging="360"/>
      </w:pPr>
      <w:rPr>
        <w:rFonts w:hint="default"/>
      </w:rPr>
    </w:lvl>
  </w:abstractNum>
  <w:abstractNum w:abstractNumId="19">
    <w:nsid w:val="3E5036E4"/>
    <w:multiLevelType w:val="singleLevel"/>
    <w:tmpl w:val="3112D2D2"/>
    <w:lvl w:ilvl="0">
      <w:start w:val="1"/>
      <w:numFmt w:val="decimal"/>
      <w:lvlText w:val="%1."/>
      <w:lvlJc w:val="left"/>
      <w:pPr>
        <w:tabs>
          <w:tab w:val="num" w:pos="705"/>
        </w:tabs>
        <w:ind w:left="705" w:hanging="705"/>
      </w:pPr>
      <w:rPr>
        <w:rFonts w:hint="default"/>
      </w:rPr>
    </w:lvl>
  </w:abstractNum>
  <w:abstractNum w:abstractNumId="20">
    <w:nsid w:val="3E7F4DDA"/>
    <w:multiLevelType w:val="singleLevel"/>
    <w:tmpl w:val="D59C67DA"/>
    <w:lvl w:ilvl="0">
      <w:start w:val="1"/>
      <w:numFmt w:val="decimal"/>
      <w:lvlText w:val="%1."/>
      <w:lvlJc w:val="left"/>
      <w:pPr>
        <w:tabs>
          <w:tab w:val="num" w:pos="360"/>
        </w:tabs>
        <w:ind w:left="360" w:hanging="360"/>
      </w:pPr>
      <w:rPr>
        <w:rFonts w:hint="default"/>
        <w:b/>
      </w:rPr>
    </w:lvl>
  </w:abstractNum>
  <w:abstractNum w:abstractNumId="21">
    <w:nsid w:val="43B42526"/>
    <w:multiLevelType w:val="singleLevel"/>
    <w:tmpl w:val="0C0A0017"/>
    <w:lvl w:ilvl="0">
      <w:start w:val="1"/>
      <w:numFmt w:val="lowerLetter"/>
      <w:lvlText w:val="%1)"/>
      <w:lvlJc w:val="left"/>
      <w:pPr>
        <w:tabs>
          <w:tab w:val="num" w:pos="360"/>
        </w:tabs>
        <w:ind w:left="360" w:hanging="360"/>
      </w:pPr>
    </w:lvl>
  </w:abstractNum>
  <w:abstractNum w:abstractNumId="22">
    <w:nsid w:val="485661B2"/>
    <w:multiLevelType w:val="singleLevel"/>
    <w:tmpl w:val="4BB85768"/>
    <w:lvl w:ilvl="0">
      <w:start w:val="1"/>
      <w:numFmt w:val="upperLetter"/>
      <w:lvlText w:val="%1."/>
      <w:lvlJc w:val="left"/>
      <w:pPr>
        <w:tabs>
          <w:tab w:val="num" w:pos="360"/>
        </w:tabs>
        <w:ind w:left="360" w:hanging="360"/>
      </w:pPr>
      <w:rPr>
        <w:rFonts w:hint="default"/>
        <w:b/>
      </w:rPr>
    </w:lvl>
  </w:abstractNum>
  <w:abstractNum w:abstractNumId="23">
    <w:nsid w:val="492F546A"/>
    <w:multiLevelType w:val="singleLevel"/>
    <w:tmpl w:val="7C7E52D2"/>
    <w:lvl w:ilvl="0">
      <w:start w:val="1"/>
      <w:numFmt w:val="upperRoman"/>
      <w:lvlText w:val="%1."/>
      <w:lvlJc w:val="left"/>
      <w:pPr>
        <w:tabs>
          <w:tab w:val="num" w:pos="1560"/>
        </w:tabs>
        <w:ind w:left="1560" w:hanging="720"/>
      </w:pPr>
      <w:rPr>
        <w:rFonts w:hint="default"/>
      </w:rPr>
    </w:lvl>
  </w:abstractNum>
  <w:abstractNum w:abstractNumId="24">
    <w:nsid w:val="53EB2AE3"/>
    <w:multiLevelType w:val="singleLevel"/>
    <w:tmpl w:val="263423A0"/>
    <w:lvl w:ilvl="0">
      <w:start w:val="1"/>
      <w:numFmt w:val="decimal"/>
      <w:lvlText w:val="%1."/>
      <w:lvlJc w:val="left"/>
      <w:pPr>
        <w:tabs>
          <w:tab w:val="num" w:pos="1210"/>
        </w:tabs>
        <w:ind w:left="1210" w:hanging="360"/>
      </w:pPr>
      <w:rPr>
        <w:rFonts w:hint="default"/>
      </w:rPr>
    </w:lvl>
  </w:abstractNum>
  <w:abstractNum w:abstractNumId="25">
    <w:nsid w:val="5B3C44C7"/>
    <w:multiLevelType w:val="singleLevel"/>
    <w:tmpl w:val="0C0A0013"/>
    <w:lvl w:ilvl="0">
      <w:start w:val="1"/>
      <w:numFmt w:val="upperRoman"/>
      <w:lvlText w:val="%1."/>
      <w:lvlJc w:val="left"/>
      <w:pPr>
        <w:tabs>
          <w:tab w:val="num" w:pos="720"/>
        </w:tabs>
        <w:ind w:left="720" w:hanging="720"/>
      </w:pPr>
      <w:rPr>
        <w:rFonts w:hint="default"/>
      </w:rPr>
    </w:lvl>
  </w:abstractNum>
  <w:abstractNum w:abstractNumId="26">
    <w:nsid w:val="5C091519"/>
    <w:multiLevelType w:val="singleLevel"/>
    <w:tmpl w:val="0C0A0013"/>
    <w:lvl w:ilvl="0">
      <w:start w:val="1"/>
      <w:numFmt w:val="upperRoman"/>
      <w:lvlText w:val="%1."/>
      <w:lvlJc w:val="left"/>
      <w:pPr>
        <w:tabs>
          <w:tab w:val="num" w:pos="720"/>
        </w:tabs>
        <w:ind w:left="720" w:hanging="720"/>
      </w:pPr>
    </w:lvl>
  </w:abstractNum>
  <w:abstractNum w:abstractNumId="27">
    <w:nsid w:val="5CB7225A"/>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nsid w:val="5E093B05"/>
    <w:multiLevelType w:val="singleLevel"/>
    <w:tmpl w:val="DAF6AB66"/>
    <w:lvl w:ilvl="0">
      <w:start w:val="1"/>
      <w:numFmt w:val="decimal"/>
      <w:lvlText w:val="%1."/>
      <w:lvlJc w:val="left"/>
      <w:pPr>
        <w:tabs>
          <w:tab w:val="num" w:pos="927"/>
        </w:tabs>
        <w:ind w:left="927" w:hanging="360"/>
      </w:pPr>
      <w:rPr>
        <w:rFonts w:hint="default"/>
      </w:rPr>
    </w:lvl>
  </w:abstractNum>
  <w:abstractNum w:abstractNumId="29">
    <w:nsid w:val="5ECD344D"/>
    <w:multiLevelType w:val="singleLevel"/>
    <w:tmpl w:val="7C22BB1E"/>
    <w:lvl w:ilvl="0">
      <w:start w:val="1"/>
      <w:numFmt w:val="decimal"/>
      <w:lvlText w:val="%1."/>
      <w:lvlJc w:val="left"/>
      <w:pPr>
        <w:tabs>
          <w:tab w:val="num" w:pos="927"/>
        </w:tabs>
        <w:ind w:left="927" w:hanging="360"/>
      </w:pPr>
      <w:rPr>
        <w:rFonts w:hint="default"/>
      </w:rPr>
    </w:lvl>
  </w:abstractNum>
  <w:abstractNum w:abstractNumId="30">
    <w:nsid w:val="6119493F"/>
    <w:multiLevelType w:val="singleLevel"/>
    <w:tmpl w:val="7B3E773E"/>
    <w:lvl w:ilvl="0">
      <w:start w:val="1"/>
      <w:numFmt w:val="decimal"/>
      <w:lvlText w:val="%1."/>
      <w:lvlJc w:val="left"/>
      <w:pPr>
        <w:tabs>
          <w:tab w:val="num" w:pos="927"/>
        </w:tabs>
        <w:ind w:left="927" w:hanging="360"/>
      </w:pPr>
      <w:rPr>
        <w:rFonts w:hint="default"/>
      </w:rPr>
    </w:lvl>
  </w:abstractNum>
  <w:abstractNum w:abstractNumId="31">
    <w:nsid w:val="66A2273C"/>
    <w:multiLevelType w:val="singleLevel"/>
    <w:tmpl w:val="0C0A000F"/>
    <w:lvl w:ilvl="0">
      <w:start w:val="1"/>
      <w:numFmt w:val="decimal"/>
      <w:lvlText w:val="%1."/>
      <w:lvlJc w:val="left"/>
      <w:pPr>
        <w:tabs>
          <w:tab w:val="num" w:pos="360"/>
        </w:tabs>
        <w:ind w:left="360" w:hanging="360"/>
      </w:pPr>
    </w:lvl>
  </w:abstractNum>
  <w:abstractNum w:abstractNumId="32">
    <w:nsid w:val="6B8E7EC7"/>
    <w:multiLevelType w:val="multilevel"/>
    <w:tmpl w:val="E264CD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3">
    <w:nsid w:val="6C3A2FDC"/>
    <w:multiLevelType w:val="singleLevel"/>
    <w:tmpl w:val="72A468CA"/>
    <w:lvl w:ilvl="0">
      <w:start w:val="1"/>
      <w:numFmt w:val="decimal"/>
      <w:lvlText w:val="%1."/>
      <w:lvlJc w:val="left"/>
      <w:pPr>
        <w:tabs>
          <w:tab w:val="num" w:pos="927"/>
        </w:tabs>
        <w:ind w:left="927" w:hanging="360"/>
      </w:pPr>
      <w:rPr>
        <w:rFonts w:hint="default"/>
      </w:rPr>
    </w:lvl>
  </w:abstractNum>
  <w:abstractNum w:abstractNumId="34">
    <w:nsid w:val="6D4844B2"/>
    <w:multiLevelType w:val="singleLevel"/>
    <w:tmpl w:val="38BC1538"/>
    <w:lvl w:ilvl="0">
      <w:start w:val="1"/>
      <w:numFmt w:val="upperRoman"/>
      <w:lvlText w:val="%1."/>
      <w:lvlJc w:val="left"/>
      <w:pPr>
        <w:tabs>
          <w:tab w:val="num" w:pos="1287"/>
        </w:tabs>
        <w:ind w:left="1287" w:hanging="720"/>
      </w:pPr>
      <w:rPr>
        <w:rFonts w:hint="default"/>
      </w:rPr>
    </w:lvl>
  </w:abstractNum>
  <w:abstractNum w:abstractNumId="35">
    <w:nsid w:val="7028745F"/>
    <w:multiLevelType w:val="singleLevel"/>
    <w:tmpl w:val="0C0A000F"/>
    <w:lvl w:ilvl="0">
      <w:start w:val="1"/>
      <w:numFmt w:val="decimal"/>
      <w:lvlText w:val="%1."/>
      <w:lvlJc w:val="left"/>
      <w:pPr>
        <w:tabs>
          <w:tab w:val="num" w:pos="360"/>
        </w:tabs>
        <w:ind w:left="360" w:hanging="360"/>
      </w:pPr>
      <w:rPr>
        <w:rFonts w:hint="default"/>
      </w:rPr>
    </w:lvl>
  </w:abstractNum>
  <w:abstractNum w:abstractNumId="36">
    <w:nsid w:val="73A97975"/>
    <w:multiLevelType w:val="singleLevel"/>
    <w:tmpl w:val="0C0A000F"/>
    <w:lvl w:ilvl="0">
      <w:start w:val="1"/>
      <w:numFmt w:val="decimal"/>
      <w:lvlText w:val="%1."/>
      <w:lvlJc w:val="left"/>
      <w:pPr>
        <w:tabs>
          <w:tab w:val="num" w:pos="360"/>
        </w:tabs>
        <w:ind w:left="360" w:hanging="360"/>
      </w:pPr>
      <w:rPr>
        <w:rFonts w:hint="default"/>
      </w:rPr>
    </w:lvl>
  </w:abstractNum>
  <w:abstractNum w:abstractNumId="37">
    <w:nsid w:val="747E5179"/>
    <w:multiLevelType w:val="singleLevel"/>
    <w:tmpl w:val="B76083CA"/>
    <w:lvl w:ilvl="0">
      <w:start w:val="4"/>
      <w:numFmt w:val="decimal"/>
      <w:lvlText w:val="%1."/>
      <w:lvlJc w:val="left"/>
      <w:pPr>
        <w:tabs>
          <w:tab w:val="num" w:pos="927"/>
        </w:tabs>
        <w:ind w:left="927" w:hanging="360"/>
      </w:pPr>
      <w:rPr>
        <w:rFonts w:hint="default"/>
      </w:rPr>
    </w:lvl>
  </w:abstractNum>
  <w:abstractNum w:abstractNumId="38">
    <w:nsid w:val="7B0415EE"/>
    <w:multiLevelType w:val="singleLevel"/>
    <w:tmpl w:val="16F6640A"/>
    <w:lvl w:ilvl="0">
      <w:start w:val="1"/>
      <w:numFmt w:val="upperLetter"/>
      <w:lvlText w:val="%1."/>
      <w:lvlJc w:val="left"/>
      <w:pPr>
        <w:tabs>
          <w:tab w:val="num" w:pos="927"/>
        </w:tabs>
        <w:ind w:left="927" w:hanging="360"/>
      </w:pPr>
      <w:rPr>
        <w:rFonts w:hint="default"/>
      </w:rPr>
    </w:lvl>
  </w:abstractNum>
  <w:num w:numId="1">
    <w:abstractNumId w:val="8"/>
  </w:num>
  <w:num w:numId="2">
    <w:abstractNumId w:val="0"/>
  </w:num>
  <w:num w:numId="3">
    <w:abstractNumId w:val="21"/>
  </w:num>
  <w:num w:numId="4">
    <w:abstractNumId w:val="27"/>
  </w:num>
  <w:num w:numId="5">
    <w:abstractNumId w:val="1"/>
  </w:num>
  <w:num w:numId="6">
    <w:abstractNumId w:val="19"/>
  </w:num>
  <w:num w:numId="7">
    <w:abstractNumId w:val="4"/>
  </w:num>
  <w:num w:numId="8">
    <w:abstractNumId w:val="33"/>
  </w:num>
  <w:num w:numId="9">
    <w:abstractNumId w:val="17"/>
  </w:num>
  <w:num w:numId="10">
    <w:abstractNumId w:val="34"/>
  </w:num>
  <w:num w:numId="11">
    <w:abstractNumId w:val="14"/>
  </w:num>
  <w:num w:numId="12">
    <w:abstractNumId w:val="2"/>
  </w:num>
  <w:num w:numId="13">
    <w:abstractNumId w:val="16"/>
  </w:num>
  <w:num w:numId="14">
    <w:abstractNumId w:val="15"/>
  </w:num>
  <w:num w:numId="15">
    <w:abstractNumId w:val="36"/>
  </w:num>
  <w:num w:numId="16">
    <w:abstractNumId w:val="18"/>
  </w:num>
  <w:num w:numId="17">
    <w:abstractNumId w:val="28"/>
  </w:num>
  <w:num w:numId="18">
    <w:abstractNumId w:val="38"/>
  </w:num>
  <w:num w:numId="19">
    <w:abstractNumId w:val="9"/>
  </w:num>
  <w:num w:numId="20">
    <w:abstractNumId w:val="7"/>
  </w:num>
  <w:num w:numId="21">
    <w:abstractNumId w:val="10"/>
  </w:num>
  <w:num w:numId="22">
    <w:abstractNumId w:val="11"/>
  </w:num>
  <w:num w:numId="23">
    <w:abstractNumId w:val="30"/>
  </w:num>
  <w:num w:numId="24">
    <w:abstractNumId w:val="37"/>
  </w:num>
  <w:num w:numId="25">
    <w:abstractNumId w:val="12"/>
  </w:num>
  <w:num w:numId="26">
    <w:abstractNumId w:val="32"/>
  </w:num>
  <w:num w:numId="27">
    <w:abstractNumId w:val="22"/>
  </w:num>
  <w:num w:numId="28">
    <w:abstractNumId w:val="20"/>
  </w:num>
  <w:num w:numId="29">
    <w:abstractNumId w:val="35"/>
  </w:num>
  <w:num w:numId="30">
    <w:abstractNumId w:val="25"/>
  </w:num>
  <w:num w:numId="31">
    <w:abstractNumId w:val="26"/>
  </w:num>
  <w:num w:numId="32">
    <w:abstractNumId w:val="5"/>
  </w:num>
  <w:num w:numId="33">
    <w:abstractNumId w:val="3"/>
  </w:num>
  <w:num w:numId="34">
    <w:abstractNumId w:val="6"/>
  </w:num>
  <w:num w:numId="35">
    <w:abstractNumId w:val="23"/>
  </w:num>
  <w:num w:numId="36">
    <w:abstractNumId w:val="29"/>
  </w:num>
  <w:num w:numId="37">
    <w:abstractNumId w:val="13"/>
  </w:num>
  <w:num w:numId="38">
    <w:abstractNumId w:val="2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16"/>
    <w:rsid w:val="00263E21"/>
    <w:rsid w:val="003837FD"/>
    <w:rsid w:val="00576E62"/>
    <w:rsid w:val="00797116"/>
    <w:rsid w:val="008108B7"/>
    <w:rsid w:val="008F3228"/>
    <w:rsid w:val="009A72EC"/>
    <w:rsid w:val="00A927B7"/>
    <w:rsid w:val="00B341E9"/>
    <w:rsid w:val="00B90ECC"/>
    <w:rsid w:val="00C94BE4"/>
    <w:rsid w:val="00CF46FE"/>
    <w:rsid w:val="00E83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D7A9"/>
  <w15:chartTrackingRefBased/>
  <w15:docId w15:val="{BB0BEB02-2F50-4B15-AF83-42893596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F4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CF4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CF46FE"/>
    <w:pPr>
      <w:keepNext/>
      <w:widowControl w:val="0"/>
      <w:suppressAutoHyphens/>
      <w:spacing w:after="0" w:line="360" w:lineRule="auto"/>
      <w:jc w:val="center"/>
      <w:outlineLvl w:val="2"/>
    </w:pPr>
    <w:rPr>
      <w:rFonts w:ascii="CG Times" w:eastAsia="Times New Roman" w:hAnsi="CG Times" w:cs="Times New Roman"/>
      <w:b/>
      <w:snapToGrid w:val="0"/>
      <w:spacing w:val="-3"/>
      <w:sz w:val="28"/>
      <w:szCs w:val="20"/>
      <w:lang w:val="en-US" w:eastAsia="es-ES"/>
    </w:rPr>
  </w:style>
  <w:style w:type="paragraph" w:styleId="Ttulo4">
    <w:name w:val="heading 4"/>
    <w:basedOn w:val="Normal"/>
    <w:next w:val="Normal"/>
    <w:link w:val="Ttulo4Car"/>
    <w:qFormat/>
    <w:rsid w:val="00CF46FE"/>
    <w:pPr>
      <w:keepNext/>
      <w:widowControl w:val="0"/>
      <w:tabs>
        <w:tab w:val="left" w:pos="7513"/>
      </w:tabs>
      <w:suppressAutoHyphens/>
      <w:spacing w:after="0" w:line="360" w:lineRule="auto"/>
      <w:ind w:left="567"/>
      <w:jc w:val="both"/>
      <w:outlineLvl w:val="3"/>
    </w:pPr>
    <w:rPr>
      <w:rFonts w:ascii="Garamond" w:eastAsia="Times New Roman" w:hAnsi="Garamond" w:cs="Times New Roman"/>
      <w:b/>
      <w:snapToGrid w:val="0"/>
      <w:spacing w:val="-3"/>
      <w:sz w:val="28"/>
      <w:szCs w:val="20"/>
      <w:lang w:val="en-US" w:eastAsia="es-ES"/>
    </w:rPr>
  </w:style>
  <w:style w:type="paragraph" w:styleId="Ttulo5">
    <w:name w:val="heading 5"/>
    <w:basedOn w:val="Normal"/>
    <w:link w:val="Ttulo5Car"/>
    <w:qFormat/>
    <w:rsid w:val="0079711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797116"/>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CF46FE"/>
    <w:pPr>
      <w:keepNext/>
      <w:widowControl w:val="0"/>
      <w:tabs>
        <w:tab w:val="left" w:pos="7513"/>
      </w:tabs>
      <w:suppressAutoHyphens/>
      <w:spacing w:after="0" w:line="360" w:lineRule="auto"/>
      <w:ind w:left="567" w:right="476"/>
      <w:jc w:val="both"/>
      <w:outlineLvl w:val="6"/>
    </w:pPr>
    <w:rPr>
      <w:rFonts w:ascii="Garamond" w:eastAsia="Times New Roman" w:hAnsi="Garamond" w:cs="Times New Roman"/>
      <w:b/>
      <w:snapToGrid w:val="0"/>
      <w:spacing w:val="-3"/>
      <w:sz w:val="28"/>
      <w:szCs w:val="20"/>
      <w:lang w:val="en-US" w:eastAsia="es-ES"/>
    </w:rPr>
  </w:style>
  <w:style w:type="paragraph" w:styleId="Ttulo8">
    <w:name w:val="heading 8"/>
    <w:basedOn w:val="Normal"/>
    <w:next w:val="Normal"/>
    <w:link w:val="Ttulo8Car"/>
    <w:qFormat/>
    <w:rsid w:val="00CF46FE"/>
    <w:pPr>
      <w:keepNext/>
      <w:widowControl w:val="0"/>
      <w:suppressAutoHyphens/>
      <w:spacing w:after="0" w:line="360" w:lineRule="auto"/>
      <w:jc w:val="both"/>
      <w:outlineLvl w:val="7"/>
    </w:pPr>
    <w:rPr>
      <w:rFonts w:ascii="Garamond" w:eastAsia="Times New Roman" w:hAnsi="Garamond" w:cs="Times New Roman"/>
      <w:b/>
      <w:snapToGrid w:val="0"/>
      <w:spacing w:val="-3"/>
      <w:sz w:val="28"/>
      <w:szCs w:val="20"/>
      <w:lang w:val="en-US" w:eastAsia="es-ES"/>
    </w:rPr>
  </w:style>
  <w:style w:type="paragraph" w:styleId="Ttulo9">
    <w:name w:val="heading 9"/>
    <w:basedOn w:val="Normal"/>
    <w:next w:val="Normal"/>
    <w:link w:val="Ttulo9Car"/>
    <w:qFormat/>
    <w:rsid w:val="00CF46FE"/>
    <w:pPr>
      <w:keepNext/>
      <w:widowControl w:val="0"/>
      <w:suppressAutoHyphens/>
      <w:spacing w:after="0" w:line="360" w:lineRule="auto"/>
      <w:jc w:val="both"/>
      <w:outlineLvl w:val="8"/>
    </w:pPr>
    <w:rPr>
      <w:rFonts w:ascii="CG Times" w:eastAsia="Times New Roman" w:hAnsi="CG Times" w:cs="Times New Roman"/>
      <w:snapToGrid w:val="0"/>
      <w:spacing w:val="-3"/>
      <w:sz w:val="28"/>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97116"/>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97116"/>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97116"/>
    <w:rPr>
      <w:b/>
      <w:bCs/>
    </w:rPr>
  </w:style>
  <w:style w:type="character" w:styleId="Hipervnculo">
    <w:name w:val="Hyperlink"/>
    <w:basedOn w:val="Fuentedeprrafopredeter"/>
    <w:uiPriority w:val="99"/>
    <w:semiHidden/>
    <w:unhideWhenUsed/>
    <w:rsid w:val="00797116"/>
    <w:rPr>
      <w:color w:val="0000FF"/>
      <w:u w:val="single"/>
    </w:rPr>
  </w:style>
  <w:style w:type="paragraph" w:styleId="NormalWeb">
    <w:name w:val="Normal (Web)"/>
    <w:basedOn w:val="Normal"/>
    <w:uiPriority w:val="99"/>
    <w:semiHidden/>
    <w:unhideWhenUsed/>
    <w:rsid w:val="0079711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90ECC"/>
    <w:pPr>
      <w:ind w:left="720"/>
      <w:contextualSpacing/>
    </w:pPr>
  </w:style>
  <w:style w:type="character" w:customStyle="1" w:styleId="Ttulo2Car">
    <w:name w:val="Título 2 Car"/>
    <w:basedOn w:val="Fuentedeprrafopredeter"/>
    <w:link w:val="Ttulo2"/>
    <w:uiPriority w:val="9"/>
    <w:semiHidden/>
    <w:rsid w:val="00CF46FE"/>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CF46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CF46FE"/>
    <w:rPr>
      <w:rFonts w:ascii="CG Times" w:eastAsia="Times New Roman" w:hAnsi="CG Times" w:cs="Times New Roman"/>
      <w:b/>
      <w:snapToGrid w:val="0"/>
      <w:spacing w:val="-3"/>
      <w:sz w:val="28"/>
      <w:szCs w:val="20"/>
      <w:lang w:val="en-US" w:eastAsia="es-ES"/>
    </w:rPr>
  </w:style>
  <w:style w:type="character" w:customStyle="1" w:styleId="Ttulo4Car">
    <w:name w:val="Título 4 Car"/>
    <w:basedOn w:val="Fuentedeprrafopredeter"/>
    <w:link w:val="Ttulo4"/>
    <w:rsid w:val="00CF46FE"/>
    <w:rPr>
      <w:rFonts w:ascii="Garamond" w:eastAsia="Times New Roman" w:hAnsi="Garamond" w:cs="Times New Roman"/>
      <w:b/>
      <w:snapToGrid w:val="0"/>
      <w:spacing w:val="-3"/>
      <w:sz w:val="28"/>
      <w:szCs w:val="20"/>
      <w:lang w:val="en-US" w:eastAsia="es-ES"/>
    </w:rPr>
  </w:style>
  <w:style w:type="character" w:customStyle="1" w:styleId="Ttulo7Car">
    <w:name w:val="Título 7 Car"/>
    <w:basedOn w:val="Fuentedeprrafopredeter"/>
    <w:link w:val="Ttulo7"/>
    <w:rsid w:val="00CF46FE"/>
    <w:rPr>
      <w:rFonts w:ascii="Garamond" w:eastAsia="Times New Roman" w:hAnsi="Garamond" w:cs="Times New Roman"/>
      <w:b/>
      <w:snapToGrid w:val="0"/>
      <w:spacing w:val="-3"/>
      <w:sz w:val="28"/>
      <w:szCs w:val="20"/>
      <w:lang w:val="en-US" w:eastAsia="es-ES"/>
    </w:rPr>
  </w:style>
  <w:style w:type="character" w:customStyle="1" w:styleId="Ttulo8Car">
    <w:name w:val="Título 8 Car"/>
    <w:basedOn w:val="Fuentedeprrafopredeter"/>
    <w:link w:val="Ttulo8"/>
    <w:rsid w:val="00CF46FE"/>
    <w:rPr>
      <w:rFonts w:ascii="Garamond" w:eastAsia="Times New Roman" w:hAnsi="Garamond" w:cs="Times New Roman"/>
      <w:b/>
      <w:snapToGrid w:val="0"/>
      <w:spacing w:val="-3"/>
      <w:sz w:val="28"/>
      <w:szCs w:val="20"/>
      <w:lang w:val="en-US" w:eastAsia="es-ES"/>
    </w:rPr>
  </w:style>
  <w:style w:type="character" w:customStyle="1" w:styleId="Ttulo9Car">
    <w:name w:val="Título 9 Car"/>
    <w:basedOn w:val="Fuentedeprrafopredeter"/>
    <w:link w:val="Ttulo9"/>
    <w:rsid w:val="00CF46FE"/>
    <w:rPr>
      <w:rFonts w:ascii="CG Times" w:eastAsia="Times New Roman" w:hAnsi="CG Times" w:cs="Times New Roman"/>
      <w:snapToGrid w:val="0"/>
      <w:spacing w:val="-3"/>
      <w:sz w:val="28"/>
      <w:szCs w:val="20"/>
      <w:u w:val="single"/>
      <w:lang w:val="en-US" w:eastAsia="es-ES"/>
    </w:rPr>
  </w:style>
  <w:style w:type="numbering" w:customStyle="1" w:styleId="Sinlista1">
    <w:name w:val="Sin lista1"/>
    <w:next w:val="Sinlista"/>
    <w:uiPriority w:val="99"/>
    <w:semiHidden/>
    <w:unhideWhenUsed/>
    <w:rsid w:val="00CF46FE"/>
  </w:style>
  <w:style w:type="paragraph" w:customStyle="1" w:styleId="Textodenotaalfinal">
    <w:name w:val="Texto de nota al final"/>
    <w:basedOn w:val="Normal"/>
    <w:rsid w:val="00CF46FE"/>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final">
    <w:name w:val="endnote reference"/>
    <w:semiHidden/>
    <w:rsid w:val="00CF46FE"/>
    <w:rPr>
      <w:vertAlign w:val="superscript"/>
    </w:rPr>
  </w:style>
  <w:style w:type="paragraph" w:customStyle="1" w:styleId="Textodenotaalpie">
    <w:name w:val="Texto de nota al pie"/>
    <w:basedOn w:val="Normal"/>
    <w:rsid w:val="00CF46FE"/>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pie">
    <w:name w:val="footnote reference"/>
    <w:semiHidden/>
    <w:rsid w:val="00CF46FE"/>
    <w:rPr>
      <w:vertAlign w:val="superscript"/>
    </w:rPr>
  </w:style>
  <w:style w:type="paragraph" w:customStyle="1" w:styleId="Tdc1">
    <w:name w:val="Tdc 1"/>
    <w:basedOn w:val="Normal"/>
    <w:rsid w:val="00CF46FE"/>
    <w:pPr>
      <w:widowControl w:val="0"/>
      <w:tabs>
        <w:tab w:val="right" w:leader="dot" w:pos="9360"/>
      </w:tabs>
      <w:suppressAutoHyphens/>
      <w:spacing w:before="480" w:after="0" w:line="360" w:lineRule="auto"/>
      <w:ind w:left="720" w:right="720" w:hanging="720"/>
      <w:jc w:val="both"/>
    </w:pPr>
    <w:rPr>
      <w:rFonts w:ascii="CG Times" w:eastAsia="Times New Roman" w:hAnsi="CG Times" w:cs="Times New Roman"/>
      <w:snapToGrid w:val="0"/>
      <w:sz w:val="28"/>
      <w:szCs w:val="20"/>
      <w:lang w:val="en-US" w:eastAsia="es-ES"/>
    </w:rPr>
  </w:style>
  <w:style w:type="paragraph" w:customStyle="1" w:styleId="Tdc2">
    <w:name w:val="Tdc 2"/>
    <w:basedOn w:val="Normal"/>
    <w:rsid w:val="00CF46FE"/>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Tdc3">
    <w:name w:val="Tdc 3"/>
    <w:basedOn w:val="Normal"/>
    <w:rsid w:val="00CF46FE"/>
    <w:pPr>
      <w:widowControl w:val="0"/>
      <w:tabs>
        <w:tab w:val="right" w:leader="dot" w:pos="9360"/>
      </w:tabs>
      <w:suppressAutoHyphens/>
      <w:spacing w:after="0" w:line="360" w:lineRule="auto"/>
      <w:ind w:left="2160" w:right="720" w:hanging="720"/>
      <w:jc w:val="both"/>
    </w:pPr>
    <w:rPr>
      <w:rFonts w:ascii="CG Times" w:eastAsia="Times New Roman" w:hAnsi="CG Times" w:cs="Times New Roman"/>
      <w:snapToGrid w:val="0"/>
      <w:sz w:val="28"/>
      <w:szCs w:val="20"/>
      <w:lang w:val="en-US" w:eastAsia="es-ES"/>
    </w:rPr>
  </w:style>
  <w:style w:type="paragraph" w:customStyle="1" w:styleId="Tdc4">
    <w:name w:val="Tdc 4"/>
    <w:basedOn w:val="Normal"/>
    <w:rsid w:val="00CF46FE"/>
    <w:pPr>
      <w:widowControl w:val="0"/>
      <w:tabs>
        <w:tab w:val="right" w:leader="dot" w:pos="9360"/>
      </w:tabs>
      <w:suppressAutoHyphens/>
      <w:spacing w:after="0" w:line="360" w:lineRule="auto"/>
      <w:ind w:left="2880" w:right="720" w:hanging="720"/>
      <w:jc w:val="both"/>
    </w:pPr>
    <w:rPr>
      <w:rFonts w:ascii="CG Times" w:eastAsia="Times New Roman" w:hAnsi="CG Times" w:cs="Times New Roman"/>
      <w:snapToGrid w:val="0"/>
      <w:sz w:val="28"/>
      <w:szCs w:val="20"/>
      <w:lang w:val="en-US" w:eastAsia="es-ES"/>
    </w:rPr>
  </w:style>
  <w:style w:type="paragraph" w:customStyle="1" w:styleId="Tdc5">
    <w:name w:val="Tdc 5"/>
    <w:basedOn w:val="Normal"/>
    <w:rsid w:val="00CF46FE"/>
    <w:pPr>
      <w:widowControl w:val="0"/>
      <w:tabs>
        <w:tab w:val="right" w:leader="dot" w:pos="9360"/>
      </w:tabs>
      <w:suppressAutoHyphens/>
      <w:spacing w:after="0" w:line="360" w:lineRule="auto"/>
      <w:ind w:left="3600" w:right="720" w:hanging="720"/>
      <w:jc w:val="both"/>
    </w:pPr>
    <w:rPr>
      <w:rFonts w:ascii="CG Times" w:eastAsia="Times New Roman" w:hAnsi="CG Times" w:cs="Times New Roman"/>
      <w:snapToGrid w:val="0"/>
      <w:sz w:val="28"/>
      <w:szCs w:val="20"/>
      <w:lang w:val="en-US" w:eastAsia="es-ES"/>
    </w:rPr>
  </w:style>
  <w:style w:type="paragraph" w:customStyle="1" w:styleId="Tdc6">
    <w:name w:val="Tdc 6"/>
    <w:basedOn w:val="Normal"/>
    <w:rsid w:val="00CF46FE"/>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7">
    <w:name w:val="Tdc 7"/>
    <w:basedOn w:val="Normal"/>
    <w:rsid w:val="00CF46FE"/>
    <w:pPr>
      <w:widowControl w:val="0"/>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8">
    <w:name w:val="Tdc 8"/>
    <w:basedOn w:val="Normal"/>
    <w:rsid w:val="00CF46FE"/>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9">
    <w:name w:val="Tdc 9"/>
    <w:basedOn w:val="Normal"/>
    <w:rsid w:val="00CF46FE"/>
    <w:pPr>
      <w:widowControl w:val="0"/>
      <w:tabs>
        <w:tab w:val="right" w:leader="do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styleId="ndice1">
    <w:name w:val="index 1"/>
    <w:basedOn w:val="Normal"/>
    <w:next w:val="Normal"/>
    <w:autoRedefine/>
    <w:semiHidden/>
    <w:rsid w:val="00CF46FE"/>
    <w:pPr>
      <w:widowControl w:val="0"/>
      <w:tabs>
        <w:tab w:val="right" w:leader="dot" w:pos="9360"/>
      </w:tabs>
      <w:suppressAutoHyphens/>
      <w:spacing w:after="0" w:line="360" w:lineRule="auto"/>
      <w:ind w:left="1440" w:right="720" w:hanging="1440"/>
      <w:jc w:val="both"/>
    </w:pPr>
    <w:rPr>
      <w:rFonts w:ascii="CG Times" w:eastAsia="Times New Roman" w:hAnsi="CG Times" w:cs="Times New Roman"/>
      <w:snapToGrid w:val="0"/>
      <w:sz w:val="28"/>
      <w:szCs w:val="20"/>
      <w:lang w:val="en-US" w:eastAsia="es-ES"/>
    </w:rPr>
  </w:style>
  <w:style w:type="paragraph" w:styleId="ndice2">
    <w:name w:val="index 2"/>
    <w:basedOn w:val="Normal"/>
    <w:next w:val="Normal"/>
    <w:autoRedefine/>
    <w:semiHidden/>
    <w:rsid w:val="00CF46FE"/>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Encabezadodetda">
    <w:name w:val="Encabezado de tda"/>
    <w:basedOn w:val="Normal"/>
    <w:rsid w:val="00CF46FE"/>
    <w:pPr>
      <w:widowControl w:val="0"/>
      <w:tabs>
        <w:tab w:val="right" w:pos="9360"/>
      </w:tabs>
      <w:suppressAutoHyphens/>
      <w:spacing w:after="0" w:line="360" w:lineRule="auto"/>
      <w:jc w:val="both"/>
    </w:pPr>
    <w:rPr>
      <w:rFonts w:ascii="CG Times" w:eastAsia="Times New Roman" w:hAnsi="CG Times" w:cs="Times New Roman"/>
      <w:snapToGrid w:val="0"/>
      <w:sz w:val="28"/>
      <w:szCs w:val="20"/>
      <w:lang w:val="en-US" w:eastAsia="es-ES"/>
    </w:rPr>
  </w:style>
  <w:style w:type="paragraph" w:styleId="Puesto">
    <w:name w:val="Title"/>
    <w:basedOn w:val="Normal"/>
    <w:link w:val="PuestoCar"/>
    <w:qFormat/>
    <w:rsid w:val="00CF46FE"/>
    <w:pPr>
      <w:widowControl w:val="0"/>
      <w:spacing w:after="0" w:line="360" w:lineRule="auto"/>
      <w:jc w:val="both"/>
    </w:pPr>
    <w:rPr>
      <w:rFonts w:ascii="CG Times" w:eastAsia="Times New Roman" w:hAnsi="CG Times" w:cs="Times New Roman"/>
      <w:snapToGrid w:val="0"/>
      <w:sz w:val="28"/>
      <w:szCs w:val="20"/>
      <w:lang w:val="es-ES" w:eastAsia="es-ES"/>
    </w:rPr>
  </w:style>
  <w:style w:type="character" w:customStyle="1" w:styleId="PuestoCar">
    <w:name w:val="Puesto Car"/>
    <w:basedOn w:val="Fuentedeprrafopredeter"/>
    <w:link w:val="Puesto"/>
    <w:rsid w:val="00CF46FE"/>
    <w:rPr>
      <w:rFonts w:ascii="CG Times" w:eastAsia="Times New Roman" w:hAnsi="CG Times" w:cs="Times New Roman"/>
      <w:snapToGrid w:val="0"/>
      <w:sz w:val="28"/>
      <w:szCs w:val="20"/>
      <w:lang w:val="es-ES" w:eastAsia="es-ES"/>
    </w:rPr>
  </w:style>
  <w:style w:type="character" w:customStyle="1" w:styleId="EquationCaption">
    <w:name w:val="_Equation Caption"/>
    <w:rsid w:val="00CF46FE"/>
  </w:style>
  <w:style w:type="paragraph" w:styleId="Encabezado">
    <w:name w:val="header"/>
    <w:basedOn w:val="Normal"/>
    <w:link w:val="EncabezadoCar"/>
    <w:semiHidden/>
    <w:rsid w:val="00CF46FE"/>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EncabezadoCar">
    <w:name w:val="Encabezado Car"/>
    <w:basedOn w:val="Fuentedeprrafopredeter"/>
    <w:link w:val="Encabezado"/>
    <w:semiHidden/>
    <w:rsid w:val="00CF46FE"/>
    <w:rPr>
      <w:rFonts w:ascii="CG Times" w:eastAsia="Times New Roman" w:hAnsi="CG Times" w:cs="Times New Roman"/>
      <w:snapToGrid w:val="0"/>
      <w:sz w:val="28"/>
      <w:szCs w:val="20"/>
      <w:lang w:val="es-ES" w:eastAsia="es-ES"/>
    </w:rPr>
  </w:style>
  <w:style w:type="paragraph" w:styleId="Piedepgina">
    <w:name w:val="footer"/>
    <w:basedOn w:val="Normal"/>
    <w:link w:val="PiedepginaCar"/>
    <w:semiHidden/>
    <w:rsid w:val="00CF46FE"/>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PiedepginaCar">
    <w:name w:val="Pie de página Car"/>
    <w:basedOn w:val="Fuentedeprrafopredeter"/>
    <w:link w:val="Piedepgina"/>
    <w:semiHidden/>
    <w:rsid w:val="00CF46FE"/>
    <w:rPr>
      <w:rFonts w:ascii="CG Times" w:eastAsia="Times New Roman" w:hAnsi="CG Times" w:cs="Times New Roman"/>
      <w:snapToGrid w:val="0"/>
      <w:sz w:val="28"/>
      <w:szCs w:val="20"/>
      <w:lang w:val="es-ES" w:eastAsia="es-ES"/>
    </w:rPr>
  </w:style>
  <w:style w:type="character" w:styleId="Nmerodepgina">
    <w:name w:val="page number"/>
    <w:basedOn w:val="Fuentedeprrafopredeter"/>
    <w:semiHidden/>
    <w:rsid w:val="00CF46FE"/>
  </w:style>
  <w:style w:type="paragraph" w:styleId="Sangradetextonormal">
    <w:name w:val="Body Text Indent"/>
    <w:basedOn w:val="Normal"/>
    <w:link w:val="SangradetextonormalCar"/>
    <w:semiHidden/>
    <w:rsid w:val="00CF46FE"/>
    <w:pPr>
      <w:widowControl w:val="0"/>
      <w:suppressAutoHyphens/>
      <w:spacing w:after="0" w:line="360" w:lineRule="auto"/>
      <w:ind w:left="2835"/>
      <w:jc w:val="both"/>
    </w:pPr>
    <w:rPr>
      <w:rFonts w:ascii="CG Times" w:eastAsia="Times New Roman" w:hAnsi="CG Times" w:cs="Times New Roman"/>
      <w:b/>
      <w:snapToGrid w:val="0"/>
      <w:spacing w:val="-3"/>
      <w:sz w:val="28"/>
      <w:szCs w:val="20"/>
      <w:lang w:val="en-US" w:eastAsia="es-ES"/>
    </w:rPr>
  </w:style>
  <w:style w:type="character" w:customStyle="1" w:styleId="SangradetextonormalCar">
    <w:name w:val="Sangría de texto normal Car"/>
    <w:basedOn w:val="Fuentedeprrafopredeter"/>
    <w:link w:val="Sangradetextonormal"/>
    <w:semiHidden/>
    <w:rsid w:val="00CF46FE"/>
    <w:rPr>
      <w:rFonts w:ascii="CG Times" w:eastAsia="Times New Roman" w:hAnsi="CG Times" w:cs="Times New Roman"/>
      <w:b/>
      <w:snapToGrid w:val="0"/>
      <w:spacing w:val="-3"/>
      <w:sz w:val="28"/>
      <w:szCs w:val="20"/>
      <w:lang w:val="en-US" w:eastAsia="es-ES"/>
    </w:rPr>
  </w:style>
  <w:style w:type="paragraph" w:styleId="Textodebloque">
    <w:name w:val="Block Text"/>
    <w:basedOn w:val="Normal"/>
    <w:semiHidden/>
    <w:rsid w:val="00CF46FE"/>
    <w:pPr>
      <w:spacing w:after="0" w:line="240" w:lineRule="auto"/>
      <w:ind w:left="567" w:right="567"/>
      <w:jc w:val="both"/>
    </w:pPr>
    <w:rPr>
      <w:rFonts w:ascii="CG Times" w:eastAsia="Times New Roman" w:hAnsi="CG Times" w:cs="Times New Roman"/>
      <w:sz w:val="24"/>
      <w:szCs w:val="20"/>
      <w:lang w:val="es-ES_tradnl" w:eastAsia="es-ES"/>
    </w:rPr>
  </w:style>
  <w:style w:type="paragraph" w:styleId="Listaconvietas">
    <w:name w:val="List Bullet"/>
    <w:basedOn w:val="Normal"/>
    <w:autoRedefine/>
    <w:semiHidden/>
    <w:rsid w:val="00CF46FE"/>
    <w:pPr>
      <w:widowControl w:val="0"/>
      <w:numPr>
        <w:numId w:val="2"/>
      </w:numPr>
      <w:spacing w:after="0" w:line="360" w:lineRule="auto"/>
      <w:jc w:val="both"/>
    </w:pPr>
    <w:rPr>
      <w:rFonts w:ascii="CG Times" w:eastAsia="Times New Roman" w:hAnsi="CG Times" w:cs="Times New Roman"/>
      <w:snapToGrid w:val="0"/>
      <w:sz w:val="28"/>
      <w:szCs w:val="20"/>
      <w:lang w:val="es-ES" w:eastAsia="es-ES"/>
    </w:rPr>
  </w:style>
  <w:style w:type="paragraph" w:styleId="Textoindependiente">
    <w:name w:val="Body Text"/>
    <w:basedOn w:val="Normal"/>
    <w:link w:val="TextoindependienteCar"/>
    <w:semiHidden/>
    <w:rsid w:val="00CF46FE"/>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semiHidden/>
    <w:rsid w:val="00CF46FE"/>
    <w:rPr>
      <w:rFonts w:ascii="CG Times" w:eastAsia="Times New Roman" w:hAnsi="CG Times" w:cs="Times New Roman"/>
      <w:spacing w:val="-2"/>
      <w:sz w:val="12"/>
      <w:szCs w:val="20"/>
      <w:lang w:val="en-US" w:eastAsia="es-ES"/>
    </w:rPr>
  </w:style>
  <w:style w:type="paragraph" w:styleId="Textoindependiente2">
    <w:name w:val="Body Text 2"/>
    <w:basedOn w:val="Normal"/>
    <w:link w:val="Textoindependiente2Car"/>
    <w:semiHidden/>
    <w:rsid w:val="00CF46FE"/>
    <w:pPr>
      <w:widowControl w:val="0"/>
      <w:suppressAutoHyphens/>
      <w:spacing w:after="0" w:line="360" w:lineRule="auto"/>
      <w:jc w:val="both"/>
    </w:pPr>
    <w:rPr>
      <w:rFonts w:ascii="CG Times" w:eastAsia="Times New Roman" w:hAnsi="CG Times" w:cs="Times New Roman"/>
      <w:snapToGrid w:val="0"/>
      <w:sz w:val="28"/>
      <w:szCs w:val="20"/>
      <w:lang w:val="es-ES_tradnl" w:eastAsia="es-ES"/>
    </w:rPr>
  </w:style>
  <w:style w:type="character" w:customStyle="1" w:styleId="Textoindependiente2Car">
    <w:name w:val="Texto independiente 2 Car"/>
    <w:basedOn w:val="Fuentedeprrafopredeter"/>
    <w:link w:val="Textoindependiente2"/>
    <w:semiHidden/>
    <w:rsid w:val="00CF46FE"/>
    <w:rPr>
      <w:rFonts w:ascii="CG Times" w:eastAsia="Times New Roman" w:hAnsi="CG Times" w:cs="Times New Roman"/>
      <w:snapToGrid w:val="0"/>
      <w:sz w:val="28"/>
      <w:szCs w:val="20"/>
      <w:lang w:val="es-ES_tradnl" w:eastAsia="es-ES"/>
    </w:rPr>
  </w:style>
  <w:style w:type="paragraph" w:styleId="Sangra2detindependiente">
    <w:name w:val="Body Text Indent 2"/>
    <w:basedOn w:val="Normal"/>
    <w:link w:val="Sangra2detindependienteCar"/>
    <w:semiHidden/>
    <w:rsid w:val="00CF46FE"/>
    <w:pPr>
      <w:widowControl w:val="0"/>
      <w:suppressAutoHyphens/>
      <w:spacing w:after="0" w:line="360" w:lineRule="auto"/>
      <w:ind w:left="3119"/>
      <w:jc w:val="both"/>
    </w:pPr>
    <w:rPr>
      <w:rFonts w:ascii="Garamond" w:eastAsia="Times New Roman" w:hAnsi="Garamond" w:cs="Times New Roman"/>
      <w:b/>
      <w:snapToGrid w:val="0"/>
      <w:spacing w:val="-3"/>
      <w:sz w:val="26"/>
      <w:szCs w:val="20"/>
      <w:lang w:val="en-US" w:eastAsia="es-ES"/>
    </w:rPr>
  </w:style>
  <w:style w:type="character" w:customStyle="1" w:styleId="Sangra2detindependienteCar">
    <w:name w:val="Sangría 2 de t. independiente Car"/>
    <w:basedOn w:val="Fuentedeprrafopredeter"/>
    <w:link w:val="Sangra2detindependiente"/>
    <w:semiHidden/>
    <w:rsid w:val="00CF46FE"/>
    <w:rPr>
      <w:rFonts w:ascii="Garamond" w:eastAsia="Times New Roman" w:hAnsi="Garamond" w:cs="Times New Roman"/>
      <w:b/>
      <w:snapToGrid w:val="0"/>
      <w:spacing w:val="-3"/>
      <w:sz w:val="26"/>
      <w:szCs w:val="20"/>
      <w:lang w:val="en-US" w:eastAsia="es-ES"/>
    </w:rPr>
  </w:style>
  <w:style w:type="paragraph" w:styleId="Textoindependiente3">
    <w:name w:val="Body Text 3"/>
    <w:basedOn w:val="Normal"/>
    <w:link w:val="Textoindependiente3Car"/>
    <w:semiHidden/>
    <w:rsid w:val="00CF46FE"/>
    <w:pPr>
      <w:widowControl w:val="0"/>
      <w:suppressAutoHyphens/>
      <w:spacing w:after="0" w:line="360" w:lineRule="auto"/>
      <w:jc w:val="both"/>
    </w:pPr>
    <w:rPr>
      <w:rFonts w:ascii="Garamond" w:eastAsia="Times New Roman" w:hAnsi="Garamond" w:cs="Times New Roman"/>
      <w:b/>
      <w:snapToGrid w:val="0"/>
      <w:spacing w:val="-3"/>
      <w:sz w:val="28"/>
      <w:szCs w:val="20"/>
      <w:lang w:val="en-US" w:eastAsia="es-ES"/>
    </w:rPr>
  </w:style>
  <w:style w:type="character" w:customStyle="1" w:styleId="Textoindependiente3Car">
    <w:name w:val="Texto independiente 3 Car"/>
    <w:basedOn w:val="Fuentedeprrafopredeter"/>
    <w:link w:val="Textoindependiente3"/>
    <w:semiHidden/>
    <w:rsid w:val="00CF46FE"/>
    <w:rPr>
      <w:rFonts w:ascii="Garamond" w:eastAsia="Times New Roman" w:hAnsi="Garamond" w:cs="Times New Roman"/>
      <w:b/>
      <w:snapToGrid w:val="0"/>
      <w:spacing w:val="-3"/>
      <w:sz w:val="28"/>
      <w:szCs w:val="20"/>
      <w:lang w:val="en-US" w:eastAsia="es-ES"/>
    </w:rPr>
  </w:style>
  <w:style w:type="paragraph" w:styleId="Sangra3detindependiente">
    <w:name w:val="Body Text Indent 3"/>
    <w:basedOn w:val="Normal"/>
    <w:link w:val="Sangra3detindependienteCar"/>
    <w:semiHidden/>
    <w:rsid w:val="00CF46FE"/>
    <w:pPr>
      <w:widowControl w:val="0"/>
      <w:spacing w:after="0" w:line="240" w:lineRule="auto"/>
      <w:ind w:left="2552"/>
      <w:jc w:val="both"/>
    </w:pPr>
    <w:rPr>
      <w:rFonts w:ascii="CG Times" w:eastAsia="Times New Roman" w:hAnsi="CG Times" w:cs="Times New Roman"/>
      <w:b/>
      <w:snapToGrid w:val="0"/>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CF46FE"/>
    <w:rPr>
      <w:rFonts w:ascii="CG Times" w:eastAsia="Times New Roman" w:hAnsi="CG Times" w:cs="Times New Roman"/>
      <w:b/>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95176">
      <w:bodyDiv w:val="1"/>
      <w:marLeft w:val="0"/>
      <w:marRight w:val="0"/>
      <w:marTop w:val="0"/>
      <w:marBottom w:val="0"/>
      <w:divBdr>
        <w:top w:val="none" w:sz="0" w:space="0" w:color="auto"/>
        <w:left w:val="none" w:sz="0" w:space="0" w:color="auto"/>
        <w:bottom w:val="none" w:sz="0" w:space="0" w:color="auto"/>
        <w:right w:val="none" w:sz="0" w:space="0" w:color="auto"/>
      </w:divBdr>
    </w:div>
    <w:div w:id="1281112508">
      <w:bodyDiv w:val="1"/>
      <w:marLeft w:val="0"/>
      <w:marRight w:val="0"/>
      <w:marTop w:val="0"/>
      <w:marBottom w:val="0"/>
      <w:divBdr>
        <w:top w:val="none" w:sz="0" w:space="0" w:color="auto"/>
        <w:left w:val="none" w:sz="0" w:space="0" w:color="auto"/>
        <w:bottom w:val="none" w:sz="0" w:space="0" w:color="auto"/>
        <w:right w:val="none" w:sz="0" w:space="0" w:color="auto"/>
      </w:divBdr>
      <w:divsChild>
        <w:div w:id="1815876308">
          <w:marLeft w:val="0"/>
          <w:marRight w:val="0"/>
          <w:marTop w:val="0"/>
          <w:marBottom w:val="0"/>
          <w:divBdr>
            <w:top w:val="none" w:sz="0" w:space="0" w:color="auto"/>
            <w:left w:val="none" w:sz="0" w:space="0" w:color="auto"/>
            <w:bottom w:val="none" w:sz="0" w:space="0" w:color="auto"/>
            <w:right w:val="none" w:sz="0" w:space="0" w:color="auto"/>
          </w:divBdr>
        </w:div>
        <w:div w:id="1655644557">
          <w:marLeft w:val="0"/>
          <w:marRight w:val="0"/>
          <w:marTop w:val="0"/>
          <w:marBottom w:val="0"/>
          <w:divBdr>
            <w:top w:val="none" w:sz="0" w:space="0" w:color="auto"/>
            <w:left w:val="none" w:sz="0" w:space="0" w:color="auto"/>
            <w:bottom w:val="none" w:sz="0" w:space="0" w:color="auto"/>
            <w:right w:val="none" w:sz="0" w:space="0" w:color="auto"/>
          </w:divBdr>
        </w:div>
        <w:div w:id="769592599">
          <w:marLeft w:val="0"/>
          <w:marRight w:val="0"/>
          <w:marTop w:val="0"/>
          <w:marBottom w:val="0"/>
          <w:divBdr>
            <w:top w:val="none" w:sz="0" w:space="0" w:color="auto"/>
            <w:left w:val="none" w:sz="0" w:space="0" w:color="auto"/>
            <w:bottom w:val="none" w:sz="0" w:space="0" w:color="auto"/>
            <w:right w:val="none" w:sz="0" w:space="0" w:color="auto"/>
          </w:divBdr>
        </w:div>
        <w:div w:id="100251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1999/JDC/SUP-JDC-00037-1999.htm" TargetMode="External"/><Relationship Id="rId5" Type="http://schemas.openxmlformats.org/officeDocument/2006/relationships/hyperlink" Target="http://portal.te.gob.mx/colecciones/sentencias/html/SUP/1999/JDC/SUP-JDC-00037-199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134</Pages>
  <Words>37698</Words>
  <Characters>207341</Characters>
  <Application>Microsoft Office Word</Application>
  <DocSecurity>0</DocSecurity>
  <Lines>1727</Lines>
  <Paragraphs>489</Paragraphs>
  <ScaleCrop>false</ScaleCrop>
  <Company/>
  <LinksUpToDate>false</LinksUpToDate>
  <CharactersWithSpaces>244550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12</cp:revision>
  <dcterms:created xsi:type="dcterms:W3CDTF">2020-12-14T20:42:00Z</dcterms:created>
  <dcterms:modified xsi:type="dcterms:W3CDTF">2021-01-08T16:27:00Z</dcterms:modified>
</cp:coreProperties>
</file>