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90B" w:rsidRPr="00CE7B9D" w:rsidRDefault="00571E39" w:rsidP="00D72D14">
      <w:pPr>
        <w:ind w:left="3402"/>
        <w:jc w:val="both"/>
        <w:rPr>
          <w:rFonts w:ascii="Univers" w:hAnsi="Univers" w:cs="Arial"/>
          <w:b/>
        </w:rPr>
      </w:pPr>
      <w:r w:rsidRPr="00CE7B9D">
        <w:rPr>
          <w:rFonts w:ascii="Univers" w:hAnsi="Univers" w:cs="Arial"/>
          <w:b/>
        </w:rPr>
        <w:t xml:space="preserve">RECURSO </w:t>
      </w:r>
      <w:r w:rsidR="00BB6519" w:rsidRPr="00CE7B9D">
        <w:rPr>
          <w:rFonts w:ascii="Univers" w:hAnsi="Univers" w:cs="Arial"/>
          <w:b/>
        </w:rPr>
        <w:t>DE RECONSIDERACIÓN</w:t>
      </w:r>
      <w:r w:rsidR="001736BF" w:rsidRPr="00CE7B9D">
        <w:rPr>
          <w:rFonts w:ascii="Univers" w:hAnsi="Univers" w:cs="Arial"/>
          <w:b/>
        </w:rPr>
        <w:t>.</w:t>
      </w:r>
    </w:p>
    <w:p w:rsidR="00256E7B" w:rsidRPr="00CE7B9D" w:rsidRDefault="00256E7B" w:rsidP="00D72D14">
      <w:pPr>
        <w:ind w:left="3402"/>
        <w:jc w:val="both"/>
        <w:rPr>
          <w:rFonts w:ascii="Univers" w:hAnsi="Univers" w:cs="Arial"/>
          <w:b/>
        </w:rPr>
      </w:pPr>
    </w:p>
    <w:p w:rsidR="00E25C78" w:rsidRPr="00CE7B9D" w:rsidRDefault="00E25C78" w:rsidP="00D72D14">
      <w:pPr>
        <w:ind w:left="3402"/>
        <w:jc w:val="both"/>
        <w:rPr>
          <w:rFonts w:ascii="Univers" w:hAnsi="Univers" w:cs="Arial"/>
        </w:rPr>
      </w:pPr>
      <w:r w:rsidRPr="00CE7B9D">
        <w:rPr>
          <w:rFonts w:ascii="Univers" w:hAnsi="Univers" w:cs="Arial"/>
          <w:b/>
        </w:rPr>
        <w:t xml:space="preserve">EXPEDIENTE: </w:t>
      </w:r>
      <w:r w:rsidRPr="00CE7B9D">
        <w:rPr>
          <w:rFonts w:ascii="Univers" w:hAnsi="Univers" w:cs="Arial"/>
        </w:rPr>
        <w:t>SUP-</w:t>
      </w:r>
      <w:r w:rsidR="00BB6519" w:rsidRPr="00CE7B9D">
        <w:rPr>
          <w:rFonts w:ascii="Univers" w:hAnsi="Univers" w:cs="Arial"/>
        </w:rPr>
        <w:t>REC-</w:t>
      </w:r>
      <w:r w:rsidR="004B0AFC" w:rsidRPr="00CE7B9D">
        <w:rPr>
          <w:rFonts w:ascii="Univers" w:hAnsi="Univers" w:cs="Arial"/>
        </w:rPr>
        <w:t>85</w:t>
      </w:r>
      <w:r w:rsidR="00BB6519" w:rsidRPr="00CE7B9D">
        <w:rPr>
          <w:rFonts w:ascii="Univers" w:hAnsi="Univers" w:cs="Arial"/>
        </w:rPr>
        <w:t>/201</w:t>
      </w:r>
      <w:r w:rsidR="004B0AFC" w:rsidRPr="00CE7B9D">
        <w:rPr>
          <w:rFonts w:ascii="Univers" w:hAnsi="Univers" w:cs="Arial"/>
        </w:rPr>
        <w:t>5</w:t>
      </w:r>
      <w:r w:rsidR="00DE0834" w:rsidRPr="00CE7B9D">
        <w:rPr>
          <w:rFonts w:ascii="Univers" w:hAnsi="Univers" w:cs="Arial"/>
        </w:rPr>
        <w:t>.</w:t>
      </w:r>
    </w:p>
    <w:p w:rsidR="00256E7B" w:rsidRPr="00CE7B9D" w:rsidRDefault="00256E7B" w:rsidP="00D72D14">
      <w:pPr>
        <w:ind w:left="3402"/>
        <w:jc w:val="both"/>
        <w:rPr>
          <w:rFonts w:ascii="Univers" w:hAnsi="Univers" w:cs="Arial"/>
        </w:rPr>
      </w:pPr>
    </w:p>
    <w:p w:rsidR="005305C5" w:rsidRPr="00CE7B9D" w:rsidRDefault="005B5B2D" w:rsidP="00D72D14">
      <w:pPr>
        <w:ind w:left="3402"/>
        <w:jc w:val="both"/>
        <w:rPr>
          <w:rFonts w:ascii="Univers" w:hAnsi="Univers" w:cs="Arial"/>
          <w:lang w:eastAsia="es-MX"/>
        </w:rPr>
      </w:pPr>
      <w:r w:rsidRPr="00CE7B9D">
        <w:rPr>
          <w:rFonts w:ascii="Univers" w:hAnsi="Univers" w:cs="Arial"/>
          <w:b/>
        </w:rPr>
        <w:t>RECURRENTE</w:t>
      </w:r>
      <w:r w:rsidR="00E25C78" w:rsidRPr="00CE7B9D">
        <w:rPr>
          <w:rFonts w:ascii="Univers" w:hAnsi="Univers" w:cs="Arial"/>
          <w:b/>
        </w:rPr>
        <w:t>:</w:t>
      </w:r>
      <w:r w:rsidR="001A46EE" w:rsidRPr="00CE7B9D">
        <w:rPr>
          <w:rFonts w:ascii="Univers" w:hAnsi="Univers" w:cs="Arial"/>
          <w:b/>
        </w:rPr>
        <w:t xml:space="preserve"> </w:t>
      </w:r>
      <w:r w:rsidR="001A46EE" w:rsidRPr="00CE7B9D">
        <w:rPr>
          <w:rFonts w:ascii="Univers" w:hAnsi="Univers" w:cs="Arial"/>
          <w:bCs/>
        </w:rPr>
        <w:t>MARÍA ELENA CHAPA HERNÁNDEZ</w:t>
      </w:r>
      <w:r w:rsidR="005735B6" w:rsidRPr="00CE7B9D">
        <w:rPr>
          <w:rFonts w:ascii="Univers" w:hAnsi="Univers" w:cs="Arial"/>
          <w:lang w:eastAsia="es-MX"/>
        </w:rPr>
        <w:t>.</w:t>
      </w:r>
      <w:r w:rsidR="001A46EE" w:rsidRPr="00CE7B9D">
        <w:rPr>
          <w:rFonts w:ascii="Univers" w:hAnsi="Univers" w:cs="Arial"/>
          <w:lang w:eastAsia="es-MX"/>
        </w:rPr>
        <w:t xml:space="preserve"> </w:t>
      </w:r>
    </w:p>
    <w:p w:rsidR="00256E7B" w:rsidRPr="00CE7B9D" w:rsidRDefault="00256E7B" w:rsidP="00D72D14">
      <w:pPr>
        <w:ind w:left="3402"/>
        <w:jc w:val="both"/>
        <w:rPr>
          <w:rFonts w:ascii="Univers" w:hAnsi="Univers" w:cs="Arial"/>
        </w:rPr>
      </w:pPr>
    </w:p>
    <w:p w:rsidR="005D4C1B" w:rsidRPr="00CE7B9D" w:rsidRDefault="00CB789E" w:rsidP="00D72D14">
      <w:pPr>
        <w:ind w:left="3402"/>
        <w:jc w:val="both"/>
        <w:rPr>
          <w:rFonts w:ascii="Univers" w:hAnsi="Univers" w:cs="Arial"/>
        </w:rPr>
      </w:pPr>
      <w:r w:rsidRPr="00CE7B9D">
        <w:rPr>
          <w:rFonts w:ascii="Univers" w:hAnsi="Univers" w:cs="Arial"/>
          <w:b/>
          <w:bCs/>
        </w:rPr>
        <w:t xml:space="preserve">SALA </w:t>
      </w:r>
      <w:r w:rsidR="00BF2913" w:rsidRPr="00CE7B9D">
        <w:rPr>
          <w:rFonts w:ascii="Univers" w:hAnsi="Univers" w:cs="Arial"/>
          <w:b/>
          <w:bCs/>
        </w:rPr>
        <w:t>RESPONSABLE</w:t>
      </w:r>
      <w:r w:rsidR="001A46EE" w:rsidRPr="00CE7B9D">
        <w:rPr>
          <w:rFonts w:ascii="Univers" w:hAnsi="Univers" w:cs="Arial"/>
          <w:b/>
          <w:bCs/>
        </w:rPr>
        <w:t xml:space="preserve">: </w:t>
      </w:r>
      <w:r w:rsidR="00F13936" w:rsidRPr="00CE7B9D">
        <w:rPr>
          <w:rFonts w:ascii="Univers" w:hAnsi="Univers" w:cs="Arial"/>
        </w:rPr>
        <w:t xml:space="preserve">SALA REGIONAL DEL TRIBUNAL ELECTORAL DEL PODER JUDICIAL DE LA FEDERACIÓN, CORRESPONDIENTE A LA </w:t>
      </w:r>
      <w:r w:rsidR="001A46EE" w:rsidRPr="00CE7B9D">
        <w:rPr>
          <w:rFonts w:ascii="Univers" w:hAnsi="Univers" w:cs="Arial"/>
        </w:rPr>
        <w:t>SEGUNDA</w:t>
      </w:r>
      <w:r w:rsidR="00F13936" w:rsidRPr="00CE7B9D">
        <w:rPr>
          <w:rFonts w:ascii="Univers" w:hAnsi="Univers" w:cs="Arial"/>
        </w:rPr>
        <w:t xml:space="preserve"> CIRCUNSCRIPCIÓN PLURINOMINAL, CON SEDE EN </w:t>
      </w:r>
      <w:r w:rsidR="001A46EE" w:rsidRPr="00CE7B9D">
        <w:rPr>
          <w:rFonts w:ascii="Univers" w:hAnsi="Univers" w:cs="Arial"/>
        </w:rPr>
        <w:t>MONTERREY</w:t>
      </w:r>
      <w:r w:rsidR="00890232" w:rsidRPr="00CE7B9D">
        <w:rPr>
          <w:rFonts w:ascii="Univers" w:hAnsi="Univers" w:cs="Arial"/>
        </w:rPr>
        <w:t>.</w:t>
      </w:r>
    </w:p>
    <w:p w:rsidR="00256E7B" w:rsidRPr="00CE7B9D" w:rsidRDefault="00256E7B" w:rsidP="00D72D14">
      <w:pPr>
        <w:ind w:left="3402"/>
        <w:jc w:val="both"/>
        <w:rPr>
          <w:rFonts w:ascii="Univers" w:hAnsi="Univers" w:cs="Arial"/>
        </w:rPr>
      </w:pPr>
    </w:p>
    <w:p w:rsidR="00E25C78" w:rsidRPr="00CE7B9D" w:rsidRDefault="00E25C78" w:rsidP="00D72D14">
      <w:pPr>
        <w:ind w:left="3402"/>
        <w:jc w:val="both"/>
        <w:rPr>
          <w:rFonts w:ascii="Univers" w:hAnsi="Univers" w:cs="Arial"/>
        </w:rPr>
      </w:pPr>
      <w:r w:rsidRPr="00CE7B9D">
        <w:rPr>
          <w:rFonts w:ascii="Univers" w:hAnsi="Univers" w:cs="Arial"/>
          <w:b/>
        </w:rPr>
        <w:t>MAGISTRADO PON</w:t>
      </w:r>
      <w:r w:rsidR="00761F63" w:rsidRPr="00CE7B9D">
        <w:rPr>
          <w:rFonts w:ascii="Univers" w:hAnsi="Univers" w:cs="Arial"/>
          <w:b/>
        </w:rPr>
        <w:t xml:space="preserve">ENTE: </w:t>
      </w:r>
      <w:r w:rsidR="00761F63" w:rsidRPr="00CE7B9D">
        <w:rPr>
          <w:rFonts w:ascii="Univers" w:hAnsi="Univers" w:cs="Arial"/>
        </w:rPr>
        <w:t>PEDRO ESTEBAN PENAGOS LÓPEZ</w:t>
      </w:r>
      <w:r w:rsidR="00DE0834" w:rsidRPr="00CE7B9D">
        <w:rPr>
          <w:rFonts w:ascii="Univers" w:hAnsi="Univers" w:cs="Arial"/>
        </w:rPr>
        <w:t>.</w:t>
      </w:r>
    </w:p>
    <w:p w:rsidR="00256E7B" w:rsidRPr="00CE7B9D" w:rsidRDefault="00256E7B" w:rsidP="00D72D14">
      <w:pPr>
        <w:ind w:left="3402"/>
        <w:jc w:val="both"/>
        <w:rPr>
          <w:rFonts w:ascii="Univers" w:hAnsi="Univers" w:cs="Arial"/>
          <w:b/>
        </w:rPr>
      </w:pPr>
    </w:p>
    <w:p w:rsidR="00E25C78" w:rsidRPr="00CE7B9D" w:rsidRDefault="00E25C78" w:rsidP="00D72D14">
      <w:pPr>
        <w:ind w:left="3402"/>
        <w:jc w:val="both"/>
        <w:rPr>
          <w:rFonts w:ascii="Univers" w:hAnsi="Univers" w:cs="Arial"/>
        </w:rPr>
      </w:pPr>
      <w:r w:rsidRPr="00CE7B9D">
        <w:rPr>
          <w:rFonts w:ascii="Univers" w:hAnsi="Univers" w:cs="Arial"/>
          <w:b/>
        </w:rPr>
        <w:t>SECRETARI</w:t>
      </w:r>
      <w:r w:rsidR="00890232" w:rsidRPr="00CE7B9D">
        <w:rPr>
          <w:rFonts w:ascii="Univers" w:hAnsi="Univers" w:cs="Arial"/>
          <w:b/>
        </w:rPr>
        <w:t>O:</w:t>
      </w:r>
      <w:r w:rsidR="00761F63" w:rsidRPr="00CE7B9D">
        <w:rPr>
          <w:rFonts w:ascii="Univers" w:hAnsi="Univers" w:cs="Arial"/>
          <w:b/>
        </w:rPr>
        <w:t xml:space="preserve"> </w:t>
      </w:r>
      <w:r w:rsidR="00761F63" w:rsidRPr="00CE7B9D">
        <w:rPr>
          <w:rFonts w:ascii="Univers" w:hAnsi="Univers" w:cs="Arial"/>
        </w:rPr>
        <w:t>SERGIO DÁVILA CALDERÓN</w:t>
      </w:r>
      <w:r w:rsidR="006C2936" w:rsidRPr="00CE7B9D">
        <w:rPr>
          <w:rFonts w:ascii="Univers" w:hAnsi="Univers" w:cs="Arial"/>
        </w:rPr>
        <w:t>.</w:t>
      </w:r>
    </w:p>
    <w:p w:rsidR="00CB789E" w:rsidRDefault="00CB789E" w:rsidP="00D72D14">
      <w:pPr>
        <w:autoSpaceDE w:val="0"/>
        <w:autoSpaceDN w:val="0"/>
        <w:adjustRightInd w:val="0"/>
        <w:spacing w:line="360" w:lineRule="auto"/>
        <w:jc w:val="both"/>
        <w:rPr>
          <w:rFonts w:ascii="Univers" w:hAnsi="Univers" w:cs="Arial"/>
          <w:sz w:val="28"/>
          <w:szCs w:val="28"/>
        </w:rPr>
      </w:pPr>
    </w:p>
    <w:p w:rsidR="00F2575B" w:rsidRPr="00CE7B9D" w:rsidRDefault="00F2575B" w:rsidP="00D72D14">
      <w:pPr>
        <w:autoSpaceDE w:val="0"/>
        <w:autoSpaceDN w:val="0"/>
        <w:adjustRightInd w:val="0"/>
        <w:spacing w:line="360" w:lineRule="auto"/>
        <w:jc w:val="both"/>
        <w:rPr>
          <w:rFonts w:ascii="Univers" w:hAnsi="Univers" w:cs="Arial"/>
          <w:sz w:val="28"/>
          <w:szCs w:val="28"/>
        </w:rPr>
      </w:pPr>
    </w:p>
    <w:p w:rsidR="00CB10F0" w:rsidRPr="00CE7B9D" w:rsidRDefault="00CB10F0" w:rsidP="00D72D14">
      <w:pPr>
        <w:autoSpaceDE w:val="0"/>
        <w:autoSpaceDN w:val="0"/>
        <w:adjustRightInd w:val="0"/>
        <w:spacing w:line="360" w:lineRule="auto"/>
        <w:jc w:val="both"/>
        <w:rPr>
          <w:rFonts w:ascii="Univers" w:hAnsi="Univers" w:cs="Arial"/>
          <w:sz w:val="28"/>
          <w:szCs w:val="28"/>
        </w:rPr>
      </w:pPr>
      <w:r w:rsidRPr="00CE7B9D">
        <w:rPr>
          <w:rFonts w:ascii="Univers" w:hAnsi="Univers" w:cs="Arial"/>
          <w:sz w:val="28"/>
          <w:szCs w:val="28"/>
        </w:rPr>
        <w:t xml:space="preserve">México, Distrito Federal, a </w:t>
      </w:r>
      <w:r w:rsidR="00F2575B">
        <w:rPr>
          <w:rFonts w:ascii="Univers" w:hAnsi="Univers" w:cs="Arial"/>
          <w:sz w:val="28"/>
          <w:szCs w:val="28"/>
        </w:rPr>
        <w:t>veintinueve</w:t>
      </w:r>
      <w:r w:rsidR="00761F63" w:rsidRPr="00CE7B9D">
        <w:rPr>
          <w:rFonts w:ascii="Univers" w:hAnsi="Univers" w:cs="Arial"/>
          <w:sz w:val="28"/>
          <w:szCs w:val="28"/>
        </w:rPr>
        <w:t xml:space="preserve"> </w:t>
      </w:r>
      <w:r w:rsidRPr="00CE7B9D">
        <w:rPr>
          <w:rFonts w:ascii="Univers" w:hAnsi="Univers" w:cs="Arial"/>
          <w:sz w:val="28"/>
          <w:szCs w:val="28"/>
        </w:rPr>
        <w:t xml:space="preserve">de </w:t>
      </w:r>
      <w:r w:rsidR="001A46EE" w:rsidRPr="00CE7B9D">
        <w:rPr>
          <w:rFonts w:ascii="Univers" w:hAnsi="Univers" w:cs="Arial"/>
          <w:sz w:val="28"/>
          <w:szCs w:val="28"/>
        </w:rPr>
        <w:t>abril</w:t>
      </w:r>
      <w:r w:rsidR="00983215" w:rsidRPr="00CE7B9D">
        <w:rPr>
          <w:rFonts w:ascii="Univers" w:hAnsi="Univers" w:cs="Arial"/>
          <w:sz w:val="28"/>
          <w:szCs w:val="28"/>
        </w:rPr>
        <w:t xml:space="preserve"> d</w:t>
      </w:r>
      <w:r w:rsidRPr="00CE7B9D">
        <w:rPr>
          <w:rFonts w:ascii="Univers" w:hAnsi="Univers" w:cs="Arial"/>
          <w:sz w:val="28"/>
          <w:szCs w:val="28"/>
        </w:rPr>
        <w:t>e dos mil</w:t>
      </w:r>
      <w:r w:rsidR="001A46EE" w:rsidRPr="00CE7B9D">
        <w:rPr>
          <w:rFonts w:ascii="Univers" w:hAnsi="Univers" w:cs="Arial"/>
          <w:sz w:val="28"/>
          <w:szCs w:val="28"/>
        </w:rPr>
        <w:t xml:space="preserve"> quince</w:t>
      </w:r>
      <w:r w:rsidRPr="00CE7B9D">
        <w:rPr>
          <w:rFonts w:ascii="Univers" w:hAnsi="Univers" w:cs="Arial"/>
          <w:sz w:val="28"/>
          <w:szCs w:val="28"/>
        </w:rPr>
        <w:t>.</w:t>
      </w:r>
    </w:p>
    <w:p w:rsidR="001E1792" w:rsidRPr="00CE7B9D" w:rsidRDefault="001E1792" w:rsidP="00D72D14">
      <w:pPr>
        <w:autoSpaceDE w:val="0"/>
        <w:autoSpaceDN w:val="0"/>
        <w:adjustRightInd w:val="0"/>
        <w:spacing w:line="360" w:lineRule="auto"/>
        <w:jc w:val="both"/>
        <w:rPr>
          <w:rFonts w:ascii="Univers" w:hAnsi="Univers" w:cs="Arial"/>
          <w:sz w:val="28"/>
          <w:szCs w:val="28"/>
        </w:rPr>
      </w:pPr>
    </w:p>
    <w:p w:rsidR="00A03846" w:rsidRPr="00CE7B9D" w:rsidRDefault="00A03846" w:rsidP="00D72D14">
      <w:pPr>
        <w:spacing w:line="360" w:lineRule="auto"/>
        <w:jc w:val="both"/>
        <w:rPr>
          <w:rFonts w:ascii="Univers" w:hAnsi="Univers" w:cs="Arial"/>
          <w:sz w:val="28"/>
          <w:szCs w:val="28"/>
        </w:rPr>
      </w:pPr>
      <w:r w:rsidRPr="00CE7B9D">
        <w:rPr>
          <w:rFonts w:ascii="Univers" w:hAnsi="Univers" w:cs="Arial"/>
          <w:b/>
          <w:sz w:val="28"/>
          <w:szCs w:val="28"/>
        </w:rPr>
        <w:t>VISTOS</w:t>
      </w:r>
      <w:r w:rsidR="00DE0834" w:rsidRPr="00CE7B9D">
        <w:rPr>
          <w:rFonts w:ascii="Univers" w:hAnsi="Univers" w:cs="Arial"/>
          <w:sz w:val="28"/>
          <w:szCs w:val="28"/>
        </w:rPr>
        <w:t xml:space="preserve">, </w:t>
      </w:r>
      <w:r w:rsidRPr="00CE7B9D">
        <w:rPr>
          <w:rFonts w:ascii="Univers" w:hAnsi="Univers" w:cs="Arial"/>
          <w:sz w:val="28"/>
          <w:szCs w:val="28"/>
        </w:rPr>
        <w:t>para resolver</w:t>
      </w:r>
      <w:r w:rsidR="00F2575B">
        <w:rPr>
          <w:rFonts w:ascii="Univers" w:hAnsi="Univers" w:cs="Arial"/>
          <w:sz w:val="28"/>
          <w:szCs w:val="28"/>
        </w:rPr>
        <w:t>,</w:t>
      </w:r>
      <w:r w:rsidRPr="00CE7B9D">
        <w:rPr>
          <w:rFonts w:ascii="Univers" w:hAnsi="Univers" w:cs="Arial"/>
          <w:sz w:val="28"/>
          <w:szCs w:val="28"/>
        </w:rPr>
        <w:t xml:space="preserve"> </w:t>
      </w:r>
      <w:r w:rsidR="00DE0834" w:rsidRPr="00CE7B9D">
        <w:rPr>
          <w:rFonts w:ascii="Univers" w:hAnsi="Univers" w:cs="Arial"/>
          <w:sz w:val="28"/>
          <w:szCs w:val="28"/>
        </w:rPr>
        <w:t xml:space="preserve">los autos del expediente </w:t>
      </w:r>
      <w:r w:rsidR="00761F63" w:rsidRPr="00CE7B9D">
        <w:rPr>
          <w:rFonts w:ascii="Univers" w:hAnsi="Univers" w:cs="Arial"/>
          <w:sz w:val="28"/>
          <w:szCs w:val="28"/>
        </w:rPr>
        <w:t>SUP-REC-</w:t>
      </w:r>
      <w:r w:rsidR="001A46EE" w:rsidRPr="00CE7B9D">
        <w:rPr>
          <w:rFonts w:ascii="Univers" w:hAnsi="Univers" w:cs="Arial"/>
          <w:sz w:val="28"/>
          <w:szCs w:val="28"/>
        </w:rPr>
        <w:t>85</w:t>
      </w:r>
      <w:r w:rsidR="00761F63" w:rsidRPr="00CE7B9D">
        <w:rPr>
          <w:rFonts w:ascii="Univers" w:hAnsi="Univers" w:cs="Arial"/>
          <w:sz w:val="28"/>
          <w:szCs w:val="28"/>
        </w:rPr>
        <w:t>/201</w:t>
      </w:r>
      <w:r w:rsidR="001A46EE" w:rsidRPr="00CE7B9D">
        <w:rPr>
          <w:rFonts w:ascii="Univers" w:hAnsi="Univers" w:cs="Arial"/>
          <w:sz w:val="28"/>
          <w:szCs w:val="28"/>
        </w:rPr>
        <w:t>5</w:t>
      </w:r>
      <w:r w:rsidR="00DE0834" w:rsidRPr="00CE7B9D">
        <w:rPr>
          <w:rFonts w:ascii="Univers" w:hAnsi="Univers" w:cs="Arial"/>
          <w:sz w:val="28"/>
          <w:szCs w:val="28"/>
        </w:rPr>
        <w:t>, relativos a</w:t>
      </w:r>
      <w:r w:rsidRPr="00CE7B9D">
        <w:rPr>
          <w:rFonts w:ascii="Univers" w:hAnsi="Univers" w:cs="Arial"/>
          <w:sz w:val="28"/>
          <w:szCs w:val="28"/>
        </w:rPr>
        <w:t>l recurso de reconsideración interpuesto por</w:t>
      </w:r>
      <w:r w:rsidR="001A46EE" w:rsidRPr="00CE7B9D">
        <w:rPr>
          <w:rFonts w:ascii="Univers" w:hAnsi="Univers" w:cs="Arial"/>
          <w:sz w:val="28"/>
          <w:szCs w:val="28"/>
        </w:rPr>
        <w:t xml:space="preserve"> </w:t>
      </w:r>
      <w:r w:rsidR="001A46EE" w:rsidRPr="00CE7B9D">
        <w:rPr>
          <w:rFonts w:ascii="Univers" w:hAnsi="Univers" w:cs="Arial"/>
          <w:bCs/>
          <w:sz w:val="28"/>
          <w:szCs w:val="28"/>
        </w:rPr>
        <w:t>María Elena Chapa Hernández</w:t>
      </w:r>
      <w:r w:rsidRPr="00CE7B9D">
        <w:rPr>
          <w:rFonts w:ascii="Univers" w:hAnsi="Univers" w:cs="Arial"/>
          <w:sz w:val="28"/>
          <w:szCs w:val="28"/>
        </w:rPr>
        <w:t xml:space="preserve">, para impugnar la </w:t>
      </w:r>
      <w:r w:rsidR="006F69F8" w:rsidRPr="00CE7B9D">
        <w:rPr>
          <w:rFonts w:ascii="Univers" w:hAnsi="Univers" w:cs="Arial"/>
          <w:sz w:val="28"/>
          <w:szCs w:val="28"/>
        </w:rPr>
        <w:t>sentencia</w:t>
      </w:r>
      <w:r w:rsidR="004866F2" w:rsidRPr="00CE7B9D">
        <w:rPr>
          <w:rFonts w:ascii="Univers" w:hAnsi="Univers" w:cs="Arial"/>
          <w:sz w:val="28"/>
          <w:szCs w:val="28"/>
        </w:rPr>
        <w:t xml:space="preserve"> </w:t>
      </w:r>
      <w:r w:rsidR="001217A1" w:rsidRPr="00CE7B9D">
        <w:rPr>
          <w:rFonts w:ascii="Univers" w:hAnsi="Univers" w:cs="Arial"/>
          <w:sz w:val="28"/>
          <w:szCs w:val="28"/>
        </w:rPr>
        <w:t>emitida</w:t>
      </w:r>
      <w:r w:rsidRPr="00CE7B9D">
        <w:rPr>
          <w:rFonts w:ascii="Univers" w:hAnsi="Univers" w:cs="Arial"/>
          <w:sz w:val="28"/>
          <w:szCs w:val="28"/>
        </w:rPr>
        <w:t xml:space="preserve"> </w:t>
      </w:r>
      <w:r w:rsidR="00AF18DB" w:rsidRPr="00CE7B9D">
        <w:rPr>
          <w:rFonts w:ascii="Univers" w:hAnsi="Univers" w:cs="Arial"/>
          <w:sz w:val="28"/>
          <w:szCs w:val="28"/>
        </w:rPr>
        <w:t xml:space="preserve">por la Sala Regional del Tribunal Electoral del Poder Judicial de la Federación, correspondiente a la </w:t>
      </w:r>
      <w:r w:rsidR="001A46EE" w:rsidRPr="00CE7B9D">
        <w:rPr>
          <w:rFonts w:ascii="Univers" w:hAnsi="Univers" w:cs="Arial"/>
          <w:sz w:val="28"/>
          <w:szCs w:val="28"/>
        </w:rPr>
        <w:t>Segunda</w:t>
      </w:r>
      <w:r w:rsidR="00AF18DB" w:rsidRPr="00CE7B9D">
        <w:rPr>
          <w:rFonts w:ascii="Univers" w:hAnsi="Univers" w:cs="Arial"/>
          <w:sz w:val="28"/>
          <w:szCs w:val="28"/>
        </w:rPr>
        <w:t xml:space="preserve"> Circunscripción Plurinominal, con sede en </w:t>
      </w:r>
      <w:r w:rsidR="001A46EE" w:rsidRPr="00CE7B9D">
        <w:rPr>
          <w:rFonts w:ascii="Univers" w:hAnsi="Univers" w:cs="Arial"/>
          <w:sz w:val="28"/>
          <w:szCs w:val="28"/>
        </w:rPr>
        <w:t>Monterrey</w:t>
      </w:r>
      <w:r w:rsidR="001736BF" w:rsidRPr="00CE7B9D">
        <w:rPr>
          <w:rFonts w:ascii="Univers" w:hAnsi="Univers" w:cs="Arial"/>
          <w:sz w:val="28"/>
          <w:szCs w:val="28"/>
        </w:rPr>
        <w:t>, Nuevo León</w:t>
      </w:r>
      <w:r w:rsidR="00761F63" w:rsidRPr="00CE7B9D">
        <w:rPr>
          <w:rStyle w:val="Refdenotaalpie"/>
          <w:rFonts w:ascii="Univers" w:hAnsi="Univers" w:cs="Arial"/>
          <w:sz w:val="28"/>
          <w:szCs w:val="28"/>
        </w:rPr>
        <w:footnoteReference w:id="1"/>
      </w:r>
      <w:r w:rsidR="00AF18DB" w:rsidRPr="00CE7B9D">
        <w:rPr>
          <w:rFonts w:ascii="Univers" w:hAnsi="Univers" w:cs="Arial"/>
          <w:sz w:val="28"/>
          <w:szCs w:val="28"/>
        </w:rPr>
        <w:t xml:space="preserve">, </w:t>
      </w:r>
      <w:r w:rsidRPr="00CE7B9D">
        <w:rPr>
          <w:rFonts w:ascii="Univers" w:hAnsi="Univers" w:cs="Arial"/>
          <w:sz w:val="28"/>
          <w:szCs w:val="28"/>
        </w:rPr>
        <w:t xml:space="preserve">en el </w:t>
      </w:r>
      <w:r w:rsidR="00DE0834" w:rsidRPr="00CE7B9D">
        <w:rPr>
          <w:rFonts w:ascii="Univers" w:hAnsi="Univers" w:cs="Arial"/>
          <w:sz w:val="28"/>
          <w:szCs w:val="28"/>
        </w:rPr>
        <w:t xml:space="preserve">juicio </w:t>
      </w:r>
      <w:r w:rsidR="002D36E0" w:rsidRPr="00CE7B9D">
        <w:rPr>
          <w:rFonts w:ascii="Univers" w:hAnsi="Univers" w:cs="Arial"/>
          <w:sz w:val="28"/>
          <w:szCs w:val="28"/>
        </w:rPr>
        <w:t>para la protección de los derechos político-electoral</w:t>
      </w:r>
      <w:r w:rsidR="00557834" w:rsidRPr="00CE7B9D">
        <w:rPr>
          <w:rFonts w:ascii="Univers" w:hAnsi="Univers" w:cs="Arial"/>
          <w:sz w:val="28"/>
          <w:szCs w:val="28"/>
        </w:rPr>
        <w:t xml:space="preserve">es del ciudadano identificado con la clase </w:t>
      </w:r>
      <w:r w:rsidR="00761F63" w:rsidRPr="00CE7B9D">
        <w:rPr>
          <w:rFonts w:ascii="Univers" w:hAnsi="Univers" w:cs="Arial"/>
          <w:b/>
          <w:sz w:val="28"/>
          <w:szCs w:val="28"/>
        </w:rPr>
        <w:t>S</w:t>
      </w:r>
      <w:r w:rsidR="001A46EE" w:rsidRPr="00CE7B9D">
        <w:rPr>
          <w:rFonts w:ascii="Univers" w:hAnsi="Univers" w:cs="Arial"/>
          <w:b/>
          <w:sz w:val="28"/>
          <w:szCs w:val="28"/>
        </w:rPr>
        <w:t>M</w:t>
      </w:r>
      <w:r w:rsidR="00761F63" w:rsidRPr="00CE7B9D">
        <w:rPr>
          <w:rFonts w:ascii="Univers" w:hAnsi="Univers" w:cs="Arial"/>
          <w:b/>
          <w:sz w:val="28"/>
          <w:szCs w:val="28"/>
        </w:rPr>
        <w:t>-J</w:t>
      </w:r>
      <w:r w:rsidR="006A5001" w:rsidRPr="00CE7B9D">
        <w:rPr>
          <w:rFonts w:ascii="Univers" w:hAnsi="Univers" w:cs="Arial"/>
          <w:b/>
          <w:sz w:val="28"/>
          <w:szCs w:val="28"/>
        </w:rPr>
        <w:t>D</w:t>
      </w:r>
      <w:r w:rsidR="00761F63" w:rsidRPr="00CE7B9D">
        <w:rPr>
          <w:rFonts w:ascii="Univers" w:hAnsi="Univers" w:cs="Arial"/>
          <w:b/>
          <w:sz w:val="28"/>
          <w:szCs w:val="28"/>
        </w:rPr>
        <w:t>C-</w:t>
      </w:r>
      <w:r w:rsidR="001A46EE" w:rsidRPr="00CE7B9D">
        <w:rPr>
          <w:rFonts w:ascii="Univers" w:hAnsi="Univers" w:cs="Arial"/>
          <w:b/>
          <w:sz w:val="28"/>
          <w:szCs w:val="28"/>
        </w:rPr>
        <w:t>279</w:t>
      </w:r>
      <w:r w:rsidR="00761F63" w:rsidRPr="00CE7B9D">
        <w:rPr>
          <w:rFonts w:ascii="Univers" w:hAnsi="Univers" w:cs="Arial"/>
          <w:b/>
          <w:sz w:val="28"/>
          <w:szCs w:val="28"/>
        </w:rPr>
        <w:t>/201</w:t>
      </w:r>
      <w:r w:rsidR="001A46EE" w:rsidRPr="00CE7B9D">
        <w:rPr>
          <w:rFonts w:ascii="Univers" w:hAnsi="Univers" w:cs="Arial"/>
          <w:b/>
          <w:sz w:val="28"/>
          <w:szCs w:val="28"/>
        </w:rPr>
        <w:t>5</w:t>
      </w:r>
      <w:r w:rsidR="001217A1" w:rsidRPr="00CE7B9D">
        <w:rPr>
          <w:rFonts w:ascii="Univers" w:hAnsi="Univers" w:cs="Arial"/>
          <w:sz w:val="28"/>
          <w:szCs w:val="28"/>
        </w:rPr>
        <w:t>, relacionado</w:t>
      </w:r>
      <w:r w:rsidR="00294D21" w:rsidRPr="00CE7B9D">
        <w:rPr>
          <w:rFonts w:ascii="Univers" w:hAnsi="Univers" w:cs="Arial"/>
          <w:sz w:val="28"/>
          <w:szCs w:val="28"/>
        </w:rPr>
        <w:t xml:space="preserve"> con la</w:t>
      </w:r>
      <w:r w:rsidR="001A46EE" w:rsidRPr="00CE7B9D">
        <w:rPr>
          <w:rFonts w:ascii="Univers" w:hAnsi="Univers" w:cs="Arial"/>
          <w:sz w:val="28"/>
          <w:szCs w:val="28"/>
        </w:rPr>
        <w:t xml:space="preserve"> </w:t>
      </w:r>
      <w:proofErr w:type="gramStart"/>
      <w:r w:rsidR="001A46EE" w:rsidRPr="00CE7B9D">
        <w:rPr>
          <w:rFonts w:ascii="Univers" w:hAnsi="Univers" w:cs="Arial"/>
          <w:sz w:val="28"/>
          <w:szCs w:val="28"/>
        </w:rPr>
        <w:lastRenderedPageBreak/>
        <w:t>validación</w:t>
      </w:r>
      <w:proofErr w:type="gramEnd"/>
      <w:r w:rsidR="001A46EE" w:rsidRPr="00CE7B9D">
        <w:rPr>
          <w:rFonts w:ascii="Univers" w:hAnsi="Univers" w:cs="Arial"/>
          <w:sz w:val="28"/>
          <w:szCs w:val="28"/>
        </w:rPr>
        <w:t xml:space="preserve"> de registros de las planillas para renovar la integración de los ayuntamientos de</w:t>
      </w:r>
      <w:r w:rsidR="001736BF" w:rsidRPr="00CE7B9D">
        <w:rPr>
          <w:rFonts w:ascii="Univers" w:hAnsi="Univers" w:cs="Arial"/>
          <w:sz w:val="28"/>
          <w:szCs w:val="28"/>
        </w:rPr>
        <w:t xml:space="preserve"> esa Entidad Federativa</w:t>
      </w:r>
      <w:r w:rsidR="00294D21" w:rsidRPr="00CE7B9D">
        <w:rPr>
          <w:rFonts w:ascii="Univers" w:hAnsi="Univers" w:cs="Arial"/>
          <w:sz w:val="28"/>
          <w:szCs w:val="28"/>
        </w:rPr>
        <w:t>.</w:t>
      </w:r>
    </w:p>
    <w:p w:rsidR="001E1792" w:rsidRPr="00CE7B9D" w:rsidRDefault="001E1792" w:rsidP="00D72D14">
      <w:pPr>
        <w:spacing w:line="360" w:lineRule="auto"/>
        <w:jc w:val="both"/>
        <w:rPr>
          <w:rFonts w:ascii="Univers" w:hAnsi="Univers" w:cs="Arial"/>
          <w:sz w:val="28"/>
          <w:szCs w:val="28"/>
        </w:rPr>
      </w:pPr>
    </w:p>
    <w:p w:rsidR="00A03846" w:rsidRPr="00CE7B9D" w:rsidRDefault="00A03846" w:rsidP="00D72D14">
      <w:pPr>
        <w:spacing w:line="360" w:lineRule="auto"/>
        <w:jc w:val="center"/>
        <w:rPr>
          <w:rFonts w:ascii="Univers" w:hAnsi="Univers" w:cs="Arial"/>
          <w:b/>
          <w:sz w:val="28"/>
          <w:szCs w:val="28"/>
        </w:rPr>
      </w:pPr>
      <w:r w:rsidRPr="00CE7B9D">
        <w:rPr>
          <w:rFonts w:ascii="Univers" w:hAnsi="Univers" w:cs="Arial"/>
          <w:b/>
          <w:sz w:val="28"/>
          <w:szCs w:val="28"/>
        </w:rPr>
        <w:t>R</w:t>
      </w:r>
      <w:r w:rsidR="00761F63" w:rsidRPr="00CE7B9D">
        <w:rPr>
          <w:rFonts w:ascii="Univers" w:hAnsi="Univers" w:cs="Arial"/>
          <w:b/>
          <w:sz w:val="28"/>
          <w:szCs w:val="28"/>
        </w:rPr>
        <w:t xml:space="preserve"> </w:t>
      </w:r>
      <w:r w:rsidRPr="00CE7B9D">
        <w:rPr>
          <w:rFonts w:ascii="Univers" w:hAnsi="Univers" w:cs="Arial"/>
          <w:b/>
          <w:sz w:val="28"/>
          <w:szCs w:val="28"/>
        </w:rPr>
        <w:t>E</w:t>
      </w:r>
      <w:r w:rsidR="00761F63" w:rsidRPr="00CE7B9D">
        <w:rPr>
          <w:rFonts w:ascii="Univers" w:hAnsi="Univers" w:cs="Arial"/>
          <w:b/>
          <w:sz w:val="28"/>
          <w:szCs w:val="28"/>
        </w:rPr>
        <w:t xml:space="preserve"> </w:t>
      </w:r>
      <w:r w:rsidRPr="00CE7B9D">
        <w:rPr>
          <w:rFonts w:ascii="Univers" w:hAnsi="Univers" w:cs="Arial"/>
          <w:b/>
          <w:sz w:val="28"/>
          <w:szCs w:val="28"/>
        </w:rPr>
        <w:t>S</w:t>
      </w:r>
      <w:r w:rsidR="00761F63" w:rsidRPr="00CE7B9D">
        <w:rPr>
          <w:rFonts w:ascii="Univers" w:hAnsi="Univers" w:cs="Arial"/>
          <w:b/>
          <w:sz w:val="28"/>
          <w:szCs w:val="28"/>
        </w:rPr>
        <w:t xml:space="preserve"> </w:t>
      </w:r>
      <w:r w:rsidRPr="00CE7B9D">
        <w:rPr>
          <w:rFonts w:ascii="Univers" w:hAnsi="Univers" w:cs="Arial"/>
          <w:b/>
          <w:sz w:val="28"/>
          <w:szCs w:val="28"/>
        </w:rPr>
        <w:t>U</w:t>
      </w:r>
      <w:r w:rsidR="00761F63" w:rsidRPr="00CE7B9D">
        <w:rPr>
          <w:rFonts w:ascii="Univers" w:hAnsi="Univers" w:cs="Arial"/>
          <w:b/>
          <w:sz w:val="28"/>
          <w:szCs w:val="28"/>
        </w:rPr>
        <w:t xml:space="preserve"> </w:t>
      </w:r>
      <w:r w:rsidRPr="00CE7B9D">
        <w:rPr>
          <w:rFonts w:ascii="Univers" w:hAnsi="Univers" w:cs="Arial"/>
          <w:b/>
          <w:sz w:val="28"/>
          <w:szCs w:val="28"/>
        </w:rPr>
        <w:t>L</w:t>
      </w:r>
      <w:r w:rsidR="00761F63" w:rsidRPr="00CE7B9D">
        <w:rPr>
          <w:rFonts w:ascii="Univers" w:hAnsi="Univers" w:cs="Arial"/>
          <w:b/>
          <w:sz w:val="28"/>
          <w:szCs w:val="28"/>
        </w:rPr>
        <w:t xml:space="preserve"> </w:t>
      </w:r>
      <w:r w:rsidRPr="00CE7B9D">
        <w:rPr>
          <w:rFonts w:ascii="Univers" w:hAnsi="Univers" w:cs="Arial"/>
          <w:b/>
          <w:sz w:val="28"/>
          <w:szCs w:val="28"/>
        </w:rPr>
        <w:t>T</w:t>
      </w:r>
      <w:r w:rsidR="00761F63" w:rsidRPr="00CE7B9D">
        <w:rPr>
          <w:rFonts w:ascii="Univers" w:hAnsi="Univers" w:cs="Arial"/>
          <w:b/>
          <w:sz w:val="28"/>
          <w:szCs w:val="28"/>
        </w:rPr>
        <w:t xml:space="preserve"> </w:t>
      </w:r>
      <w:r w:rsidRPr="00CE7B9D">
        <w:rPr>
          <w:rFonts w:ascii="Univers" w:hAnsi="Univers" w:cs="Arial"/>
          <w:b/>
          <w:sz w:val="28"/>
          <w:szCs w:val="28"/>
        </w:rPr>
        <w:t>A</w:t>
      </w:r>
      <w:r w:rsidR="00761F63" w:rsidRPr="00CE7B9D">
        <w:rPr>
          <w:rFonts w:ascii="Univers" w:hAnsi="Univers" w:cs="Arial"/>
          <w:b/>
          <w:sz w:val="28"/>
          <w:szCs w:val="28"/>
        </w:rPr>
        <w:t xml:space="preserve"> </w:t>
      </w:r>
      <w:r w:rsidRPr="00CE7B9D">
        <w:rPr>
          <w:rFonts w:ascii="Univers" w:hAnsi="Univers" w:cs="Arial"/>
          <w:b/>
          <w:sz w:val="28"/>
          <w:szCs w:val="28"/>
        </w:rPr>
        <w:t>N</w:t>
      </w:r>
      <w:r w:rsidR="001E1792" w:rsidRPr="00CE7B9D">
        <w:rPr>
          <w:rFonts w:ascii="Univers" w:hAnsi="Univers" w:cs="Arial"/>
          <w:b/>
          <w:sz w:val="28"/>
          <w:szCs w:val="28"/>
        </w:rPr>
        <w:t xml:space="preserve"> </w:t>
      </w:r>
      <w:r w:rsidRPr="00CE7B9D">
        <w:rPr>
          <w:rFonts w:ascii="Univers" w:hAnsi="Univers" w:cs="Arial"/>
          <w:b/>
          <w:sz w:val="28"/>
          <w:szCs w:val="28"/>
        </w:rPr>
        <w:t>D</w:t>
      </w:r>
      <w:r w:rsidR="001E1792" w:rsidRPr="00CE7B9D">
        <w:rPr>
          <w:rFonts w:ascii="Univers" w:hAnsi="Univers" w:cs="Arial"/>
          <w:b/>
          <w:sz w:val="28"/>
          <w:szCs w:val="28"/>
        </w:rPr>
        <w:t xml:space="preserve"> </w:t>
      </w:r>
      <w:r w:rsidRPr="00CE7B9D">
        <w:rPr>
          <w:rFonts w:ascii="Univers" w:hAnsi="Univers" w:cs="Arial"/>
          <w:b/>
          <w:sz w:val="28"/>
          <w:szCs w:val="28"/>
        </w:rPr>
        <w:t>O:</w:t>
      </w:r>
    </w:p>
    <w:p w:rsidR="001E1792" w:rsidRPr="00CE7B9D" w:rsidRDefault="001E1792" w:rsidP="00D72D14">
      <w:pPr>
        <w:spacing w:line="360" w:lineRule="auto"/>
        <w:jc w:val="center"/>
        <w:rPr>
          <w:rFonts w:ascii="Univers" w:hAnsi="Univers" w:cs="Arial"/>
          <w:b/>
          <w:sz w:val="28"/>
          <w:szCs w:val="28"/>
        </w:rPr>
      </w:pPr>
    </w:p>
    <w:p w:rsidR="001217A1" w:rsidRPr="00CE7B9D" w:rsidRDefault="001217A1" w:rsidP="00D72D14">
      <w:pPr>
        <w:pStyle w:val="NormalWeb"/>
        <w:spacing w:before="0" w:beforeAutospacing="0" w:after="0" w:afterAutospacing="0" w:line="360" w:lineRule="auto"/>
        <w:jc w:val="both"/>
        <w:rPr>
          <w:rFonts w:ascii="Univers" w:eastAsia="Calibri" w:hAnsi="Univers" w:cs="Arial"/>
          <w:sz w:val="28"/>
          <w:szCs w:val="28"/>
          <w:lang w:val="es-MX" w:eastAsia="es-MX"/>
        </w:rPr>
      </w:pPr>
      <w:r w:rsidRPr="00CE7B9D">
        <w:rPr>
          <w:rFonts w:ascii="Univers" w:eastAsia="Calibri" w:hAnsi="Univers" w:cs="Arial"/>
          <w:sz w:val="28"/>
          <w:szCs w:val="28"/>
          <w:lang w:val="es-MX" w:eastAsia="es-MX"/>
        </w:rPr>
        <w:t>De lo narrado en la demanda y de las constancias que integran el expediente del recurso al rubro citado, se advierte</w:t>
      </w:r>
      <w:r w:rsidR="00CB789E" w:rsidRPr="00CE7B9D">
        <w:rPr>
          <w:rFonts w:ascii="Univers" w:eastAsia="Calibri" w:hAnsi="Univers" w:cs="Arial"/>
          <w:sz w:val="28"/>
          <w:szCs w:val="28"/>
          <w:lang w:val="es-MX" w:eastAsia="es-MX"/>
        </w:rPr>
        <w:t>n</w:t>
      </w:r>
      <w:r w:rsidRPr="00CE7B9D">
        <w:rPr>
          <w:rFonts w:ascii="Univers" w:eastAsia="Calibri" w:hAnsi="Univers" w:cs="Arial"/>
          <w:sz w:val="28"/>
          <w:szCs w:val="28"/>
          <w:lang w:val="es-MX" w:eastAsia="es-MX"/>
        </w:rPr>
        <w:t xml:space="preserve"> lo</w:t>
      </w:r>
      <w:r w:rsidR="00CB789E" w:rsidRPr="00CE7B9D">
        <w:rPr>
          <w:rFonts w:ascii="Univers" w:eastAsia="Calibri" w:hAnsi="Univers" w:cs="Arial"/>
          <w:sz w:val="28"/>
          <w:szCs w:val="28"/>
          <w:lang w:val="es-MX" w:eastAsia="es-MX"/>
        </w:rPr>
        <w:t>s</w:t>
      </w:r>
      <w:r w:rsidRPr="00CE7B9D">
        <w:rPr>
          <w:rFonts w:ascii="Univers" w:eastAsia="Calibri" w:hAnsi="Univers" w:cs="Arial"/>
          <w:sz w:val="28"/>
          <w:szCs w:val="28"/>
          <w:lang w:val="es-MX" w:eastAsia="es-MX"/>
        </w:rPr>
        <w:t xml:space="preserve"> </w:t>
      </w:r>
      <w:r w:rsidR="00CB789E" w:rsidRPr="00CE7B9D">
        <w:rPr>
          <w:rFonts w:ascii="Univers" w:eastAsia="Calibri" w:hAnsi="Univers" w:cs="Arial"/>
          <w:sz w:val="28"/>
          <w:szCs w:val="28"/>
          <w:lang w:val="es-MX" w:eastAsia="es-MX"/>
        </w:rPr>
        <w:t xml:space="preserve">antecedentes </w:t>
      </w:r>
      <w:r w:rsidRPr="00CE7B9D">
        <w:rPr>
          <w:rFonts w:ascii="Univers" w:eastAsia="Calibri" w:hAnsi="Univers" w:cs="Arial"/>
          <w:sz w:val="28"/>
          <w:szCs w:val="28"/>
          <w:lang w:val="es-MX" w:eastAsia="es-MX"/>
        </w:rPr>
        <w:t>siguiente</w:t>
      </w:r>
      <w:r w:rsidR="00CB789E" w:rsidRPr="00CE7B9D">
        <w:rPr>
          <w:rFonts w:ascii="Univers" w:eastAsia="Calibri" w:hAnsi="Univers" w:cs="Arial"/>
          <w:sz w:val="28"/>
          <w:szCs w:val="28"/>
          <w:lang w:val="es-MX" w:eastAsia="es-MX"/>
        </w:rPr>
        <w:t>s</w:t>
      </w:r>
      <w:r w:rsidRPr="00CE7B9D">
        <w:rPr>
          <w:rFonts w:ascii="Univers" w:eastAsia="Calibri" w:hAnsi="Univers" w:cs="Arial"/>
          <w:sz w:val="28"/>
          <w:szCs w:val="28"/>
          <w:lang w:val="es-MX" w:eastAsia="es-MX"/>
        </w:rPr>
        <w:t>:</w:t>
      </w:r>
    </w:p>
    <w:p w:rsidR="001E1792" w:rsidRPr="00CE7B9D" w:rsidRDefault="001E1792" w:rsidP="00D72D14">
      <w:pPr>
        <w:spacing w:line="36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bCs/>
          <w:sz w:val="28"/>
          <w:szCs w:val="28"/>
          <w:lang w:val="es-MX"/>
        </w:rPr>
        <w:t xml:space="preserve">1. Lineamientos para el registro de candidaturas. </w:t>
      </w:r>
      <w:r w:rsidRPr="00CE7B9D">
        <w:rPr>
          <w:rFonts w:ascii="Univers" w:hAnsi="Univers" w:cs="Arial"/>
          <w:sz w:val="28"/>
          <w:szCs w:val="28"/>
          <w:lang w:val="es-MX"/>
        </w:rPr>
        <w:t xml:space="preserve">El veinte de diciembre de dos mil catorce el Consejo General de la Comisión </w:t>
      </w:r>
      <w:r w:rsidR="001736BF" w:rsidRPr="00CE7B9D">
        <w:rPr>
          <w:rFonts w:ascii="Univers" w:hAnsi="Univers" w:cs="Arial"/>
          <w:sz w:val="28"/>
          <w:szCs w:val="28"/>
          <w:lang w:val="es-MX"/>
        </w:rPr>
        <w:t xml:space="preserve">Estatal Electoral de Nuevo </w:t>
      </w:r>
      <w:r w:rsidR="00DA54DF" w:rsidRPr="00CE7B9D">
        <w:rPr>
          <w:rFonts w:ascii="Univers" w:hAnsi="Univers" w:cs="Arial"/>
          <w:sz w:val="28"/>
          <w:szCs w:val="28"/>
          <w:lang w:val="es-MX"/>
        </w:rPr>
        <w:t>León</w:t>
      </w:r>
      <w:r w:rsidRPr="00CE7B9D">
        <w:rPr>
          <w:rFonts w:ascii="Univers" w:hAnsi="Univers" w:cs="Arial"/>
          <w:sz w:val="28"/>
          <w:szCs w:val="28"/>
          <w:lang w:val="es-MX"/>
        </w:rPr>
        <w:t xml:space="preserve"> aprobó el Acuerdo CEE/CG/29/2014, en el que definió las reglas para la postulación de candidaturas para los cargos de elección popular en el proceso electoral dos mil catorce – dos mil quince en el estado de Nuevo León.</w:t>
      </w:r>
    </w:p>
    <w:p w:rsidR="00CB789E" w:rsidRPr="00CE7B9D" w:rsidRDefault="00CB789E" w:rsidP="00D72D14">
      <w:pPr>
        <w:spacing w:line="360" w:lineRule="auto"/>
        <w:jc w:val="both"/>
        <w:rPr>
          <w:rFonts w:ascii="Univers" w:hAnsi="Univers" w:cs="Arial"/>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bCs/>
          <w:sz w:val="28"/>
          <w:szCs w:val="28"/>
          <w:lang w:val="es-MX"/>
        </w:rPr>
        <w:t>2. Medios de impugnación ante la instancia local</w:t>
      </w:r>
      <w:r w:rsidRPr="00CE7B9D">
        <w:rPr>
          <w:rFonts w:ascii="Univers" w:hAnsi="Univers" w:cs="Arial"/>
          <w:bCs/>
          <w:sz w:val="28"/>
          <w:szCs w:val="28"/>
          <w:lang w:val="es-MX"/>
        </w:rPr>
        <w:t xml:space="preserve">. </w:t>
      </w:r>
      <w:r w:rsidRPr="00CE7B9D">
        <w:rPr>
          <w:rFonts w:ascii="Univers" w:hAnsi="Univers" w:cs="Arial"/>
          <w:sz w:val="28"/>
          <w:szCs w:val="28"/>
          <w:lang w:val="es-MX"/>
        </w:rPr>
        <w:t xml:space="preserve">Los días veinticuatro y veinticinco de diciembre siguientes, así como el nueve de enero de dos mil quince, los partidos Acción Nacional, Verde Ecologista de México y del Trabajo, así como </w:t>
      </w:r>
      <w:proofErr w:type="spellStart"/>
      <w:r w:rsidRPr="00CE7B9D">
        <w:rPr>
          <w:rFonts w:ascii="Univers" w:hAnsi="Univers" w:cs="Arial"/>
          <w:sz w:val="28"/>
          <w:szCs w:val="28"/>
          <w:lang w:val="es-MX"/>
        </w:rPr>
        <w:t>Aliber</w:t>
      </w:r>
      <w:proofErr w:type="spellEnd"/>
      <w:r w:rsidRPr="00CE7B9D">
        <w:rPr>
          <w:rFonts w:ascii="Univers" w:hAnsi="Univers" w:cs="Arial"/>
          <w:sz w:val="28"/>
          <w:szCs w:val="28"/>
          <w:lang w:val="es-MX"/>
        </w:rPr>
        <w:t xml:space="preserve"> Rodríguez Garza, promovieron juicios de inconformidad y juicio para la protección de los derechos político-electorales del ciudadano, respectivamente, en contra del Acuerdo CEE/CG/29/2014.</w:t>
      </w:r>
    </w:p>
    <w:p w:rsidR="00CB789E" w:rsidRPr="00F2575B" w:rsidRDefault="00CB789E" w:rsidP="00F2575B">
      <w:pPr>
        <w:spacing w:line="48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sz w:val="28"/>
          <w:szCs w:val="28"/>
          <w:lang w:val="es-MX"/>
        </w:rPr>
        <w:t>3.</w:t>
      </w:r>
      <w:r w:rsidRPr="00CE7B9D">
        <w:rPr>
          <w:rFonts w:ascii="Univers" w:hAnsi="Univers" w:cs="Arial"/>
          <w:sz w:val="28"/>
          <w:szCs w:val="28"/>
          <w:lang w:val="es-MX"/>
        </w:rPr>
        <w:t xml:space="preserve"> Estos juicios fueron registrados por el Tribunal </w:t>
      </w:r>
      <w:r w:rsidR="001736BF" w:rsidRPr="00CE7B9D">
        <w:rPr>
          <w:rFonts w:ascii="Univers" w:hAnsi="Univers" w:cs="Arial"/>
          <w:sz w:val="28"/>
          <w:szCs w:val="28"/>
          <w:lang w:val="es-MX"/>
        </w:rPr>
        <w:t>Electoral del Estado de Nuevo León</w:t>
      </w:r>
      <w:r w:rsidRPr="00CE7B9D">
        <w:rPr>
          <w:rFonts w:ascii="Univers" w:hAnsi="Univers" w:cs="Arial"/>
          <w:sz w:val="28"/>
          <w:szCs w:val="28"/>
          <w:lang w:val="es-MX"/>
        </w:rPr>
        <w:t xml:space="preserve"> con las claves JI-015/2014, JI-016/2014, JI-017/2014 y JDC-004/2015, y se acumularon para su resolución, misma que fue emitida el doce de enero de dos mil quince, en la que </w:t>
      </w:r>
      <w:r w:rsidR="001736BF" w:rsidRPr="00CE7B9D">
        <w:rPr>
          <w:rFonts w:ascii="Univers" w:hAnsi="Univers" w:cs="Arial"/>
          <w:sz w:val="28"/>
          <w:szCs w:val="28"/>
          <w:lang w:val="es-MX"/>
        </w:rPr>
        <w:t>ese</w:t>
      </w:r>
      <w:r w:rsidRPr="00CE7B9D">
        <w:rPr>
          <w:rFonts w:ascii="Univers" w:hAnsi="Univers" w:cs="Arial"/>
          <w:sz w:val="28"/>
          <w:szCs w:val="28"/>
          <w:lang w:val="es-MX"/>
        </w:rPr>
        <w:t xml:space="preserve"> Tribunal Local revocó diversas porciones normativas contenidas en los artículos 14 y 19 del Acuerdo CEE/CG/29/2014.</w:t>
      </w:r>
    </w:p>
    <w:p w:rsidR="00CB789E" w:rsidRPr="00F2575B" w:rsidRDefault="00CB789E" w:rsidP="00F2575B">
      <w:pPr>
        <w:spacing w:line="48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bCs/>
          <w:sz w:val="28"/>
          <w:szCs w:val="28"/>
          <w:lang w:val="es-MX"/>
        </w:rPr>
        <w:t>4. Juicios ciudadanos federales SM-JDC-19/2015 y acumulados.</w:t>
      </w:r>
      <w:r w:rsidRPr="00CE7B9D">
        <w:rPr>
          <w:rFonts w:ascii="Univers" w:hAnsi="Univers" w:cs="Arial"/>
          <w:bCs/>
          <w:sz w:val="28"/>
          <w:szCs w:val="28"/>
          <w:lang w:val="es-MX"/>
        </w:rPr>
        <w:t xml:space="preserve"> </w:t>
      </w:r>
      <w:r w:rsidRPr="00CE7B9D">
        <w:rPr>
          <w:rFonts w:ascii="Univers" w:hAnsi="Univers" w:cs="Arial"/>
          <w:sz w:val="28"/>
          <w:szCs w:val="28"/>
          <w:lang w:val="es-MX"/>
        </w:rPr>
        <w:t>El dieciséis de enero siguiente diversos ciudadanos presentaron juicios para la protección de los derechos político-electorales del ciudadano en contra de la sentencia emitida por el Tribunal Local.</w:t>
      </w:r>
    </w:p>
    <w:p w:rsidR="00CB789E" w:rsidRPr="00CE7B9D" w:rsidRDefault="00CB789E" w:rsidP="00D72D14">
      <w:pPr>
        <w:spacing w:line="36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sz w:val="28"/>
          <w:szCs w:val="28"/>
          <w:lang w:val="es-MX"/>
        </w:rPr>
        <w:t xml:space="preserve">5. </w:t>
      </w:r>
      <w:r w:rsidR="001736BF" w:rsidRPr="00CE7B9D">
        <w:rPr>
          <w:rFonts w:ascii="Univers" w:hAnsi="Univers" w:cs="Arial"/>
          <w:b/>
          <w:sz w:val="28"/>
          <w:szCs w:val="28"/>
          <w:lang w:val="es-MX"/>
        </w:rPr>
        <w:t xml:space="preserve">Resolución </w:t>
      </w:r>
      <w:r w:rsidRPr="00CE7B9D">
        <w:rPr>
          <w:rFonts w:ascii="Univers" w:hAnsi="Univers" w:cs="Arial"/>
          <w:b/>
          <w:sz w:val="28"/>
          <w:szCs w:val="28"/>
          <w:lang w:val="es-MX"/>
        </w:rPr>
        <w:t>a los juicios ciudadanos.</w:t>
      </w:r>
      <w:r w:rsidRPr="00CE7B9D">
        <w:rPr>
          <w:rFonts w:ascii="Univers" w:hAnsi="Univers" w:cs="Arial"/>
          <w:sz w:val="28"/>
          <w:szCs w:val="28"/>
          <w:lang w:val="es-MX"/>
        </w:rPr>
        <w:t xml:space="preserve"> El veintiocho de febrero del año en curso la Sala Regional Monterrey revocó el apartado de la sentencia impugnada relativo al estudio del artículo 19 del Acuerdo CEE/CG/29/2014 y, además, ordenó a la Comisión Local dictar los lineamientos para que cumpliera con su facultad de verificar el registro de candidaturas a diputaciones locales en relación con el artículo 14 del mismo instrumento.</w:t>
      </w:r>
    </w:p>
    <w:p w:rsidR="00CB789E" w:rsidRPr="00F2575B" w:rsidRDefault="00CB789E" w:rsidP="00F2575B">
      <w:pPr>
        <w:spacing w:line="48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bCs/>
          <w:sz w:val="28"/>
          <w:szCs w:val="28"/>
          <w:lang w:val="es-MX"/>
        </w:rPr>
        <w:t>6. Registro de candidaturas.</w:t>
      </w:r>
      <w:r w:rsidRPr="00CE7B9D">
        <w:rPr>
          <w:rFonts w:ascii="Univers" w:hAnsi="Univers" w:cs="Arial"/>
          <w:bCs/>
          <w:sz w:val="28"/>
          <w:szCs w:val="28"/>
          <w:lang w:val="es-MX"/>
        </w:rPr>
        <w:t xml:space="preserve"> </w:t>
      </w:r>
      <w:r w:rsidRPr="00CE7B9D">
        <w:rPr>
          <w:rFonts w:ascii="Univers" w:hAnsi="Univers" w:cs="Arial"/>
          <w:sz w:val="28"/>
          <w:szCs w:val="28"/>
          <w:lang w:val="es-MX"/>
        </w:rPr>
        <w:t xml:space="preserve">Del diecinueve de febrero de dos mil quince al quince de marzo siguiente, se efectuó la etapa de registro de candidaturas para la elección de diputaciones, </w:t>
      </w:r>
      <w:r w:rsidR="001736BF" w:rsidRPr="00CE7B9D">
        <w:rPr>
          <w:rFonts w:ascii="Univers" w:hAnsi="Univers" w:cs="Arial"/>
          <w:sz w:val="28"/>
          <w:szCs w:val="28"/>
          <w:lang w:val="es-MX"/>
        </w:rPr>
        <w:t xml:space="preserve">integrantes de los </w:t>
      </w:r>
      <w:r w:rsidRPr="00CE7B9D">
        <w:rPr>
          <w:rFonts w:ascii="Univers" w:hAnsi="Univers" w:cs="Arial"/>
          <w:sz w:val="28"/>
          <w:szCs w:val="28"/>
          <w:lang w:val="es-MX"/>
        </w:rPr>
        <w:t xml:space="preserve">ayuntamientos y Gobernador </w:t>
      </w:r>
      <w:r w:rsidR="001736BF" w:rsidRPr="00CE7B9D">
        <w:rPr>
          <w:rFonts w:ascii="Univers" w:hAnsi="Univers" w:cs="Arial"/>
          <w:sz w:val="28"/>
          <w:szCs w:val="28"/>
          <w:lang w:val="es-MX"/>
        </w:rPr>
        <w:t>d</w:t>
      </w:r>
      <w:r w:rsidRPr="00CE7B9D">
        <w:rPr>
          <w:rFonts w:ascii="Univers" w:hAnsi="Univers" w:cs="Arial"/>
          <w:sz w:val="28"/>
          <w:szCs w:val="28"/>
          <w:lang w:val="es-MX"/>
        </w:rPr>
        <w:t xml:space="preserve">el </w:t>
      </w:r>
      <w:r w:rsidR="001736BF" w:rsidRPr="00CE7B9D">
        <w:rPr>
          <w:rFonts w:ascii="Univers" w:hAnsi="Univers" w:cs="Arial"/>
          <w:sz w:val="28"/>
          <w:szCs w:val="28"/>
          <w:lang w:val="es-MX"/>
        </w:rPr>
        <w:t xml:space="preserve">Estado </w:t>
      </w:r>
      <w:r w:rsidRPr="00CE7B9D">
        <w:rPr>
          <w:rFonts w:ascii="Univers" w:hAnsi="Univers" w:cs="Arial"/>
          <w:sz w:val="28"/>
          <w:szCs w:val="28"/>
          <w:lang w:val="es-MX"/>
        </w:rPr>
        <w:t>de Nuevo León.</w:t>
      </w:r>
    </w:p>
    <w:p w:rsidR="00CB789E" w:rsidRPr="00CE7B9D" w:rsidRDefault="00CB789E" w:rsidP="00F2575B">
      <w:pPr>
        <w:spacing w:line="48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bCs/>
          <w:sz w:val="28"/>
          <w:szCs w:val="28"/>
          <w:lang w:val="es-MX"/>
        </w:rPr>
        <w:t xml:space="preserve">7. Solicitud de información. </w:t>
      </w:r>
      <w:r w:rsidRPr="00CE7B9D">
        <w:rPr>
          <w:rFonts w:ascii="Univers" w:hAnsi="Univers" w:cs="Arial"/>
          <w:sz w:val="28"/>
          <w:szCs w:val="28"/>
          <w:lang w:val="es-MX"/>
        </w:rPr>
        <w:t xml:space="preserve">El diecisiete de marzo del año en curso la </w:t>
      </w:r>
      <w:proofErr w:type="spellStart"/>
      <w:r w:rsidRPr="00CE7B9D">
        <w:rPr>
          <w:rFonts w:ascii="Univers" w:hAnsi="Univers" w:cs="Arial"/>
          <w:sz w:val="28"/>
          <w:szCs w:val="28"/>
          <w:lang w:val="es-MX"/>
        </w:rPr>
        <w:t>promovente</w:t>
      </w:r>
      <w:proofErr w:type="spellEnd"/>
      <w:r w:rsidRPr="00CE7B9D">
        <w:rPr>
          <w:rFonts w:ascii="Univers" w:hAnsi="Univers" w:cs="Arial"/>
          <w:sz w:val="28"/>
          <w:szCs w:val="28"/>
          <w:lang w:val="es-MX"/>
        </w:rPr>
        <w:t>, en su calidad de Presidenta Ejecutiva del Instituto Estatal de las Mujeres, solicitó a la Comisión Electoral Local información sobre el total de mujeres y hombres registrados como candidatas y candidatos a los diversos cargos de elección popular en el proceso electoral dos mil catorce-dos mil quince en la entidad.</w:t>
      </w:r>
    </w:p>
    <w:p w:rsidR="00CB789E" w:rsidRPr="00CE7B9D" w:rsidRDefault="00CB789E" w:rsidP="00F2575B">
      <w:pPr>
        <w:spacing w:line="480" w:lineRule="auto"/>
        <w:jc w:val="both"/>
        <w:rPr>
          <w:rFonts w:ascii="Univers" w:hAnsi="Univers" w:cs="Arial"/>
          <w:b/>
          <w:sz w:val="28"/>
          <w:szCs w:val="28"/>
          <w:lang w:val="es-MX"/>
        </w:rPr>
      </w:pPr>
    </w:p>
    <w:p w:rsidR="00CB789E" w:rsidRPr="00CE7B9D" w:rsidRDefault="00CB789E" w:rsidP="00D72D14">
      <w:pPr>
        <w:spacing w:line="360" w:lineRule="auto"/>
        <w:jc w:val="both"/>
        <w:rPr>
          <w:rFonts w:ascii="Univers" w:hAnsi="Univers" w:cs="Arial"/>
          <w:sz w:val="28"/>
          <w:szCs w:val="28"/>
          <w:lang w:val="es-MX"/>
        </w:rPr>
      </w:pPr>
      <w:r w:rsidRPr="00CE7B9D">
        <w:rPr>
          <w:rFonts w:ascii="Univers" w:hAnsi="Univers" w:cs="Arial"/>
          <w:b/>
          <w:sz w:val="28"/>
          <w:szCs w:val="28"/>
          <w:lang w:val="es-MX"/>
        </w:rPr>
        <w:t>8. Respuesta a solicitud de información.</w:t>
      </w:r>
      <w:r w:rsidRPr="00CE7B9D">
        <w:rPr>
          <w:rFonts w:ascii="Univers" w:hAnsi="Univers" w:cs="Arial"/>
          <w:sz w:val="28"/>
          <w:szCs w:val="28"/>
          <w:lang w:val="es-MX"/>
        </w:rPr>
        <w:t xml:space="preserve"> El dieciocho de marzo siguiente</w:t>
      </w:r>
      <w:r w:rsidR="001736BF" w:rsidRPr="00CE7B9D">
        <w:rPr>
          <w:rFonts w:ascii="Univers" w:hAnsi="Univers" w:cs="Arial"/>
          <w:sz w:val="28"/>
          <w:szCs w:val="28"/>
          <w:lang w:val="es-MX"/>
        </w:rPr>
        <w:t>,</w:t>
      </w:r>
      <w:r w:rsidRPr="00CE7B9D">
        <w:rPr>
          <w:rFonts w:ascii="Univers" w:hAnsi="Univers" w:cs="Arial"/>
          <w:sz w:val="28"/>
          <w:szCs w:val="28"/>
          <w:lang w:val="es-MX"/>
        </w:rPr>
        <w:t xml:space="preserve"> el Secretario Ejecutivo de la Comisión Local, a través del oficio SECEE/361/2015, le proporcionó a la a</w:t>
      </w:r>
      <w:r w:rsidR="00862DCD" w:rsidRPr="00CE7B9D">
        <w:rPr>
          <w:rFonts w:ascii="Univers" w:hAnsi="Univers" w:cs="Arial"/>
          <w:sz w:val="28"/>
          <w:szCs w:val="28"/>
          <w:lang w:val="es-MX"/>
        </w:rPr>
        <w:t>ctora la información solicitada, advirtiendo que aún se encontraba en el periodo de revisión y verificación del cumplimiento de requisitos de los expedientes recibidos el último día de registro y de los que se había dado alguna prevención</w:t>
      </w:r>
      <w:r w:rsidR="00A952BD" w:rsidRPr="00CE7B9D">
        <w:rPr>
          <w:rFonts w:ascii="Univers" w:hAnsi="Univers" w:cs="Arial"/>
          <w:sz w:val="28"/>
          <w:szCs w:val="28"/>
          <w:lang w:val="es-MX"/>
        </w:rPr>
        <w:t>.</w:t>
      </w:r>
    </w:p>
    <w:p w:rsidR="00862DCD" w:rsidRPr="00F2575B" w:rsidRDefault="00862DCD" w:rsidP="00F2575B">
      <w:pPr>
        <w:spacing w:line="480" w:lineRule="auto"/>
        <w:jc w:val="both"/>
        <w:rPr>
          <w:rFonts w:ascii="Univers" w:hAnsi="Univers" w:cs="Arial"/>
          <w:b/>
          <w:sz w:val="28"/>
          <w:szCs w:val="28"/>
          <w:lang w:val="es-MX"/>
        </w:rPr>
      </w:pPr>
    </w:p>
    <w:p w:rsidR="00862DCD" w:rsidRPr="00CE7B9D" w:rsidRDefault="00862DCD" w:rsidP="00D72D14">
      <w:pPr>
        <w:spacing w:line="360" w:lineRule="auto"/>
        <w:jc w:val="both"/>
        <w:rPr>
          <w:rFonts w:ascii="Univers" w:hAnsi="Univers" w:cs="Arial"/>
          <w:sz w:val="28"/>
          <w:szCs w:val="28"/>
          <w:lang w:val="es-MX"/>
        </w:rPr>
      </w:pPr>
      <w:r w:rsidRPr="00CE7B9D">
        <w:rPr>
          <w:rFonts w:ascii="Univers" w:hAnsi="Univers" w:cs="Arial"/>
          <w:sz w:val="28"/>
          <w:szCs w:val="28"/>
          <w:lang w:val="es-MX"/>
        </w:rPr>
        <w:t xml:space="preserve">Al respecto, la </w:t>
      </w:r>
      <w:r w:rsidR="00A952BD" w:rsidRPr="00CE7B9D">
        <w:rPr>
          <w:rFonts w:ascii="Univers" w:hAnsi="Univers" w:cs="Arial"/>
          <w:sz w:val="28"/>
          <w:szCs w:val="28"/>
          <w:lang w:val="es-MX"/>
        </w:rPr>
        <w:t xml:space="preserve">Comisión </w:t>
      </w:r>
      <w:r w:rsidRPr="00CE7B9D">
        <w:rPr>
          <w:rFonts w:ascii="Univers" w:hAnsi="Univers" w:cs="Arial"/>
          <w:sz w:val="28"/>
          <w:szCs w:val="28"/>
          <w:lang w:val="es-MX"/>
        </w:rPr>
        <w:t xml:space="preserve">informó que </w:t>
      </w:r>
      <w:r w:rsidR="00A952BD" w:rsidRPr="00CE7B9D">
        <w:rPr>
          <w:rFonts w:ascii="Univers" w:hAnsi="Univers" w:cs="Arial"/>
          <w:sz w:val="28"/>
          <w:szCs w:val="28"/>
          <w:lang w:val="es-MX"/>
        </w:rPr>
        <w:t xml:space="preserve">al dieciséis de marzo, </w:t>
      </w:r>
      <w:r w:rsidRPr="00CE7B9D">
        <w:rPr>
          <w:rFonts w:ascii="Univers" w:hAnsi="Univers" w:cs="Arial"/>
          <w:sz w:val="28"/>
          <w:szCs w:val="28"/>
          <w:lang w:val="es-MX"/>
        </w:rPr>
        <w:t>conforme la estadística de género por puesto/partido-coalición, de las candidaturas aprobadas por Consejo General eran las siguientes:</w:t>
      </w:r>
    </w:p>
    <w:p w:rsidR="00862DCD" w:rsidRPr="00CE7B9D" w:rsidRDefault="00862DCD" w:rsidP="00D72D14">
      <w:pPr>
        <w:spacing w:line="360" w:lineRule="auto"/>
        <w:jc w:val="both"/>
        <w:rPr>
          <w:rFonts w:ascii="Univers" w:hAnsi="Univers" w:cs="Arial"/>
          <w:sz w:val="28"/>
          <w:szCs w:val="28"/>
          <w:lang w:val="es-MX"/>
        </w:rPr>
      </w:pPr>
    </w:p>
    <w:tbl>
      <w:tblPr>
        <w:tblStyle w:val="Tablaconcuadrcula"/>
        <w:tblW w:w="0" w:type="auto"/>
        <w:tblLook w:val="04A0"/>
      </w:tblPr>
      <w:tblGrid>
        <w:gridCol w:w="2355"/>
        <w:gridCol w:w="2133"/>
        <w:gridCol w:w="1999"/>
        <w:gridCol w:w="1718"/>
      </w:tblGrid>
      <w:tr w:rsidR="00862DCD" w:rsidRPr="00CE7B9D" w:rsidTr="005F17F8">
        <w:trPr>
          <w:tblHeader/>
        </w:trPr>
        <w:tc>
          <w:tcPr>
            <w:tcW w:w="2355" w:type="dxa"/>
            <w:shd w:val="clear" w:color="auto" w:fill="D9D9D9" w:themeFill="background1" w:themeFillShade="D9"/>
            <w:vAlign w:val="center"/>
          </w:tcPr>
          <w:p w:rsidR="00862DCD" w:rsidRPr="00CE7B9D" w:rsidRDefault="003251CC" w:rsidP="00D72D14">
            <w:pPr>
              <w:jc w:val="center"/>
              <w:rPr>
                <w:rFonts w:ascii="Univers" w:hAnsi="Univers" w:cs="Arial"/>
                <w:b/>
                <w:lang w:val="es-MX"/>
              </w:rPr>
            </w:pPr>
            <w:r w:rsidRPr="00CE7B9D">
              <w:rPr>
                <w:rFonts w:ascii="Univers" w:hAnsi="Univers" w:cs="Arial"/>
                <w:b/>
                <w:lang w:val="es-MX"/>
              </w:rPr>
              <w:t>CARGO QUE ASPIRA</w:t>
            </w:r>
          </w:p>
        </w:tc>
        <w:tc>
          <w:tcPr>
            <w:tcW w:w="2133" w:type="dxa"/>
            <w:shd w:val="clear" w:color="auto" w:fill="D9D9D9" w:themeFill="background1" w:themeFillShade="D9"/>
            <w:vAlign w:val="center"/>
          </w:tcPr>
          <w:p w:rsidR="00862DCD" w:rsidRPr="00CE7B9D" w:rsidRDefault="003251CC" w:rsidP="00D72D14">
            <w:pPr>
              <w:jc w:val="center"/>
              <w:rPr>
                <w:rFonts w:ascii="Univers" w:hAnsi="Univers" w:cs="Arial"/>
                <w:b/>
                <w:lang w:val="es-MX"/>
              </w:rPr>
            </w:pPr>
            <w:r w:rsidRPr="00CE7B9D">
              <w:rPr>
                <w:rFonts w:ascii="Univers" w:hAnsi="Univers" w:cs="Arial"/>
                <w:b/>
                <w:lang w:val="es-MX"/>
              </w:rPr>
              <w:t>HOMBRES</w:t>
            </w:r>
          </w:p>
        </w:tc>
        <w:tc>
          <w:tcPr>
            <w:tcW w:w="1999" w:type="dxa"/>
            <w:shd w:val="clear" w:color="auto" w:fill="D9D9D9" w:themeFill="background1" w:themeFillShade="D9"/>
            <w:vAlign w:val="center"/>
          </w:tcPr>
          <w:p w:rsidR="00862DCD" w:rsidRPr="00CE7B9D" w:rsidRDefault="003251CC" w:rsidP="00D72D14">
            <w:pPr>
              <w:jc w:val="center"/>
              <w:rPr>
                <w:rFonts w:ascii="Univers" w:hAnsi="Univers" w:cs="Arial"/>
                <w:b/>
                <w:lang w:val="es-MX"/>
              </w:rPr>
            </w:pPr>
            <w:r w:rsidRPr="00CE7B9D">
              <w:rPr>
                <w:rFonts w:ascii="Univers" w:hAnsi="Univers" w:cs="Arial"/>
                <w:b/>
                <w:lang w:val="es-MX"/>
              </w:rPr>
              <w:t>MUJERES</w:t>
            </w:r>
          </w:p>
        </w:tc>
        <w:tc>
          <w:tcPr>
            <w:tcW w:w="1718" w:type="dxa"/>
            <w:shd w:val="clear" w:color="auto" w:fill="D9D9D9" w:themeFill="background1" w:themeFillShade="D9"/>
            <w:vAlign w:val="center"/>
          </w:tcPr>
          <w:p w:rsidR="00862DCD" w:rsidRPr="00CE7B9D" w:rsidRDefault="003251CC" w:rsidP="005F17F8">
            <w:pPr>
              <w:jc w:val="center"/>
              <w:rPr>
                <w:rFonts w:ascii="Univers" w:hAnsi="Univers" w:cs="Arial"/>
                <w:b/>
                <w:lang w:val="es-MX"/>
              </w:rPr>
            </w:pPr>
            <w:r w:rsidRPr="00CE7B9D">
              <w:rPr>
                <w:rFonts w:ascii="Univers" w:hAnsi="Univers" w:cs="Arial"/>
                <w:b/>
                <w:lang w:val="es-MX"/>
              </w:rPr>
              <w:t>TOTAL</w:t>
            </w:r>
          </w:p>
        </w:tc>
      </w:tr>
      <w:tr w:rsidR="00862DCD" w:rsidRPr="00CE7B9D" w:rsidTr="005F17F8">
        <w:tc>
          <w:tcPr>
            <w:tcW w:w="2355" w:type="dxa"/>
            <w:vAlign w:val="center"/>
          </w:tcPr>
          <w:p w:rsidR="00862DCD" w:rsidRPr="00CE7B9D" w:rsidRDefault="00E32D47" w:rsidP="00D72D14">
            <w:pPr>
              <w:jc w:val="center"/>
              <w:rPr>
                <w:rFonts w:ascii="Univers" w:hAnsi="Univers" w:cs="Arial"/>
                <w:lang w:val="es-MX"/>
              </w:rPr>
            </w:pPr>
            <w:r w:rsidRPr="00CE7B9D">
              <w:rPr>
                <w:rFonts w:ascii="Univers" w:hAnsi="Univers" w:cs="Arial"/>
                <w:lang w:val="es-MX"/>
              </w:rPr>
              <w:t xml:space="preserve">Diputaciones </w:t>
            </w:r>
            <w:r w:rsidR="00862DCD" w:rsidRPr="00CE7B9D">
              <w:rPr>
                <w:rFonts w:ascii="Univers" w:hAnsi="Univers" w:cs="Arial"/>
                <w:lang w:val="es-MX"/>
              </w:rPr>
              <w:t>Propietaria</w:t>
            </w:r>
            <w:r w:rsidRPr="00CE7B9D">
              <w:rPr>
                <w:rFonts w:ascii="Univers" w:hAnsi="Univers" w:cs="Arial"/>
                <w:lang w:val="es-MX"/>
              </w:rPr>
              <w:t>s</w:t>
            </w:r>
          </w:p>
        </w:tc>
        <w:tc>
          <w:tcPr>
            <w:tcW w:w="2133"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122</w:t>
            </w:r>
          </w:p>
        </w:tc>
        <w:tc>
          <w:tcPr>
            <w:tcW w:w="1999"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126</w:t>
            </w:r>
          </w:p>
        </w:tc>
        <w:tc>
          <w:tcPr>
            <w:tcW w:w="1718" w:type="dxa"/>
            <w:vAlign w:val="center"/>
          </w:tcPr>
          <w:p w:rsidR="00862DCD" w:rsidRPr="00CE7B9D" w:rsidRDefault="00862DCD" w:rsidP="005F17F8">
            <w:pPr>
              <w:jc w:val="center"/>
              <w:rPr>
                <w:rFonts w:ascii="Univers" w:hAnsi="Univers" w:cs="Arial"/>
                <w:lang w:val="es-MX"/>
              </w:rPr>
            </w:pPr>
            <w:r w:rsidRPr="00CE7B9D">
              <w:rPr>
                <w:rFonts w:ascii="Univers" w:hAnsi="Univers" w:cs="Arial"/>
                <w:lang w:val="es-MX"/>
              </w:rPr>
              <w:t>248</w:t>
            </w:r>
          </w:p>
        </w:tc>
      </w:tr>
      <w:tr w:rsidR="00862DCD" w:rsidRPr="00CE7B9D" w:rsidTr="005F17F8">
        <w:tc>
          <w:tcPr>
            <w:tcW w:w="2355" w:type="dxa"/>
            <w:vAlign w:val="center"/>
          </w:tcPr>
          <w:p w:rsidR="00862DCD" w:rsidRPr="00CE7B9D" w:rsidRDefault="00E32D47" w:rsidP="00D72D14">
            <w:pPr>
              <w:jc w:val="center"/>
              <w:rPr>
                <w:rFonts w:ascii="Univers" w:hAnsi="Univers" w:cs="Arial"/>
                <w:lang w:val="es-MX"/>
              </w:rPr>
            </w:pPr>
            <w:r w:rsidRPr="00CE7B9D">
              <w:rPr>
                <w:rFonts w:ascii="Univers" w:hAnsi="Univers" w:cs="Arial"/>
                <w:lang w:val="es-MX"/>
              </w:rPr>
              <w:t xml:space="preserve">Diputaciones </w:t>
            </w:r>
            <w:r w:rsidR="00862DCD" w:rsidRPr="00CE7B9D">
              <w:rPr>
                <w:rFonts w:ascii="Univers" w:hAnsi="Univers" w:cs="Arial"/>
                <w:lang w:val="es-MX"/>
              </w:rPr>
              <w:t>Suplente</w:t>
            </w:r>
            <w:r w:rsidRPr="00CE7B9D">
              <w:rPr>
                <w:rFonts w:ascii="Univers" w:hAnsi="Univers" w:cs="Arial"/>
                <w:lang w:val="es-MX"/>
              </w:rPr>
              <w:t>s</w:t>
            </w:r>
          </w:p>
        </w:tc>
        <w:tc>
          <w:tcPr>
            <w:tcW w:w="2133"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122</w:t>
            </w:r>
          </w:p>
        </w:tc>
        <w:tc>
          <w:tcPr>
            <w:tcW w:w="1999"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126</w:t>
            </w:r>
          </w:p>
        </w:tc>
        <w:tc>
          <w:tcPr>
            <w:tcW w:w="1718" w:type="dxa"/>
            <w:vAlign w:val="center"/>
          </w:tcPr>
          <w:p w:rsidR="00862DCD" w:rsidRPr="00CE7B9D" w:rsidRDefault="00862DCD" w:rsidP="005F17F8">
            <w:pPr>
              <w:jc w:val="center"/>
              <w:rPr>
                <w:rFonts w:ascii="Univers" w:hAnsi="Univers" w:cs="Arial"/>
                <w:lang w:val="es-MX"/>
              </w:rPr>
            </w:pPr>
            <w:r w:rsidRPr="00CE7B9D">
              <w:rPr>
                <w:rFonts w:ascii="Univers" w:hAnsi="Univers" w:cs="Arial"/>
                <w:lang w:val="es-MX"/>
              </w:rPr>
              <w:t>248</w:t>
            </w:r>
          </w:p>
        </w:tc>
      </w:tr>
      <w:tr w:rsidR="00862DCD" w:rsidRPr="00CE7B9D" w:rsidTr="005F17F8">
        <w:trPr>
          <w:trHeight w:val="805"/>
        </w:trPr>
        <w:tc>
          <w:tcPr>
            <w:tcW w:w="2355"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Regidurías y sindicaturas</w:t>
            </w:r>
          </w:p>
          <w:p w:rsidR="00862DCD" w:rsidRPr="00CE7B9D" w:rsidRDefault="00862DCD" w:rsidP="00D72D14">
            <w:pPr>
              <w:jc w:val="center"/>
              <w:rPr>
                <w:rFonts w:ascii="Univers" w:hAnsi="Univers" w:cs="Arial"/>
                <w:lang w:val="es-MX"/>
              </w:rPr>
            </w:pPr>
            <w:r w:rsidRPr="00CE7B9D">
              <w:rPr>
                <w:rFonts w:ascii="Univers" w:hAnsi="Univers" w:cs="Arial"/>
                <w:lang w:val="es-MX"/>
              </w:rPr>
              <w:t>propietarias</w:t>
            </w:r>
          </w:p>
        </w:tc>
        <w:tc>
          <w:tcPr>
            <w:tcW w:w="2133"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911</w:t>
            </w:r>
          </w:p>
        </w:tc>
        <w:tc>
          <w:tcPr>
            <w:tcW w:w="1999"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911</w:t>
            </w:r>
          </w:p>
        </w:tc>
        <w:tc>
          <w:tcPr>
            <w:tcW w:w="1718" w:type="dxa"/>
            <w:vAlign w:val="center"/>
          </w:tcPr>
          <w:p w:rsidR="00862DCD" w:rsidRPr="00CE7B9D" w:rsidRDefault="00862DCD" w:rsidP="005F17F8">
            <w:pPr>
              <w:jc w:val="center"/>
              <w:rPr>
                <w:rFonts w:ascii="Univers" w:hAnsi="Univers" w:cs="Arial"/>
                <w:lang w:val="es-MX"/>
              </w:rPr>
            </w:pPr>
            <w:r w:rsidRPr="00CE7B9D">
              <w:rPr>
                <w:rFonts w:ascii="Univers" w:hAnsi="Univers" w:cs="Arial"/>
                <w:lang w:val="es-MX"/>
              </w:rPr>
              <w:t>1</w:t>
            </w:r>
            <w:r w:rsidR="003251CC" w:rsidRPr="00CE7B9D">
              <w:rPr>
                <w:rFonts w:ascii="Univers" w:hAnsi="Univers" w:cs="Arial"/>
                <w:lang w:val="es-MX"/>
              </w:rPr>
              <w:t>,</w:t>
            </w:r>
            <w:r w:rsidRPr="00CE7B9D">
              <w:rPr>
                <w:rFonts w:ascii="Univers" w:hAnsi="Univers" w:cs="Arial"/>
                <w:lang w:val="es-MX"/>
              </w:rPr>
              <w:t>822</w:t>
            </w:r>
          </w:p>
        </w:tc>
      </w:tr>
      <w:tr w:rsidR="00862DCD" w:rsidRPr="00CE7B9D" w:rsidTr="005F17F8">
        <w:tc>
          <w:tcPr>
            <w:tcW w:w="2355"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Regidurías y sindicaturas</w:t>
            </w:r>
          </w:p>
          <w:p w:rsidR="00862DCD" w:rsidRPr="00CE7B9D" w:rsidRDefault="00862DCD" w:rsidP="00D72D14">
            <w:pPr>
              <w:jc w:val="center"/>
              <w:rPr>
                <w:rFonts w:ascii="Univers" w:hAnsi="Univers" w:cs="Arial"/>
                <w:lang w:val="es-MX"/>
              </w:rPr>
            </w:pPr>
            <w:r w:rsidRPr="00CE7B9D">
              <w:rPr>
                <w:rFonts w:ascii="Univers" w:hAnsi="Univers" w:cs="Arial"/>
                <w:lang w:val="es-MX"/>
              </w:rPr>
              <w:t>suplentes</w:t>
            </w:r>
          </w:p>
        </w:tc>
        <w:tc>
          <w:tcPr>
            <w:tcW w:w="2133"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911</w:t>
            </w:r>
          </w:p>
        </w:tc>
        <w:tc>
          <w:tcPr>
            <w:tcW w:w="1999" w:type="dxa"/>
            <w:vAlign w:val="center"/>
          </w:tcPr>
          <w:p w:rsidR="00862DCD" w:rsidRPr="00CE7B9D" w:rsidRDefault="00862DCD" w:rsidP="00D72D14">
            <w:pPr>
              <w:jc w:val="center"/>
              <w:rPr>
                <w:rFonts w:ascii="Univers" w:hAnsi="Univers" w:cs="Arial"/>
                <w:lang w:val="es-MX"/>
              </w:rPr>
            </w:pPr>
            <w:r w:rsidRPr="00CE7B9D">
              <w:rPr>
                <w:rFonts w:ascii="Univers" w:hAnsi="Univers" w:cs="Arial"/>
                <w:lang w:val="es-MX"/>
              </w:rPr>
              <w:t>911</w:t>
            </w:r>
          </w:p>
        </w:tc>
        <w:tc>
          <w:tcPr>
            <w:tcW w:w="1718" w:type="dxa"/>
            <w:vAlign w:val="center"/>
          </w:tcPr>
          <w:p w:rsidR="00862DCD" w:rsidRPr="00CE7B9D" w:rsidRDefault="00862DCD" w:rsidP="005F17F8">
            <w:pPr>
              <w:jc w:val="center"/>
              <w:rPr>
                <w:rFonts w:ascii="Univers" w:hAnsi="Univers" w:cs="Arial"/>
                <w:lang w:val="es-MX"/>
              </w:rPr>
            </w:pPr>
            <w:r w:rsidRPr="00CE7B9D">
              <w:rPr>
                <w:rFonts w:ascii="Univers" w:hAnsi="Univers" w:cs="Arial"/>
                <w:lang w:val="es-MX"/>
              </w:rPr>
              <w:t>1</w:t>
            </w:r>
            <w:r w:rsidR="003251CC" w:rsidRPr="00CE7B9D">
              <w:rPr>
                <w:rFonts w:ascii="Univers" w:hAnsi="Univers" w:cs="Arial"/>
                <w:lang w:val="es-MX"/>
              </w:rPr>
              <w:t>,</w:t>
            </w:r>
            <w:r w:rsidRPr="00CE7B9D">
              <w:rPr>
                <w:rFonts w:ascii="Univers" w:hAnsi="Univers" w:cs="Arial"/>
                <w:lang w:val="es-MX"/>
              </w:rPr>
              <w:t>822</w:t>
            </w:r>
          </w:p>
        </w:tc>
      </w:tr>
    </w:tbl>
    <w:p w:rsidR="00CB789E" w:rsidRPr="00F2575B" w:rsidRDefault="00CB789E" w:rsidP="00F2575B">
      <w:pPr>
        <w:spacing w:line="480" w:lineRule="auto"/>
        <w:jc w:val="both"/>
        <w:rPr>
          <w:rFonts w:ascii="Univers" w:hAnsi="Univers" w:cs="Arial"/>
          <w:b/>
          <w:sz w:val="28"/>
          <w:szCs w:val="28"/>
          <w:lang w:val="es-MX"/>
        </w:rPr>
      </w:pPr>
    </w:p>
    <w:p w:rsidR="00862DCD" w:rsidRPr="00CE7B9D" w:rsidRDefault="00A952BD" w:rsidP="00D72D14">
      <w:pPr>
        <w:spacing w:line="360" w:lineRule="auto"/>
        <w:jc w:val="both"/>
        <w:rPr>
          <w:rFonts w:ascii="Univers" w:hAnsi="Univers" w:cs="Arial"/>
          <w:sz w:val="28"/>
          <w:szCs w:val="28"/>
          <w:lang w:val="es-MX"/>
        </w:rPr>
      </w:pPr>
      <w:r w:rsidRPr="00CE7B9D">
        <w:rPr>
          <w:rFonts w:ascii="Univers" w:hAnsi="Univers" w:cs="Arial"/>
          <w:sz w:val="28"/>
          <w:szCs w:val="28"/>
          <w:lang w:val="es-MX"/>
        </w:rPr>
        <w:t>En relación a la estadística de género por partido-coalición de candidaturas a presidente municipal</w:t>
      </w:r>
      <w:r w:rsidR="00DA54DF" w:rsidRPr="00CE7B9D">
        <w:rPr>
          <w:rStyle w:val="Refdenotaalpie"/>
          <w:rFonts w:ascii="Univers" w:hAnsi="Univers" w:cs="Arial"/>
          <w:sz w:val="28"/>
          <w:szCs w:val="28"/>
          <w:lang w:val="es-MX"/>
        </w:rPr>
        <w:footnoteReference w:id="2"/>
      </w:r>
      <w:r w:rsidRPr="00CE7B9D">
        <w:rPr>
          <w:rFonts w:ascii="Univers" w:hAnsi="Univers" w:cs="Arial"/>
          <w:sz w:val="28"/>
          <w:szCs w:val="28"/>
          <w:lang w:val="es-MX"/>
        </w:rPr>
        <w:t xml:space="preserve">, aprobadas por el </w:t>
      </w:r>
      <w:r w:rsidR="00DA54DF" w:rsidRPr="00CE7B9D">
        <w:rPr>
          <w:rFonts w:ascii="Univers" w:hAnsi="Univers" w:cs="Arial"/>
          <w:sz w:val="28"/>
          <w:szCs w:val="28"/>
          <w:lang w:val="es-MX"/>
        </w:rPr>
        <w:t xml:space="preserve">Consejo General </w:t>
      </w:r>
      <w:r w:rsidRPr="00CE7B9D">
        <w:rPr>
          <w:rFonts w:ascii="Univers" w:hAnsi="Univers" w:cs="Arial"/>
          <w:sz w:val="28"/>
          <w:szCs w:val="28"/>
          <w:lang w:val="es-MX"/>
        </w:rPr>
        <w:t>informó lo siguiente:</w:t>
      </w:r>
    </w:p>
    <w:p w:rsidR="00A952BD" w:rsidRPr="00CE7B9D" w:rsidRDefault="00A952BD" w:rsidP="00D72D14">
      <w:pPr>
        <w:spacing w:line="360" w:lineRule="auto"/>
        <w:jc w:val="both"/>
        <w:rPr>
          <w:rFonts w:ascii="Univers" w:hAnsi="Univers" w:cs="Arial"/>
          <w:sz w:val="28"/>
          <w:szCs w:val="28"/>
          <w:lang w:val="es-MX"/>
        </w:rPr>
      </w:pPr>
    </w:p>
    <w:tbl>
      <w:tblPr>
        <w:tblStyle w:val="Tablaconcuadrcula"/>
        <w:tblW w:w="0" w:type="auto"/>
        <w:tblLook w:val="04A0"/>
      </w:tblPr>
      <w:tblGrid>
        <w:gridCol w:w="2355"/>
        <w:gridCol w:w="2133"/>
        <w:gridCol w:w="1999"/>
        <w:gridCol w:w="1718"/>
      </w:tblGrid>
      <w:tr w:rsidR="00CE7B9D" w:rsidRPr="00CE7B9D" w:rsidTr="00A952BD">
        <w:tc>
          <w:tcPr>
            <w:tcW w:w="2355"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CARGO QUE ASPIRA</w:t>
            </w:r>
          </w:p>
        </w:tc>
        <w:tc>
          <w:tcPr>
            <w:tcW w:w="2133"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HOMBRES</w:t>
            </w:r>
          </w:p>
        </w:tc>
        <w:tc>
          <w:tcPr>
            <w:tcW w:w="1999"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MUJERES</w:t>
            </w:r>
          </w:p>
        </w:tc>
        <w:tc>
          <w:tcPr>
            <w:tcW w:w="1718"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TOTAL</w:t>
            </w:r>
          </w:p>
        </w:tc>
      </w:tr>
      <w:tr w:rsidR="00A952BD" w:rsidRPr="00CE7B9D" w:rsidTr="005805D8">
        <w:tc>
          <w:tcPr>
            <w:tcW w:w="2355"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Presidencia municipal</w:t>
            </w:r>
          </w:p>
        </w:tc>
        <w:tc>
          <w:tcPr>
            <w:tcW w:w="2133"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215</w:t>
            </w:r>
          </w:p>
        </w:tc>
        <w:tc>
          <w:tcPr>
            <w:tcW w:w="1999"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46</w:t>
            </w:r>
          </w:p>
        </w:tc>
        <w:tc>
          <w:tcPr>
            <w:tcW w:w="1718"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261</w:t>
            </w:r>
          </w:p>
        </w:tc>
      </w:tr>
    </w:tbl>
    <w:p w:rsidR="00A952BD" w:rsidRPr="00CE7B9D" w:rsidRDefault="00A952BD" w:rsidP="00D72D14">
      <w:pPr>
        <w:spacing w:line="360" w:lineRule="auto"/>
        <w:jc w:val="both"/>
        <w:rPr>
          <w:rFonts w:ascii="Univers" w:hAnsi="Univers" w:cs="Arial"/>
          <w:sz w:val="28"/>
          <w:szCs w:val="28"/>
          <w:lang w:val="es-MX"/>
        </w:rPr>
      </w:pPr>
    </w:p>
    <w:p w:rsidR="00A952BD" w:rsidRPr="00CE7B9D" w:rsidRDefault="00A952BD" w:rsidP="00D72D14">
      <w:pPr>
        <w:spacing w:line="360" w:lineRule="auto"/>
        <w:jc w:val="both"/>
        <w:rPr>
          <w:rFonts w:ascii="Univers" w:hAnsi="Univers" w:cs="Arial"/>
          <w:sz w:val="28"/>
          <w:szCs w:val="28"/>
          <w:lang w:val="es-MX"/>
        </w:rPr>
      </w:pPr>
      <w:r w:rsidRPr="00CE7B9D">
        <w:rPr>
          <w:rFonts w:ascii="Univers" w:hAnsi="Univers" w:cs="Arial"/>
          <w:sz w:val="28"/>
          <w:szCs w:val="28"/>
          <w:lang w:val="es-MX"/>
        </w:rPr>
        <w:t>Por lo que hace a la estadística de género por partido-coalición de candidaturas a presidente municipal pendientes de resolver informó lo siguiente:</w:t>
      </w:r>
    </w:p>
    <w:p w:rsidR="00A952BD" w:rsidRPr="00CE7B9D" w:rsidRDefault="00A952BD" w:rsidP="00D72D14">
      <w:pPr>
        <w:spacing w:line="360" w:lineRule="auto"/>
        <w:jc w:val="both"/>
        <w:rPr>
          <w:rFonts w:ascii="Univers" w:hAnsi="Univers" w:cs="Arial"/>
          <w:sz w:val="28"/>
          <w:szCs w:val="28"/>
          <w:lang w:val="es-MX"/>
        </w:rPr>
      </w:pPr>
    </w:p>
    <w:tbl>
      <w:tblPr>
        <w:tblStyle w:val="Tablaconcuadrcula"/>
        <w:tblW w:w="0" w:type="auto"/>
        <w:tblLook w:val="04A0"/>
      </w:tblPr>
      <w:tblGrid>
        <w:gridCol w:w="2355"/>
        <w:gridCol w:w="2133"/>
        <w:gridCol w:w="1999"/>
        <w:gridCol w:w="1718"/>
      </w:tblGrid>
      <w:tr w:rsidR="00CE7B9D" w:rsidRPr="00CE7B9D" w:rsidTr="005805D8">
        <w:tc>
          <w:tcPr>
            <w:tcW w:w="2355"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CARGO QUE ASPIRA</w:t>
            </w:r>
          </w:p>
        </w:tc>
        <w:tc>
          <w:tcPr>
            <w:tcW w:w="2133"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HOMBRES</w:t>
            </w:r>
          </w:p>
        </w:tc>
        <w:tc>
          <w:tcPr>
            <w:tcW w:w="1999"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MUJERES</w:t>
            </w:r>
          </w:p>
        </w:tc>
        <w:tc>
          <w:tcPr>
            <w:tcW w:w="1718" w:type="dxa"/>
            <w:shd w:val="clear" w:color="auto" w:fill="D9D9D9" w:themeFill="background1" w:themeFillShade="D9"/>
            <w:vAlign w:val="center"/>
          </w:tcPr>
          <w:p w:rsidR="00A952BD" w:rsidRPr="00CE7B9D" w:rsidRDefault="00A952BD" w:rsidP="00D72D14">
            <w:pPr>
              <w:jc w:val="center"/>
              <w:rPr>
                <w:rFonts w:ascii="Univers" w:hAnsi="Univers" w:cs="Arial"/>
                <w:b/>
                <w:lang w:val="es-MX"/>
              </w:rPr>
            </w:pPr>
            <w:r w:rsidRPr="00CE7B9D">
              <w:rPr>
                <w:rFonts w:ascii="Univers" w:hAnsi="Univers" w:cs="Arial"/>
                <w:b/>
                <w:lang w:val="es-MX"/>
              </w:rPr>
              <w:t>TOTAL</w:t>
            </w:r>
          </w:p>
        </w:tc>
      </w:tr>
      <w:tr w:rsidR="00A952BD" w:rsidRPr="00CE7B9D" w:rsidTr="005805D8">
        <w:tc>
          <w:tcPr>
            <w:tcW w:w="2355"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Presidencia municipal</w:t>
            </w:r>
          </w:p>
        </w:tc>
        <w:tc>
          <w:tcPr>
            <w:tcW w:w="2133"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8</w:t>
            </w:r>
          </w:p>
        </w:tc>
        <w:tc>
          <w:tcPr>
            <w:tcW w:w="1999"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5</w:t>
            </w:r>
          </w:p>
        </w:tc>
        <w:tc>
          <w:tcPr>
            <w:tcW w:w="1718" w:type="dxa"/>
            <w:vAlign w:val="center"/>
          </w:tcPr>
          <w:p w:rsidR="00A952BD" w:rsidRPr="00CE7B9D" w:rsidRDefault="00A952BD" w:rsidP="00D72D14">
            <w:pPr>
              <w:jc w:val="center"/>
              <w:rPr>
                <w:rFonts w:ascii="Univers" w:hAnsi="Univers" w:cs="Arial"/>
                <w:lang w:val="es-MX"/>
              </w:rPr>
            </w:pPr>
            <w:r w:rsidRPr="00CE7B9D">
              <w:rPr>
                <w:rFonts w:ascii="Univers" w:hAnsi="Univers" w:cs="Arial"/>
                <w:lang w:val="es-MX"/>
              </w:rPr>
              <w:t>13</w:t>
            </w:r>
          </w:p>
        </w:tc>
      </w:tr>
    </w:tbl>
    <w:p w:rsidR="00A952BD" w:rsidRPr="00CE7B9D" w:rsidRDefault="00A952BD" w:rsidP="0034621A">
      <w:pPr>
        <w:spacing w:line="372" w:lineRule="auto"/>
        <w:jc w:val="both"/>
        <w:rPr>
          <w:rFonts w:ascii="Univers" w:hAnsi="Univers" w:cs="Arial"/>
          <w:sz w:val="28"/>
          <w:szCs w:val="28"/>
          <w:lang w:val="es-MX"/>
        </w:rPr>
      </w:pPr>
    </w:p>
    <w:p w:rsidR="00CB789E" w:rsidRPr="00CE7B9D" w:rsidRDefault="00045B40" w:rsidP="0034621A">
      <w:pPr>
        <w:spacing w:line="372" w:lineRule="auto"/>
        <w:jc w:val="both"/>
        <w:rPr>
          <w:rFonts w:ascii="Univers" w:hAnsi="Univers" w:cs="Arial"/>
          <w:sz w:val="28"/>
          <w:szCs w:val="28"/>
          <w:lang w:val="es-MX"/>
        </w:rPr>
      </w:pPr>
      <w:r w:rsidRPr="00CE7B9D">
        <w:rPr>
          <w:rFonts w:ascii="Univers" w:hAnsi="Univers" w:cs="Arial"/>
          <w:b/>
          <w:bCs/>
          <w:sz w:val="28"/>
          <w:szCs w:val="28"/>
          <w:lang w:val="es-MX"/>
        </w:rPr>
        <w:t>9.</w:t>
      </w:r>
      <w:r w:rsidR="00CB789E" w:rsidRPr="00CE7B9D">
        <w:rPr>
          <w:rFonts w:ascii="Univers" w:hAnsi="Univers" w:cs="Arial"/>
          <w:b/>
          <w:bCs/>
          <w:sz w:val="28"/>
          <w:szCs w:val="28"/>
          <w:lang w:val="es-MX"/>
        </w:rPr>
        <w:t xml:space="preserve"> Juicio ciudadano federal.</w:t>
      </w:r>
      <w:r w:rsidRPr="00CE7B9D">
        <w:rPr>
          <w:rFonts w:ascii="Univers" w:hAnsi="Univers" w:cs="Arial"/>
          <w:bCs/>
          <w:sz w:val="28"/>
          <w:szCs w:val="28"/>
          <w:lang w:val="es-MX"/>
        </w:rPr>
        <w:t xml:space="preserve"> </w:t>
      </w:r>
      <w:r w:rsidR="00CB789E" w:rsidRPr="00CE7B9D">
        <w:rPr>
          <w:rFonts w:ascii="Univers" w:hAnsi="Univers" w:cs="Arial"/>
          <w:sz w:val="28"/>
          <w:szCs w:val="28"/>
          <w:lang w:val="es-MX"/>
        </w:rPr>
        <w:t>El mismo dieciocho de marzo la</w:t>
      </w:r>
      <w:r w:rsidRPr="00CE7B9D">
        <w:rPr>
          <w:rFonts w:ascii="Univers" w:hAnsi="Univers" w:cs="Arial"/>
          <w:sz w:val="28"/>
          <w:szCs w:val="28"/>
          <w:lang w:val="es-MX"/>
        </w:rPr>
        <w:t xml:space="preserve"> actora promovió </w:t>
      </w:r>
      <w:r w:rsidR="00CB789E" w:rsidRPr="00CE7B9D">
        <w:rPr>
          <w:rFonts w:ascii="Univers" w:hAnsi="Univers" w:cs="Arial"/>
          <w:sz w:val="28"/>
          <w:szCs w:val="28"/>
          <w:lang w:val="es-MX"/>
        </w:rPr>
        <w:t>juicio para la protección de los derechos político-electorales del ciudadano.</w:t>
      </w:r>
      <w:r w:rsidR="00DC221A" w:rsidRPr="00CE7B9D">
        <w:rPr>
          <w:rFonts w:ascii="Univers" w:hAnsi="Univers" w:cs="Arial"/>
          <w:sz w:val="28"/>
          <w:szCs w:val="28"/>
          <w:lang w:val="es-MX"/>
        </w:rPr>
        <w:t xml:space="preserve"> Dicho medio de impugnación fue identificado con la clave </w:t>
      </w:r>
      <w:r w:rsidR="00DC221A" w:rsidRPr="00CE7B9D">
        <w:rPr>
          <w:rFonts w:ascii="Univers" w:hAnsi="Univers" w:cs="Arial"/>
          <w:b/>
          <w:sz w:val="28"/>
          <w:szCs w:val="28"/>
          <w:lang w:val="es-MX"/>
        </w:rPr>
        <w:t>S</w:t>
      </w:r>
      <w:r w:rsidR="00072C7C" w:rsidRPr="00CE7B9D">
        <w:rPr>
          <w:rFonts w:ascii="Univers" w:hAnsi="Univers" w:cs="Arial"/>
          <w:b/>
          <w:sz w:val="28"/>
          <w:szCs w:val="28"/>
          <w:lang w:val="es-MX"/>
        </w:rPr>
        <w:t>M-</w:t>
      </w:r>
      <w:r w:rsidR="00DC221A" w:rsidRPr="00CE7B9D">
        <w:rPr>
          <w:rFonts w:ascii="Univers" w:hAnsi="Univers" w:cs="Arial"/>
          <w:b/>
          <w:sz w:val="28"/>
          <w:szCs w:val="28"/>
          <w:lang w:val="es-MX"/>
        </w:rPr>
        <w:t>JDC-279/2015</w:t>
      </w:r>
      <w:r w:rsidR="00DC221A" w:rsidRPr="00CE7B9D">
        <w:rPr>
          <w:rFonts w:ascii="Univers" w:hAnsi="Univers" w:cs="Arial"/>
          <w:sz w:val="28"/>
          <w:szCs w:val="28"/>
          <w:lang w:val="es-MX"/>
        </w:rPr>
        <w:t>.</w:t>
      </w:r>
    </w:p>
    <w:p w:rsidR="00CB789E" w:rsidRPr="00CE7B9D" w:rsidRDefault="00CB789E" w:rsidP="0034621A">
      <w:pPr>
        <w:spacing w:line="372" w:lineRule="auto"/>
        <w:jc w:val="both"/>
        <w:rPr>
          <w:rFonts w:ascii="Univers" w:hAnsi="Univers" w:cs="Arial"/>
          <w:sz w:val="28"/>
          <w:szCs w:val="28"/>
          <w:lang w:val="es-MX"/>
        </w:rPr>
      </w:pPr>
    </w:p>
    <w:p w:rsidR="00CB789E" w:rsidRPr="00CE7B9D" w:rsidRDefault="00DC221A" w:rsidP="0034621A">
      <w:pPr>
        <w:spacing w:line="372" w:lineRule="auto"/>
        <w:jc w:val="both"/>
        <w:rPr>
          <w:rFonts w:ascii="Univers" w:hAnsi="Univers" w:cs="Arial"/>
          <w:sz w:val="28"/>
          <w:szCs w:val="28"/>
        </w:rPr>
      </w:pPr>
      <w:r w:rsidRPr="00CE7B9D">
        <w:rPr>
          <w:rFonts w:ascii="Univers" w:hAnsi="Univers" w:cs="Arial"/>
          <w:b/>
          <w:sz w:val="28"/>
          <w:szCs w:val="28"/>
          <w:lang w:val="es-MX"/>
        </w:rPr>
        <w:t>10. Sentencia de Sala Regional Monterrey</w:t>
      </w:r>
      <w:r w:rsidRPr="00CE7B9D">
        <w:rPr>
          <w:rFonts w:ascii="Univers" w:hAnsi="Univers" w:cs="Arial"/>
          <w:sz w:val="28"/>
          <w:szCs w:val="28"/>
          <w:lang w:val="es-MX"/>
        </w:rPr>
        <w:t>.</w:t>
      </w:r>
      <w:r w:rsidRPr="00CE7B9D">
        <w:rPr>
          <w:rFonts w:ascii="Univers" w:hAnsi="Univers" w:cs="Arial"/>
          <w:sz w:val="28"/>
          <w:szCs w:val="28"/>
          <w:lang w:val="es-MX" w:eastAsia="es-MX"/>
        </w:rPr>
        <w:t xml:space="preserve"> El </w:t>
      </w:r>
      <w:r w:rsidR="005F17F8" w:rsidRPr="00CE7B9D">
        <w:rPr>
          <w:rFonts w:ascii="Univers" w:hAnsi="Univers" w:cs="Arial"/>
          <w:sz w:val="28"/>
          <w:szCs w:val="28"/>
          <w:lang w:val="es-MX" w:eastAsia="es-MX"/>
        </w:rPr>
        <w:t xml:space="preserve">ocho de abril </w:t>
      </w:r>
      <w:r w:rsidRPr="00CE7B9D">
        <w:rPr>
          <w:rFonts w:ascii="Univers" w:hAnsi="Univers" w:cs="Arial"/>
          <w:sz w:val="28"/>
          <w:szCs w:val="28"/>
          <w:lang w:val="es-MX" w:eastAsia="es-MX"/>
        </w:rPr>
        <w:t xml:space="preserve">del presente año, la Sala Regional </w:t>
      </w:r>
      <w:r w:rsidR="005F17F8" w:rsidRPr="00CE7B9D">
        <w:rPr>
          <w:rFonts w:ascii="Univers" w:hAnsi="Univers" w:cs="Arial"/>
          <w:sz w:val="28"/>
          <w:szCs w:val="28"/>
          <w:lang w:val="es-MX" w:eastAsia="es-MX"/>
        </w:rPr>
        <w:t xml:space="preserve">Monterrey </w:t>
      </w:r>
      <w:r w:rsidRPr="00CE7B9D">
        <w:rPr>
          <w:rFonts w:ascii="Univers" w:hAnsi="Univers" w:cs="Arial"/>
          <w:sz w:val="28"/>
          <w:szCs w:val="28"/>
          <w:lang w:val="es-MX" w:eastAsia="es-MX"/>
        </w:rPr>
        <w:t xml:space="preserve">resolvió en el expediente SM-JDC-279/2015 en el sentido de confirmar los acuerdos reclamados, </w:t>
      </w:r>
      <w:r w:rsidR="005F17F8" w:rsidRPr="00CE7B9D">
        <w:rPr>
          <w:rFonts w:ascii="Univers" w:hAnsi="Univers" w:cs="Arial"/>
          <w:sz w:val="28"/>
          <w:szCs w:val="28"/>
          <w:lang w:val="es-MX" w:eastAsia="es-MX"/>
        </w:rPr>
        <w:t>tomando en cuenta que, p</w:t>
      </w:r>
      <w:r w:rsidRPr="00CE7B9D">
        <w:rPr>
          <w:rFonts w:ascii="Univers" w:hAnsi="Univers" w:cs="Arial"/>
          <w:sz w:val="28"/>
          <w:szCs w:val="28"/>
          <w:lang w:val="es-MX"/>
        </w:rPr>
        <w:t xml:space="preserve">or cuanto hace a la paridad de género horizontal </w:t>
      </w:r>
      <w:r w:rsidR="00CF338B" w:rsidRPr="00CE7B9D">
        <w:rPr>
          <w:rFonts w:ascii="Univers" w:hAnsi="Univers" w:cs="Arial"/>
          <w:sz w:val="28"/>
          <w:szCs w:val="28"/>
          <w:lang w:val="es-MX"/>
        </w:rPr>
        <w:t xml:space="preserve">estableció que </w:t>
      </w:r>
      <w:r w:rsidR="005F17F8" w:rsidRPr="00CE7B9D">
        <w:rPr>
          <w:rFonts w:ascii="Univers" w:hAnsi="Univers" w:cs="Arial"/>
          <w:sz w:val="28"/>
          <w:szCs w:val="28"/>
          <w:lang w:val="es-MX"/>
        </w:rPr>
        <w:t xml:space="preserve">el </w:t>
      </w:r>
      <w:r w:rsidR="00CF338B" w:rsidRPr="00CE7B9D">
        <w:rPr>
          <w:rFonts w:ascii="Univers" w:hAnsi="Univers" w:cs="Arial"/>
          <w:sz w:val="28"/>
          <w:szCs w:val="28"/>
          <w:lang w:val="es-MX"/>
        </w:rPr>
        <w:t>incumplimiento de la regla de paridad horizontal aludida por la actora no afecta la validez de los acuerdos de aprobación de registros por lo siguiente:</w:t>
      </w:r>
    </w:p>
    <w:p w:rsidR="00DC221A" w:rsidRPr="00CE7B9D" w:rsidRDefault="00DC221A" w:rsidP="0034621A">
      <w:pPr>
        <w:spacing w:line="372" w:lineRule="auto"/>
        <w:jc w:val="both"/>
        <w:rPr>
          <w:rFonts w:ascii="Univers" w:hAnsi="Univers" w:cs="Arial"/>
          <w:sz w:val="28"/>
          <w:szCs w:val="28"/>
        </w:rPr>
      </w:pPr>
    </w:p>
    <w:p w:rsidR="00CF338B" w:rsidRPr="00CE7B9D" w:rsidRDefault="00CF338B" w:rsidP="0034621A">
      <w:pPr>
        <w:spacing w:line="372" w:lineRule="auto"/>
        <w:jc w:val="both"/>
        <w:rPr>
          <w:rFonts w:ascii="Univers" w:hAnsi="Univers" w:cs="Arial"/>
          <w:sz w:val="28"/>
          <w:szCs w:val="28"/>
          <w:lang w:val="es-MX"/>
        </w:rPr>
      </w:pPr>
      <w:r w:rsidRPr="00CE7B9D">
        <w:rPr>
          <w:rFonts w:ascii="Univers" w:hAnsi="Univers" w:cs="Arial"/>
          <w:b/>
          <w:sz w:val="28"/>
          <w:szCs w:val="28"/>
          <w:lang w:val="es-MX"/>
        </w:rPr>
        <w:t>1.</w:t>
      </w:r>
      <w:r w:rsidRPr="00CE7B9D">
        <w:rPr>
          <w:rFonts w:ascii="Univers" w:hAnsi="Univers" w:cs="Arial"/>
          <w:sz w:val="28"/>
          <w:szCs w:val="28"/>
          <w:lang w:val="es-MX"/>
        </w:rPr>
        <w:t xml:space="preserve"> Al resolver el expediente SM-JDC-19/2015 la Sala responsable consideró que las medidas de paridad establecidas en el Acuerdo CEE/CG/29/2014 cumplieron con el mandato de paridad derivado del pr</w:t>
      </w:r>
      <w:r w:rsidR="00D34539" w:rsidRPr="00CE7B9D">
        <w:rPr>
          <w:rFonts w:ascii="Univers" w:hAnsi="Univers" w:cs="Arial"/>
          <w:sz w:val="28"/>
          <w:szCs w:val="28"/>
          <w:lang w:val="es-MX"/>
        </w:rPr>
        <w:t>incipio de igualdad sustantiva.</w:t>
      </w:r>
    </w:p>
    <w:p w:rsidR="00CF338B" w:rsidRPr="00CE7B9D" w:rsidRDefault="00CF338B" w:rsidP="0034621A">
      <w:pPr>
        <w:spacing w:line="372" w:lineRule="auto"/>
        <w:jc w:val="both"/>
        <w:rPr>
          <w:rFonts w:ascii="Univers" w:hAnsi="Univers" w:cs="Arial"/>
          <w:sz w:val="28"/>
          <w:szCs w:val="28"/>
          <w:lang w:val="es-MX"/>
        </w:rPr>
      </w:pPr>
    </w:p>
    <w:p w:rsidR="00DC221A" w:rsidRPr="00CE7B9D" w:rsidRDefault="00CF338B" w:rsidP="0034621A">
      <w:pPr>
        <w:spacing w:line="372" w:lineRule="auto"/>
        <w:jc w:val="both"/>
        <w:rPr>
          <w:rFonts w:ascii="Univers" w:hAnsi="Univers" w:cs="Arial"/>
          <w:sz w:val="28"/>
          <w:szCs w:val="28"/>
          <w:lang w:val="es-MX"/>
        </w:rPr>
      </w:pPr>
      <w:r w:rsidRPr="00CE7B9D">
        <w:rPr>
          <w:rFonts w:ascii="Univers" w:hAnsi="Univers" w:cs="Arial"/>
          <w:b/>
          <w:sz w:val="28"/>
          <w:szCs w:val="28"/>
          <w:lang w:val="es-MX"/>
        </w:rPr>
        <w:t>2.</w:t>
      </w:r>
      <w:r w:rsidRPr="00CE7B9D">
        <w:rPr>
          <w:rFonts w:ascii="Univers" w:hAnsi="Univers" w:cs="Arial"/>
          <w:sz w:val="28"/>
          <w:szCs w:val="28"/>
          <w:lang w:val="es-MX"/>
        </w:rPr>
        <w:t xml:space="preserve"> Tal determinación fue confirmada por la Sala Superior al resolver el </w:t>
      </w:r>
      <w:r w:rsidR="007A59D0" w:rsidRPr="00CE7B9D">
        <w:rPr>
          <w:rFonts w:ascii="Univers" w:hAnsi="Univers" w:cs="Arial"/>
          <w:sz w:val="28"/>
          <w:szCs w:val="28"/>
          <w:lang w:val="es-MX"/>
        </w:rPr>
        <w:t xml:space="preserve">recurso </w:t>
      </w:r>
      <w:r w:rsidRPr="00CE7B9D">
        <w:rPr>
          <w:rFonts w:ascii="Univers" w:hAnsi="Univers" w:cs="Arial"/>
          <w:sz w:val="28"/>
          <w:szCs w:val="28"/>
          <w:lang w:val="es-MX"/>
        </w:rPr>
        <w:t xml:space="preserve">de reconsideración </w:t>
      </w:r>
      <w:r w:rsidRPr="00CE7B9D">
        <w:rPr>
          <w:rFonts w:ascii="Univers" w:hAnsi="Univers" w:cs="Arial"/>
          <w:b/>
          <w:sz w:val="28"/>
          <w:szCs w:val="28"/>
          <w:lang w:val="es-MX"/>
        </w:rPr>
        <w:t>SUP-REC-39/2015</w:t>
      </w:r>
      <w:r w:rsidRPr="00CE7B9D">
        <w:rPr>
          <w:rFonts w:ascii="Univers" w:hAnsi="Univers" w:cs="Arial"/>
          <w:sz w:val="28"/>
          <w:szCs w:val="28"/>
          <w:lang w:val="es-MX"/>
        </w:rPr>
        <w:t>. Por tanto, estas disposiciones, rigieron válidamente para las postulaciones presentadas por los partidos políticos.</w:t>
      </w:r>
    </w:p>
    <w:p w:rsidR="00CF338B" w:rsidRPr="00CE7B9D" w:rsidRDefault="00CF338B" w:rsidP="0034621A">
      <w:pPr>
        <w:spacing w:line="372" w:lineRule="auto"/>
        <w:jc w:val="both"/>
        <w:rPr>
          <w:rFonts w:ascii="Univers" w:hAnsi="Univers" w:cs="Arial"/>
          <w:sz w:val="28"/>
          <w:szCs w:val="28"/>
          <w:lang w:val="es-MX"/>
        </w:rPr>
      </w:pPr>
    </w:p>
    <w:p w:rsidR="00DC221A" w:rsidRPr="00CE7B9D" w:rsidRDefault="00CF338B" w:rsidP="0034621A">
      <w:pPr>
        <w:spacing w:line="372" w:lineRule="auto"/>
        <w:jc w:val="both"/>
        <w:rPr>
          <w:rFonts w:ascii="Univers" w:hAnsi="Univers" w:cs="Arial"/>
          <w:sz w:val="28"/>
          <w:szCs w:val="28"/>
          <w:lang w:val="es-MX"/>
        </w:rPr>
      </w:pPr>
      <w:r w:rsidRPr="00CE7B9D">
        <w:rPr>
          <w:rFonts w:ascii="Univers" w:hAnsi="Univers" w:cs="Arial"/>
          <w:b/>
          <w:sz w:val="28"/>
          <w:szCs w:val="28"/>
          <w:lang w:val="es-MX"/>
        </w:rPr>
        <w:t>3.</w:t>
      </w:r>
      <w:r w:rsidR="00DC221A" w:rsidRPr="00CE7B9D">
        <w:rPr>
          <w:rFonts w:ascii="Univers" w:hAnsi="Univers" w:cs="Arial"/>
          <w:sz w:val="28"/>
          <w:szCs w:val="28"/>
          <w:lang w:val="es-MX"/>
        </w:rPr>
        <w:t xml:space="preserve"> </w:t>
      </w:r>
      <w:r w:rsidRPr="00CE7B9D">
        <w:rPr>
          <w:rFonts w:ascii="Univers" w:hAnsi="Univers" w:cs="Arial"/>
          <w:sz w:val="28"/>
          <w:szCs w:val="28"/>
          <w:lang w:val="es-MX"/>
        </w:rPr>
        <w:t xml:space="preserve">Si </w:t>
      </w:r>
      <w:r w:rsidR="00DC221A" w:rsidRPr="00CE7B9D">
        <w:rPr>
          <w:rFonts w:ascii="Univers" w:hAnsi="Univers" w:cs="Arial"/>
          <w:sz w:val="28"/>
          <w:szCs w:val="28"/>
          <w:lang w:val="es-MX"/>
        </w:rPr>
        <w:t>los partidos políticos están obligados a presentar registros de candidaturas en los términos establecidos en el Acuerdo CEE/CG/29/2014 y</w:t>
      </w:r>
      <w:r w:rsidRPr="00CE7B9D">
        <w:rPr>
          <w:rFonts w:ascii="Univers" w:hAnsi="Univers" w:cs="Arial"/>
          <w:sz w:val="28"/>
          <w:szCs w:val="28"/>
          <w:lang w:val="es-MX"/>
        </w:rPr>
        <w:t xml:space="preserve"> conforme con</w:t>
      </w:r>
      <w:r w:rsidR="00DC221A" w:rsidRPr="00CE7B9D">
        <w:rPr>
          <w:rFonts w:ascii="Univers" w:hAnsi="Univers" w:cs="Arial"/>
          <w:sz w:val="28"/>
          <w:szCs w:val="28"/>
          <w:lang w:val="es-MX"/>
        </w:rPr>
        <w:t xml:space="preserve"> la Ley Electoral Local, la Comisión Local está facultada en términos dichas disposiciones para rechazar aquellas postulaciones que no se ajustan a los requisitos y condiciones expresamente ahí señalados, tal y como lo dispone el párrafo sexto del artículo 143 </w:t>
      </w:r>
      <w:r w:rsidRPr="00CE7B9D">
        <w:rPr>
          <w:rFonts w:ascii="Univers" w:hAnsi="Univers" w:cs="Arial"/>
          <w:sz w:val="28"/>
          <w:szCs w:val="28"/>
          <w:lang w:val="es-MX"/>
        </w:rPr>
        <w:t>de la Ley Electoral Local aplicable</w:t>
      </w:r>
      <w:r w:rsidR="00DC221A" w:rsidRPr="00CE7B9D">
        <w:rPr>
          <w:rFonts w:ascii="Univers" w:hAnsi="Univers" w:cs="Arial"/>
          <w:sz w:val="28"/>
          <w:szCs w:val="28"/>
          <w:lang w:val="es-MX"/>
        </w:rPr>
        <w:t>.</w:t>
      </w:r>
    </w:p>
    <w:p w:rsidR="00CF338B" w:rsidRPr="00CE7B9D" w:rsidRDefault="00CF338B" w:rsidP="0034621A">
      <w:pPr>
        <w:spacing w:line="372" w:lineRule="auto"/>
        <w:jc w:val="both"/>
        <w:rPr>
          <w:rFonts w:ascii="Univers" w:hAnsi="Univers" w:cs="Arial"/>
          <w:sz w:val="28"/>
          <w:szCs w:val="28"/>
          <w:lang w:val="es-MX"/>
        </w:rPr>
      </w:pPr>
    </w:p>
    <w:p w:rsidR="00DC221A" w:rsidRPr="00CE7B9D" w:rsidRDefault="00CF338B" w:rsidP="0034621A">
      <w:pPr>
        <w:spacing w:line="372" w:lineRule="auto"/>
        <w:jc w:val="both"/>
        <w:rPr>
          <w:rFonts w:ascii="Univers" w:hAnsi="Univers" w:cs="Arial"/>
          <w:sz w:val="28"/>
          <w:szCs w:val="28"/>
          <w:lang w:val="es-MX"/>
        </w:rPr>
      </w:pPr>
      <w:r w:rsidRPr="00CE7B9D">
        <w:rPr>
          <w:rFonts w:ascii="Univers" w:hAnsi="Univers" w:cs="Arial"/>
          <w:b/>
          <w:sz w:val="28"/>
          <w:szCs w:val="28"/>
          <w:lang w:val="es-MX"/>
        </w:rPr>
        <w:t>4.</w:t>
      </w:r>
      <w:r w:rsidR="00DC221A" w:rsidRPr="00CE7B9D">
        <w:rPr>
          <w:rFonts w:ascii="Univers" w:hAnsi="Univers" w:cs="Arial"/>
          <w:sz w:val="28"/>
          <w:szCs w:val="28"/>
          <w:lang w:val="es-MX"/>
        </w:rPr>
        <w:t xml:space="preserve"> </w:t>
      </w:r>
      <w:r w:rsidRPr="00CE7B9D">
        <w:rPr>
          <w:rFonts w:ascii="Univers" w:hAnsi="Univers" w:cs="Arial"/>
          <w:sz w:val="28"/>
          <w:szCs w:val="28"/>
          <w:lang w:val="es-MX"/>
        </w:rPr>
        <w:t xml:space="preserve">Al </w:t>
      </w:r>
      <w:r w:rsidR="00DC221A" w:rsidRPr="00CE7B9D">
        <w:rPr>
          <w:rFonts w:ascii="Univers" w:hAnsi="Univers" w:cs="Arial"/>
          <w:sz w:val="28"/>
          <w:szCs w:val="28"/>
          <w:lang w:val="es-MX"/>
        </w:rPr>
        <w:t>no encontrarse obligados por las reglas que rigieron la obligación de los partidos políticos locales a postular candidaturas al cargo de presidencia municipal, la Comisión Local est</w:t>
      </w:r>
      <w:r w:rsidRPr="00CE7B9D">
        <w:rPr>
          <w:rFonts w:ascii="Univers" w:hAnsi="Univers" w:cs="Arial"/>
          <w:sz w:val="28"/>
          <w:szCs w:val="28"/>
          <w:lang w:val="es-MX"/>
        </w:rPr>
        <w:t>aba</w:t>
      </w:r>
      <w:r w:rsidR="00DC221A" w:rsidRPr="00CE7B9D">
        <w:rPr>
          <w:rFonts w:ascii="Univers" w:hAnsi="Univers" w:cs="Arial"/>
          <w:sz w:val="28"/>
          <w:szCs w:val="28"/>
          <w:lang w:val="es-MX"/>
        </w:rPr>
        <w:t xml:space="preserve"> impedida para rechazar solicitu</w:t>
      </w:r>
      <w:r w:rsidR="007A59D0" w:rsidRPr="00CE7B9D">
        <w:rPr>
          <w:rFonts w:ascii="Univers" w:hAnsi="Univers" w:cs="Arial"/>
          <w:sz w:val="28"/>
          <w:szCs w:val="28"/>
          <w:lang w:val="es-MX"/>
        </w:rPr>
        <w:t xml:space="preserve">des de registro que no se ajustaran </w:t>
      </w:r>
      <w:r w:rsidR="00DC221A" w:rsidRPr="00CE7B9D">
        <w:rPr>
          <w:rFonts w:ascii="Univers" w:hAnsi="Univers" w:cs="Arial"/>
          <w:sz w:val="28"/>
          <w:szCs w:val="28"/>
          <w:lang w:val="es-MX"/>
        </w:rPr>
        <w:t xml:space="preserve">a alguna medida de paridad horizontal; y, como consecuencia lógica, también lo está </w:t>
      </w:r>
      <w:r w:rsidR="00DC221A" w:rsidRPr="00CE7B9D">
        <w:rPr>
          <w:rFonts w:ascii="Univers" w:hAnsi="Univers" w:cs="Arial"/>
          <w:b/>
          <w:sz w:val="28"/>
          <w:szCs w:val="28"/>
          <w:lang w:val="es-MX"/>
        </w:rPr>
        <w:t>para obligar a los institutos políticos a ajustar sus postulaciones a la paridad horizontal con reglas que no fueron jurídicamente preestablecidas</w:t>
      </w:r>
      <w:r w:rsidR="00DC221A" w:rsidRPr="00CE7B9D">
        <w:rPr>
          <w:rFonts w:ascii="Univers" w:hAnsi="Univers" w:cs="Arial"/>
          <w:sz w:val="28"/>
          <w:szCs w:val="28"/>
          <w:lang w:val="es-MX"/>
        </w:rPr>
        <w:t>.</w:t>
      </w:r>
    </w:p>
    <w:p w:rsidR="00CF338B" w:rsidRPr="00CE7B9D" w:rsidRDefault="00CF338B" w:rsidP="0034621A">
      <w:pPr>
        <w:spacing w:line="372" w:lineRule="auto"/>
        <w:jc w:val="both"/>
        <w:rPr>
          <w:rFonts w:ascii="Univers" w:hAnsi="Univers" w:cs="Arial"/>
          <w:b/>
          <w:sz w:val="28"/>
          <w:szCs w:val="28"/>
          <w:lang w:val="es-MX"/>
        </w:rPr>
      </w:pPr>
    </w:p>
    <w:p w:rsidR="00DC221A" w:rsidRPr="00CE7B9D" w:rsidRDefault="00CF338B" w:rsidP="0034621A">
      <w:pPr>
        <w:spacing w:line="372" w:lineRule="auto"/>
        <w:jc w:val="both"/>
        <w:rPr>
          <w:rFonts w:ascii="Univers" w:hAnsi="Univers" w:cs="Arial"/>
          <w:sz w:val="28"/>
          <w:szCs w:val="28"/>
          <w:lang w:val="es-MX"/>
        </w:rPr>
      </w:pPr>
      <w:r w:rsidRPr="00CE7B9D">
        <w:rPr>
          <w:rFonts w:ascii="Univers" w:hAnsi="Univers" w:cs="Arial"/>
          <w:b/>
          <w:sz w:val="28"/>
          <w:szCs w:val="28"/>
          <w:lang w:val="es-MX"/>
        </w:rPr>
        <w:t>5.</w:t>
      </w:r>
      <w:r w:rsidRPr="00CE7B9D">
        <w:rPr>
          <w:rFonts w:ascii="Univers" w:hAnsi="Univers" w:cs="Arial"/>
          <w:sz w:val="28"/>
          <w:szCs w:val="28"/>
          <w:lang w:val="es-MX"/>
        </w:rPr>
        <w:t xml:space="preserve"> </w:t>
      </w:r>
      <w:r w:rsidR="00A429DD" w:rsidRPr="00CE7B9D">
        <w:rPr>
          <w:rFonts w:ascii="Univers" w:hAnsi="Univers" w:cs="Arial"/>
          <w:sz w:val="28"/>
          <w:szCs w:val="28"/>
          <w:lang w:val="es-MX"/>
        </w:rPr>
        <w:t xml:space="preserve">La </w:t>
      </w:r>
      <w:r w:rsidRPr="00CE7B9D">
        <w:rPr>
          <w:rFonts w:ascii="Univers" w:hAnsi="Univers" w:cs="Arial"/>
          <w:sz w:val="28"/>
          <w:szCs w:val="28"/>
          <w:lang w:val="es-MX"/>
        </w:rPr>
        <w:t>pretensión de la actora implicaría que se analice nuevamente</w:t>
      </w:r>
      <w:r w:rsidR="00A429DD" w:rsidRPr="00CE7B9D">
        <w:rPr>
          <w:rFonts w:ascii="Univers" w:hAnsi="Univers" w:cs="Arial"/>
          <w:sz w:val="28"/>
          <w:szCs w:val="28"/>
          <w:lang w:val="es-MX"/>
        </w:rPr>
        <w:t>,</w:t>
      </w:r>
      <w:r w:rsidRPr="00CE7B9D">
        <w:rPr>
          <w:rFonts w:ascii="Univers" w:hAnsi="Univers" w:cs="Arial"/>
          <w:sz w:val="28"/>
          <w:szCs w:val="28"/>
          <w:lang w:val="es-MX"/>
        </w:rPr>
        <w:t xml:space="preserve"> </w:t>
      </w:r>
      <w:r w:rsidRPr="00CE7B9D">
        <w:rPr>
          <w:rFonts w:ascii="Univers" w:hAnsi="Univers" w:cs="Arial"/>
          <w:b/>
          <w:sz w:val="28"/>
          <w:szCs w:val="28"/>
          <w:lang w:val="es-MX"/>
        </w:rPr>
        <w:t>si las reglas establecidas en el referido acuerdo son o no suficientes para garantizar la paridad en la postulación de candidaturas porque, en su concepto, es necesaria una directriz adiciona</w:t>
      </w:r>
      <w:r w:rsidRPr="00CE7B9D">
        <w:rPr>
          <w:rFonts w:ascii="Univers" w:hAnsi="Univers" w:cs="Arial"/>
          <w:sz w:val="28"/>
          <w:szCs w:val="28"/>
          <w:lang w:val="es-MX"/>
        </w:rPr>
        <w:t xml:space="preserve">l. Por tanto, se estima que en este juicio es jurídicamente imposible introducir </w:t>
      </w:r>
      <w:r w:rsidRPr="00CE7B9D">
        <w:rPr>
          <w:rFonts w:ascii="Univers" w:hAnsi="Univers" w:cs="Arial"/>
          <w:b/>
          <w:sz w:val="28"/>
          <w:szCs w:val="28"/>
          <w:lang w:val="es-MX"/>
        </w:rPr>
        <w:t>una regla a un acuerdo cuya constitucionalidad y legalidad ya fue analizada</w:t>
      </w:r>
      <w:r w:rsidRPr="00CE7B9D">
        <w:rPr>
          <w:rFonts w:ascii="Univers" w:hAnsi="Univers" w:cs="Arial"/>
          <w:sz w:val="28"/>
          <w:szCs w:val="28"/>
          <w:lang w:val="es-MX"/>
        </w:rPr>
        <w:t>, sin afectar los principios fundamentales del orden constitucional: seguridad jurídica y certeza en materia electoral.</w:t>
      </w:r>
    </w:p>
    <w:p w:rsidR="00DC221A" w:rsidRPr="00CE7B9D" w:rsidRDefault="00DC221A" w:rsidP="0034621A">
      <w:pPr>
        <w:spacing w:line="372" w:lineRule="auto"/>
        <w:jc w:val="both"/>
        <w:rPr>
          <w:rFonts w:ascii="Univers" w:hAnsi="Univers" w:cs="Arial"/>
          <w:sz w:val="28"/>
          <w:szCs w:val="28"/>
          <w:lang w:val="es-MX"/>
        </w:rPr>
      </w:pPr>
    </w:p>
    <w:p w:rsidR="00CF338B" w:rsidRPr="00CE7B9D" w:rsidRDefault="00A429DD" w:rsidP="0034621A">
      <w:pPr>
        <w:spacing w:line="372" w:lineRule="auto"/>
        <w:jc w:val="both"/>
        <w:rPr>
          <w:rFonts w:ascii="Univers" w:hAnsi="Univers" w:cs="Arial"/>
          <w:sz w:val="28"/>
          <w:szCs w:val="28"/>
        </w:rPr>
      </w:pPr>
      <w:r w:rsidRPr="00CE7B9D">
        <w:rPr>
          <w:rFonts w:ascii="Univers" w:hAnsi="Univers" w:cs="Arial"/>
          <w:b/>
          <w:sz w:val="28"/>
          <w:szCs w:val="28"/>
        </w:rPr>
        <w:t>6.</w:t>
      </w:r>
      <w:r w:rsidRPr="00CE7B9D">
        <w:rPr>
          <w:rFonts w:ascii="Univers" w:hAnsi="Univers" w:cs="Arial"/>
          <w:sz w:val="28"/>
          <w:szCs w:val="28"/>
        </w:rPr>
        <w:t xml:space="preserve"> La </w:t>
      </w:r>
      <w:r w:rsidR="00CF338B" w:rsidRPr="00CE7B9D">
        <w:rPr>
          <w:rFonts w:ascii="Univers" w:hAnsi="Univers" w:cs="Arial"/>
          <w:sz w:val="28"/>
          <w:szCs w:val="28"/>
        </w:rPr>
        <w:t>firmeza e inmutabilidad que adquieren los actos jurídicos, ya sea por no haber sido impugnados, o bien, por haberse confirmado por los Tribunales, proporciona certeza y seguridad jurídica</w:t>
      </w:r>
      <w:r w:rsidRPr="00CE7B9D">
        <w:rPr>
          <w:rFonts w:ascii="Univers" w:hAnsi="Univers" w:cs="Arial"/>
          <w:sz w:val="28"/>
          <w:szCs w:val="28"/>
        </w:rPr>
        <w:t>, a</w:t>
      </w:r>
      <w:r w:rsidR="00CF338B" w:rsidRPr="00CE7B9D">
        <w:rPr>
          <w:rFonts w:ascii="Univers" w:hAnsi="Univers" w:cs="Arial"/>
          <w:sz w:val="28"/>
          <w:szCs w:val="28"/>
        </w:rPr>
        <w:t xml:space="preserve">simismo, el hecho de que un acuerdo aprobado necesariamente deba ser aplicado por parte de la autoridad administrativa, </w:t>
      </w:r>
      <w:r w:rsidR="00CF338B" w:rsidRPr="00CE7B9D">
        <w:rPr>
          <w:rFonts w:ascii="Univers" w:hAnsi="Univers" w:cs="Arial"/>
          <w:b/>
          <w:sz w:val="28"/>
          <w:szCs w:val="28"/>
        </w:rPr>
        <w:t>no implica que existan dos oportunidades para cuestionar su constitucionalidad</w:t>
      </w:r>
      <w:r w:rsidRPr="00CE7B9D">
        <w:rPr>
          <w:rFonts w:ascii="Univers" w:hAnsi="Univers" w:cs="Arial"/>
          <w:b/>
          <w:sz w:val="28"/>
          <w:szCs w:val="28"/>
        </w:rPr>
        <w:t xml:space="preserve"> y legalidad</w:t>
      </w:r>
      <w:r w:rsidR="00CF338B" w:rsidRPr="00CE7B9D">
        <w:rPr>
          <w:rFonts w:ascii="Univers" w:hAnsi="Univers" w:cs="Arial"/>
          <w:sz w:val="28"/>
          <w:szCs w:val="28"/>
        </w:rPr>
        <w:t>.</w:t>
      </w:r>
    </w:p>
    <w:p w:rsidR="00CF338B" w:rsidRPr="00CE7B9D" w:rsidRDefault="00CF338B" w:rsidP="0034621A">
      <w:pPr>
        <w:spacing w:line="372" w:lineRule="auto"/>
        <w:jc w:val="both"/>
        <w:rPr>
          <w:rFonts w:ascii="Univers" w:hAnsi="Univers" w:cs="Arial"/>
          <w:sz w:val="28"/>
          <w:szCs w:val="28"/>
        </w:rPr>
      </w:pPr>
    </w:p>
    <w:p w:rsidR="00DC221A" w:rsidRPr="00CE7B9D" w:rsidRDefault="00A429DD" w:rsidP="0034621A">
      <w:pPr>
        <w:spacing w:line="372" w:lineRule="auto"/>
        <w:jc w:val="both"/>
        <w:rPr>
          <w:rFonts w:ascii="Univers" w:hAnsi="Univers" w:cs="Arial"/>
          <w:sz w:val="28"/>
          <w:szCs w:val="28"/>
        </w:rPr>
      </w:pPr>
      <w:r w:rsidRPr="00CE7B9D">
        <w:rPr>
          <w:rFonts w:ascii="Univers" w:hAnsi="Univers" w:cs="Arial"/>
          <w:b/>
          <w:sz w:val="28"/>
          <w:szCs w:val="28"/>
        </w:rPr>
        <w:t>7.</w:t>
      </w:r>
      <w:r w:rsidRPr="00CE7B9D">
        <w:rPr>
          <w:rFonts w:ascii="Univers" w:hAnsi="Univers" w:cs="Arial"/>
          <w:sz w:val="28"/>
          <w:szCs w:val="28"/>
        </w:rPr>
        <w:t xml:space="preserve"> </w:t>
      </w:r>
      <w:r w:rsidR="00DC221A" w:rsidRPr="00CE7B9D">
        <w:rPr>
          <w:rFonts w:ascii="Univers" w:hAnsi="Univers" w:cs="Arial"/>
          <w:sz w:val="28"/>
          <w:szCs w:val="28"/>
        </w:rPr>
        <w:t xml:space="preserve">Tomando en consideración que los actos impugnados se emitieron con posterioridad al acuerdo de la autoridad electoral que rige la postulación y registro atinentes, </w:t>
      </w:r>
      <w:r w:rsidR="00DC221A" w:rsidRPr="00CE7B9D">
        <w:rPr>
          <w:rFonts w:ascii="Univers" w:hAnsi="Univers" w:cs="Arial"/>
          <w:b/>
          <w:sz w:val="28"/>
          <w:szCs w:val="28"/>
        </w:rPr>
        <w:t>no es posible alterar las reglas que se emitieron, validaron y dieron a conocer las autoridades a los partidos políticos para efecto de la postulación de sus candidaturas, ya que ello implicaría la modificación de un acto jurídico firme</w:t>
      </w:r>
      <w:r w:rsidR="00DC221A" w:rsidRPr="00CE7B9D">
        <w:rPr>
          <w:rFonts w:ascii="Univers" w:hAnsi="Univers" w:cs="Arial"/>
          <w:sz w:val="28"/>
          <w:szCs w:val="28"/>
        </w:rPr>
        <w:t>.</w:t>
      </w:r>
    </w:p>
    <w:p w:rsidR="00A429DD" w:rsidRPr="00CE7B9D" w:rsidRDefault="00A429DD" w:rsidP="0034621A">
      <w:pPr>
        <w:spacing w:line="372" w:lineRule="auto"/>
        <w:jc w:val="both"/>
        <w:rPr>
          <w:rFonts w:ascii="Univers" w:hAnsi="Univers" w:cs="Arial"/>
          <w:sz w:val="28"/>
          <w:szCs w:val="28"/>
        </w:rPr>
      </w:pPr>
    </w:p>
    <w:p w:rsidR="00DC221A" w:rsidRPr="00CE7B9D" w:rsidRDefault="00A429DD" w:rsidP="0034621A">
      <w:pPr>
        <w:spacing w:line="372" w:lineRule="auto"/>
        <w:jc w:val="both"/>
        <w:rPr>
          <w:rFonts w:ascii="Univers" w:hAnsi="Univers" w:cs="Arial"/>
          <w:sz w:val="28"/>
          <w:szCs w:val="28"/>
        </w:rPr>
      </w:pPr>
      <w:r w:rsidRPr="00CE7B9D">
        <w:rPr>
          <w:rFonts w:ascii="Univers" w:hAnsi="Univers" w:cs="Arial"/>
          <w:b/>
          <w:sz w:val="28"/>
          <w:szCs w:val="28"/>
        </w:rPr>
        <w:t>8.</w:t>
      </w:r>
      <w:r w:rsidRPr="00CE7B9D">
        <w:rPr>
          <w:rFonts w:ascii="Univers" w:hAnsi="Univers" w:cs="Arial"/>
          <w:sz w:val="28"/>
          <w:szCs w:val="28"/>
        </w:rPr>
        <w:t xml:space="preserve"> </w:t>
      </w:r>
      <w:r w:rsidR="00E14AB9" w:rsidRPr="00CE7B9D">
        <w:rPr>
          <w:rFonts w:ascii="Univers" w:hAnsi="Univers" w:cs="Arial"/>
          <w:b/>
          <w:sz w:val="28"/>
          <w:szCs w:val="28"/>
        </w:rPr>
        <w:t xml:space="preserve">La </w:t>
      </w:r>
      <w:r w:rsidR="00DC221A" w:rsidRPr="00CE7B9D">
        <w:rPr>
          <w:rFonts w:ascii="Univers" w:hAnsi="Univers" w:cs="Arial"/>
          <w:b/>
          <w:sz w:val="28"/>
          <w:szCs w:val="28"/>
        </w:rPr>
        <w:t>implementación de alguna medida para garantizar la paridad horizontal en las postulaciones a la presidencia municipal</w:t>
      </w:r>
      <w:r w:rsidR="00DC221A" w:rsidRPr="00CE7B9D">
        <w:rPr>
          <w:rFonts w:ascii="Univers" w:hAnsi="Univers" w:cs="Arial"/>
          <w:sz w:val="28"/>
          <w:szCs w:val="28"/>
        </w:rPr>
        <w:t xml:space="preserve">, en su caso, jurídicamente podía haberse incluido en el Acuerdo CEE/CG/29/2014 ya que, sólo así, </w:t>
      </w:r>
      <w:r w:rsidR="00DC221A" w:rsidRPr="00CE7B9D">
        <w:rPr>
          <w:rFonts w:ascii="Univers" w:hAnsi="Univers" w:cs="Arial"/>
          <w:b/>
          <w:sz w:val="28"/>
          <w:szCs w:val="28"/>
        </w:rPr>
        <w:t>se estaría en presencia de una regla preestablecida conforme a la cual, los partidos políticos dirigirían su conducta con el fin de cumplirla a plenitud y dotar de certeza y previsibilidad sus postulaciones</w:t>
      </w:r>
      <w:r w:rsidR="00DC221A" w:rsidRPr="00CE7B9D">
        <w:rPr>
          <w:rFonts w:ascii="Univers" w:hAnsi="Univers" w:cs="Arial"/>
          <w:sz w:val="28"/>
          <w:szCs w:val="28"/>
        </w:rPr>
        <w:t>.</w:t>
      </w:r>
    </w:p>
    <w:p w:rsidR="00A429DD" w:rsidRPr="00CE7B9D" w:rsidRDefault="00A429DD" w:rsidP="0034621A">
      <w:pPr>
        <w:spacing w:line="372" w:lineRule="auto"/>
        <w:jc w:val="both"/>
        <w:rPr>
          <w:rFonts w:ascii="Univers" w:hAnsi="Univers" w:cs="Arial"/>
          <w:sz w:val="28"/>
          <w:szCs w:val="28"/>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9.</w:t>
      </w:r>
      <w:r w:rsidRPr="00CE7B9D">
        <w:rPr>
          <w:rFonts w:ascii="Univers" w:hAnsi="Univers" w:cs="Arial"/>
          <w:sz w:val="28"/>
          <w:szCs w:val="28"/>
        </w:rPr>
        <w:t xml:space="preserve"> Toda </w:t>
      </w:r>
      <w:r w:rsidR="00DC221A" w:rsidRPr="00CE7B9D">
        <w:rPr>
          <w:rFonts w:ascii="Univers" w:hAnsi="Univers" w:cs="Arial"/>
          <w:sz w:val="28"/>
          <w:szCs w:val="28"/>
        </w:rPr>
        <w:t xml:space="preserve">vez que el principio de seguridad jurídica —y sus </w:t>
      </w:r>
      <w:proofErr w:type="spellStart"/>
      <w:r w:rsidR="00DC221A" w:rsidRPr="00CE7B9D">
        <w:rPr>
          <w:rFonts w:ascii="Univers" w:hAnsi="Univers" w:cs="Arial"/>
          <w:sz w:val="28"/>
          <w:szCs w:val="28"/>
        </w:rPr>
        <w:t>subprincipios</w:t>
      </w:r>
      <w:proofErr w:type="spellEnd"/>
      <w:r w:rsidR="00DC221A" w:rsidRPr="00CE7B9D">
        <w:rPr>
          <w:rFonts w:ascii="Univers" w:hAnsi="Univers" w:cs="Arial"/>
          <w:sz w:val="28"/>
          <w:szCs w:val="28"/>
        </w:rPr>
        <w:t xml:space="preserve"> de certidumbre, publicidad e irretroactividad— exigen establecer disposiciones jurídicas previamente al acto que regulan y que van a aplicarse, en este caso, para validar el registro de las postulaciones, con el fin de asegurar el correcto funcionamiento del proceso electora</w:t>
      </w:r>
      <w:r w:rsidRPr="00CE7B9D">
        <w:rPr>
          <w:rFonts w:ascii="Univers" w:hAnsi="Univers" w:cs="Arial"/>
          <w:sz w:val="28"/>
          <w:szCs w:val="28"/>
        </w:rPr>
        <w:t>l</w:t>
      </w:r>
    </w:p>
    <w:p w:rsidR="00DC221A" w:rsidRPr="00CE7B9D" w:rsidRDefault="00DC221A" w:rsidP="0034621A">
      <w:pPr>
        <w:spacing w:line="372" w:lineRule="auto"/>
        <w:jc w:val="both"/>
        <w:rPr>
          <w:rFonts w:ascii="Univers" w:hAnsi="Univers" w:cs="Arial"/>
          <w:sz w:val="28"/>
          <w:szCs w:val="28"/>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10.</w:t>
      </w:r>
      <w:r w:rsidRPr="00CE7B9D">
        <w:rPr>
          <w:rFonts w:ascii="Univers" w:hAnsi="Univers" w:cs="Arial"/>
          <w:sz w:val="28"/>
          <w:szCs w:val="28"/>
        </w:rPr>
        <w:t xml:space="preserve"> No </w:t>
      </w:r>
      <w:r w:rsidR="00DC221A" w:rsidRPr="00CE7B9D">
        <w:rPr>
          <w:rFonts w:ascii="Univers" w:hAnsi="Univers" w:cs="Arial"/>
          <w:sz w:val="28"/>
          <w:szCs w:val="28"/>
        </w:rPr>
        <w:t>pasa desapercibido que en diversos precedentes de</w:t>
      </w:r>
      <w:r w:rsidRPr="00CE7B9D">
        <w:rPr>
          <w:rFonts w:ascii="Univers" w:hAnsi="Univers" w:cs="Arial"/>
          <w:sz w:val="28"/>
          <w:szCs w:val="28"/>
        </w:rPr>
        <w:t>l</w:t>
      </w:r>
      <w:r w:rsidR="00DC221A" w:rsidRPr="00CE7B9D">
        <w:rPr>
          <w:rFonts w:ascii="Univers" w:hAnsi="Univers" w:cs="Arial"/>
          <w:sz w:val="28"/>
          <w:szCs w:val="28"/>
        </w:rPr>
        <w:t xml:space="preserve"> Tribunal Electoral se ha determinado la instrumen</w:t>
      </w:r>
      <w:r w:rsidRPr="00CE7B9D">
        <w:rPr>
          <w:rFonts w:ascii="Univers" w:hAnsi="Univers" w:cs="Arial"/>
          <w:sz w:val="28"/>
          <w:szCs w:val="28"/>
        </w:rPr>
        <w:t>tación de la paridad horizontal, n</w:t>
      </w:r>
      <w:r w:rsidR="00DC221A" w:rsidRPr="00CE7B9D">
        <w:rPr>
          <w:rFonts w:ascii="Univers" w:hAnsi="Univers" w:cs="Arial"/>
          <w:sz w:val="28"/>
          <w:szCs w:val="28"/>
        </w:rPr>
        <w:t>o obstante, la diferencia sustancial con el caso que nos ocupa</w:t>
      </w:r>
      <w:r w:rsidRPr="00CE7B9D">
        <w:rPr>
          <w:rFonts w:ascii="Univers" w:hAnsi="Univers" w:cs="Arial"/>
          <w:sz w:val="28"/>
          <w:szCs w:val="28"/>
        </w:rPr>
        <w:t>,</w:t>
      </w:r>
      <w:r w:rsidR="00DC221A" w:rsidRPr="00CE7B9D">
        <w:rPr>
          <w:rFonts w:ascii="Univers" w:hAnsi="Univers" w:cs="Arial"/>
          <w:sz w:val="28"/>
          <w:szCs w:val="28"/>
        </w:rPr>
        <w:t xml:space="preserve"> es que el acto impugnado en aquellos juicios hacía jurídicamente posible modificar las reglas de postulación de candidaturas.</w:t>
      </w:r>
    </w:p>
    <w:p w:rsidR="00DC221A" w:rsidRPr="00CE7B9D" w:rsidRDefault="00DC221A" w:rsidP="0034621A">
      <w:pPr>
        <w:spacing w:line="372" w:lineRule="auto"/>
        <w:jc w:val="both"/>
        <w:rPr>
          <w:rFonts w:ascii="Univers" w:hAnsi="Univers" w:cs="Arial"/>
          <w:sz w:val="28"/>
          <w:szCs w:val="28"/>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11.</w:t>
      </w:r>
      <w:r w:rsidRPr="00CE7B9D">
        <w:rPr>
          <w:rFonts w:ascii="Univers" w:hAnsi="Univers" w:cs="Arial"/>
          <w:sz w:val="28"/>
          <w:szCs w:val="28"/>
        </w:rPr>
        <w:t xml:space="preserve"> </w:t>
      </w:r>
      <w:r w:rsidR="00DC221A" w:rsidRPr="00CE7B9D">
        <w:rPr>
          <w:rFonts w:ascii="Univers" w:hAnsi="Univers" w:cs="Arial"/>
          <w:sz w:val="28"/>
          <w:szCs w:val="28"/>
        </w:rPr>
        <w:t>De lo expuesto, se advierte que aquellos casos en los que se ha estimado jurídicamente posible implementar la paridad horizontal, ha sido a partir del análisis de los lineamientos establecidos para la postulación y registro de candidaturas, lo cual no acontece en el presente caso.</w:t>
      </w:r>
    </w:p>
    <w:p w:rsidR="00E14AB9" w:rsidRPr="00CE7B9D" w:rsidRDefault="00E14AB9" w:rsidP="0034621A">
      <w:pPr>
        <w:spacing w:line="372" w:lineRule="auto"/>
        <w:jc w:val="both"/>
        <w:rPr>
          <w:rFonts w:ascii="Univers" w:hAnsi="Univers" w:cs="Arial"/>
          <w:sz w:val="28"/>
          <w:szCs w:val="28"/>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12.</w:t>
      </w:r>
      <w:r w:rsidR="00DC221A" w:rsidRPr="00CE7B9D">
        <w:rPr>
          <w:rFonts w:ascii="Univers" w:hAnsi="Univers" w:cs="Arial"/>
          <w:sz w:val="28"/>
          <w:szCs w:val="28"/>
        </w:rPr>
        <w:t xml:space="preserve"> </w:t>
      </w:r>
      <w:r w:rsidRPr="00CE7B9D">
        <w:rPr>
          <w:rFonts w:ascii="Univers" w:hAnsi="Univers" w:cs="Arial"/>
          <w:sz w:val="28"/>
          <w:szCs w:val="28"/>
        </w:rPr>
        <w:t xml:space="preserve">Se </w:t>
      </w:r>
      <w:r w:rsidR="00DC221A" w:rsidRPr="00CE7B9D">
        <w:rPr>
          <w:rFonts w:ascii="Univers" w:hAnsi="Univers" w:cs="Arial"/>
          <w:sz w:val="28"/>
          <w:szCs w:val="28"/>
        </w:rPr>
        <w:t>estima que no es jurídicamente viable, como lo pretende la actora, dejar sin efectos los registros impugnados por el supuesto incumplimiento de una regla de paridad horizontal en candidaturas a presidencias municipales que no se estableció en el acuerdo que rige las postulaciones correspondientes.</w:t>
      </w:r>
    </w:p>
    <w:p w:rsidR="00DC221A" w:rsidRPr="00CE7B9D" w:rsidRDefault="00DC221A" w:rsidP="0034621A">
      <w:pPr>
        <w:spacing w:line="372" w:lineRule="auto"/>
        <w:jc w:val="both"/>
        <w:rPr>
          <w:rFonts w:ascii="Univers" w:hAnsi="Univers" w:cs="Arial"/>
          <w:sz w:val="28"/>
          <w:szCs w:val="28"/>
        </w:rPr>
      </w:pPr>
    </w:p>
    <w:p w:rsidR="00DC221A" w:rsidRPr="00CE7B9D" w:rsidRDefault="00DC221A"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Respecto a los restantes agravios formulados precisó:</w:t>
      </w:r>
    </w:p>
    <w:p w:rsidR="00DC221A" w:rsidRPr="00CE7B9D" w:rsidRDefault="00DC221A" w:rsidP="0034621A">
      <w:pPr>
        <w:spacing w:line="372" w:lineRule="auto"/>
        <w:jc w:val="both"/>
        <w:rPr>
          <w:rFonts w:ascii="Univers" w:hAnsi="Univers" w:cs="Arial"/>
          <w:sz w:val="28"/>
          <w:szCs w:val="28"/>
          <w:lang w:val="es-MX"/>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 xml:space="preserve">1. </w:t>
      </w:r>
      <w:r w:rsidRPr="00CE7B9D">
        <w:rPr>
          <w:rFonts w:ascii="Univers" w:hAnsi="Univers" w:cs="Arial"/>
          <w:sz w:val="28"/>
          <w:szCs w:val="28"/>
        </w:rPr>
        <w:t xml:space="preserve">En </w:t>
      </w:r>
      <w:r w:rsidR="00DC221A" w:rsidRPr="00CE7B9D">
        <w:rPr>
          <w:rFonts w:ascii="Univers" w:hAnsi="Univers" w:cs="Arial"/>
          <w:sz w:val="28"/>
          <w:szCs w:val="28"/>
        </w:rPr>
        <w:t xml:space="preserve">relación a la supuesta incongruencia del Acuerdo CEE/CG/29/2014, el agravio respectivo es ineficaz porque se dirige a cuestionar la legalidad de un acto diverso al impugnado. El cual, incluso, fue motivo de análisis por parte de </w:t>
      </w:r>
      <w:r w:rsidRPr="00CE7B9D">
        <w:rPr>
          <w:rFonts w:ascii="Univers" w:hAnsi="Univers" w:cs="Arial"/>
          <w:sz w:val="28"/>
          <w:szCs w:val="28"/>
        </w:rPr>
        <w:t>la</w:t>
      </w:r>
      <w:r w:rsidR="00DC221A" w:rsidRPr="00CE7B9D">
        <w:rPr>
          <w:rFonts w:ascii="Univers" w:hAnsi="Univers" w:cs="Arial"/>
          <w:sz w:val="28"/>
          <w:szCs w:val="28"/>
        </w:rPr>
        <w:t xml:space="preserve"> Sala Regional al resolver el juicio ciudadano SM-JDC-19/2015 en el que la propia actora fungió con el mismo carácter.</w:t>
      </w:r>
    </w:p>
    <w:p w:rsidR="00DC221A" w:rsidRPr="00CE7B9D" w:rsidRDefault="00DC221A" w:rsidP="0034621A">
      <w:pPr>
        <w:spacing w:line="372" w:lineRule="auto"/>
        <w:jc w:val="both"/>
        <w:rPr>
          <w:rFonts w:ascii="Univers" w:hAnsi="Univers" w:cs="Arial"/>
          <w:sz w:val="28"/>
          <w:szCs w:val="28"/>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2.</w:t>
      </w:r>
      <w:r w:rsidR="00DC221A" w:rsidRPr="00CE7B9D">
        <w:rPr>
          <w:rFonts w:ascii="Univers" w:hAnsi="Univers" w:cs="Arial"/>
          <w:sz w:val="28"/>
          <w:szCs w:val="28"/>
        </w:rPr>
        <w:t xml:space="preserve"> </w:t>
      </w:r>
      <w:r w:rsidR="007A59D0" w:rsidRPr="00CE7B9D">
        <w:rPr>
          <w:rFonts w:ascii="Univers" w:hAnsi="Univers" w:cs="Arial"/>
          <w:sz w:val="28"/>
          <w:szCs w:val="28"/>
        </w:rPr>
        <w:t xml:space="preserve">El </w:t>
      </w:r>
      <w:r w:rsidR="00DC221A" w:rsidRPr="00CE7B9D">
        <w:rPr>
          <w:rFonts w:ascii="Univers" w:hAnsi="Univers" w:cs="Arial"/>
          <w:sz w:val="28"/>
          <w:szCs w:val="28"/>
        </w:rPr>
        <w:t>segundo argumento que se analiza en este apartado parte de la base de que, al emitir los acuerdos impugnados, la Comisión Local aplicó las tesis jurisprudenciales que señala la actora. Sin embargo, en los referidos acuerdos no se aplicaron tales criterios por lo que, dado que su argumento se sustenta en una falsa premisa, su estudio resulta inviable.</w:t>
      </w:r>
    </w:p>
    <w:p w:rsidR="00DC221A" w:rsidRPr="00CE7B9D" w:rsidRDefault="00DC221A" w:rsidP="0034621A">
      <w:pPr>
        <w:spacing w:line="372" w:lineRule="auto"/>
        <w:jc w:val="both"/>
        <w:rPr>
          <w:rFonts w:ascii="Univers" w:hAnsi="Univers" w:cs="Arial"/>
          <w:sz w:val="28"/>
          <w:szCs w:val="28"/>
        </w:rPr>
      </w:pPr>
    </w:p>
    <w:p w:rsidR="00E14AB9"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3.</w:t>
      </w:r>
      <w:r w:rsidR="00DC221A" w:rsidRPr="00CE7B9D">
        <w:rPr>
          <w:rFonts w:ascii="Univers" w:hAnsi="Univers" w:cs="Arial"/>
          <w:b/>
          <w:sz w:val="28"/>
          <w:szCs w:val="28"/>
        </w:rPr>
        <w:t xml:space="preserve"> </w:t>
      </w:r>
      <w:r w:rsidRPr="00CE7B9D">
        <w:rPr>
          <w:rFonts w:ascii="Univers" w:hAnsi="Univers" w:cs="Arial"/>
          <w:sz w:val="28"/>
          <w:szCs w:val="28"/>
        </w:rPr>
        <w:t xml:space="preserve">No </w:t>
      </w:r>
      <w:r w:rsidR="00DC221A" w:rsidRPr="00CE7B9D">
        <w:rPr>
          <w:rFonts w:ascii="Univers" w:hAnsi="Univers" w:cs="Arial"/>
          <w:sz w:val="28"/>
          <w:szCs w:val="28"/>
        </w:rPr>
        <w:t xml:space="preserve">pasa desapercibido que la </w:t>
      </w:r>
      <w:proofErr w:type="spellStart"/>
      <w:r w:rsidR="00DC221A" w:rsidRPr="00CE7B9D">
        <w:rPr>
          <w:rFonts w:ascii="Univers" w:hAnsi="Univers" w:cs="Arial"/>
          <w:sz w:val="28"/>
          <w:szCs w:val="28"/>
        </w:rPr>
        <w:t>promovente</w:t>
      </w:r>
      <w:proofErr w:type="spellEnd"/>
      <w:r w:rsidR="00DC221A" w:rsidRPr="00CE7B9D">
        <w:rPr>
          <w:rFonts w:ascii="Univers" w:hAnsi="Univers" w:cs="Arial"/>
          <w:sz w:val="28"/>
          <w:szCs w:val="28"/>
        </w:rPr>
        <w:t xml:space="preserve"> afirma que los actos impugnados constituyen el primer acto de aplicación del artículo 146, segundo párrafo, de la Ley Electoral Local que, en su concepto, es inconstitucional por excluir la supuesta obligación de postular mujeres en el cincuenta por ciento de las candidat</w:t>
      </w:r>
      <w:r w:rsidRPr="00CE7B9D">
        <w:rPr>
          <w:rFonts w:ascii="Univers" w:hAnsi="Univers" w:cs="Arial"/>
          <w:sz w:val="28"/>
          <w:szCs w:val="28"/>
        </w:rPr>
        <w:t xml:space="preserve">uras a la presidencia municipal, sin embargo, </w:t>
      </w:r>
      <w:r w:rsidR="00DC221A" w:rsidRPr="00CE7B9D">
        <w:rPr>
          <w:rFonts w:ascii="Univers" w:hAnsi="Univers" w:cs="Arial"/>
          <w:sz w:val="28"/>
          <w:szCs w:val="28"/>
        </w:rPr>
        <w:t>se estima que dicho alegato también resulta ineficaz ya que, del análisis contenido en esta sentencia se advierte que para la exigibilidad de la supuesta obligación a que se refiere la actora es necesario que se hubiese establecido, en los lineamientos emitidos para tal efecto</w:t>
      </w:r>
      <w:r w:rsidRPr="00CE7B9D">
        <w:rPr>
          <w:rFonts w:ascii="Univers" w:hAnsi="Univers" w:cs="Arial"/>
          <w:sz w:val="28"/>
          <w:szCs w:val="28"/>
        </w:rPr>
        <w:t>.</w:t>
      </w:r>
      <w:r w:rsidR="00DC221A" w:rsidRPr="00CE7B9D">
        <w:rPr>
          <w:rFonts w:ascii="Univers" w:hAnsi="Univers" w:cs="Arial"/>
          <w:sz w:val="28"/>
          <w:szCs w:val="28"/>
        </w:rPr>
        <w:t xml:space="preserve"> </w:t>
      </w:r>
    </w:p>
    <w:p w:rsidR="00E14AB9" w:rsidRPr="00CE7B9D" w:rsidRDefault="00E14AB9" w:rsidP="0034621A">
      <w:pPr>
        <w:spacing w:line="372" w:lineRule="auto"/>
        <w:jc w:val="both"/>
        <w:rPr>
          <w:rFonts w:ascii="Univers" w:hAnsi="Univers" w:cs="Arial"/>
          <w:sz w:val="28"/>
          <w:szCs w:val="28"/>
        </w:rPr>
      </w:pPr>
    </w:p>
    <w:p w:rsidR="00DC221A" w:rsidRPr="00CE7B9D" w:rsidRDefault="00E14AB9" w:rsidP="0034621A">
      <w:pPr>
        <w:spacing w:line="372" w:lineRule="auto"/>
        <w:jc w:val="both"/>
        <w:rPr>
          <w:rFonts w:ascii="Univers" w:hAnsi="Univers" w:cs="Arial"/>
          <w:sz w:val="28"/>
          <w:szCs w:val="28"/>
        </w:rPr>
      </w:pPr>
      <w:r w:rsidRPr="00CE7B9D">
        <w:rPr>
          <w:rFonts w:ascii="Univers" w:hAnsi="Univers" w:cs="Arial"/>
          <w:b/>
          <w:sz w:val="28"/>
          <w:szCs w:val="28"/>
        </w:rPr>
        <w:t>4.</w:t>
      </w:r>
      <w:r w:rsidRPr="00CE7B9D">
        <w:rPr>
          <w:rFonts w:ascii="Univers" w:hAnsi="Univers" w:cs="Arial"/>
          <w:sz w:val="28"/>
          <w:szCs w:val="28"/>
        </w:rPr>
        <w:t xml:space="preserve"> Además</w:t>
      </w:r>
      <w:r w:rsidR="00DC221A" w:rsidRPr="00CE7B9D">
        <w:rPr>
          <w:rFonts w:ascii="Univers" w:hAnsi="Univers" w:cs="Arial"/>
          <w:sz w:val="28"/>
          <w:szCs w:val="28"/>
        </w:rPr>
        <w:t xml:space="preserve">, atender la pretensión de la </w:t>
      </w:r>
      <w:proofErr w:type="spellStart"/>
      <w:r w:rsidR="00DC221A" w:rsidRPr="00CE7B9D">
        <w:rPr>
          <w:rFonts w:ascii="Univers" w:hAnsi="Univers" w:cs="Arial"/>
          <w:sz w:val="28"/>
          <w:szCs w:val="28"/>
        </w:rPr>
        <w:t>promovente</w:t>
      </w:r>
      <w:proofErr w:type="spellEnd"/>
      <w:r w:rsidR="00DC221A" w:rsidRPr="00CE7B9D">
        <w:rPr>
          <w:rFonts w:ascii="Univers" w:hAnsi="Univers" w:cs="Arial"/>
          <w:sz w:val="28"/>
          <w:szCs w:val="28"/>
        </w:rPr>
        <w:t xml:space="preserve"> implicaría que esta Sala Regional adicionara la Ley Electoral Local introduciendo una porción normativa de carácter general, lo cual excede notoriamente a las atribuciones de este órgano jurisdiccional e iría en clara contravención al principio de certeza que rige en materia electoral</w:t>
      </w:r>
      <w:r w:rsidRPr="00CE7B9D">
        <w:rPr>
          <w:rFonts w:ascii="Univers" w:hAnsi="Univers" w:cs="Arial"/>
          <w:sz w:val="28"/>
          <w:szCs w:val="28"/>
        </w:rPr>
        <w:t>.</w:t>
      </w:r>
    </w:p>
    <w:p w:rsidR="001E1792" w:rsidRPr="00CE7B9D" w:rsidRDefault="001E1792" w:rsidP="0034621A">
      <w:pPr>
        <w:tabs>
          <w:tab w:val="left" w:pos="3402"/>
        </w:tabs>
        <w:spacing w:line="372" w:lineRule="auto"/>
        <w:jc w:val="both"/>
        <w:rPr>
          <w:rFonts w:ascii="Univers" w:hAnsi="Univers" w:cs="Arial"/>
          <w:sz w:val="28"/>
          <w:szCs w:val="28"/>
          <w:lang w:val="es-MX" w:eastAsia="es-MX"/>
        </w:rPr>
      </w:pPr>
    </w:p>
    <w:p w:rsidR="00A0509D" w:rsidRPr="00CE7B9D" w:rsidRDefault="00762F72" w:rsidP="0034621A">
      <w:pPr>
        <w:spacing w:line="372" w:lineRule="auto"/>
        <w:jc w:val="both"/>
        <w:rPr>
          <w:rFonts w:ascii="Univers" w:hAnsi="Univers" w:cs="Arial"/>
          <w:sz w:val="28"/>
          <w:szCs w:val="28"/>
          <w:lang w:val="es-MX" w:eastAsia="es-MX"/>
        </w:rPr>
      </w:pPr>
      <w:r w:rsidRPr="00CE7B9D">
        <w:rPr>
          <w:rFonts w:ascii="Univers" w:hAnsi="Univers" w:cs="Arial"/>
          <w:b/>
          <w:sz w:val="28"/>
          <w:szCs w:val="28"/>
          <w:lang w:val="es-MX" w:eastAsia="es-MX"/>
        </w:rPr>
        <w:t>II. Recurso de reconsideración.</w:t>
      </w:r>
      <w:r w:rsidRPr="00CE7B9D">
        <w:rPr>
          <w:rFonts w:ascii="Univers" w:hAnsi="Univers" w:cs="Arial"/>
          <w:sz w:val="28"/>
          <w:szCs w:val="28"/>
          <w:lang w:val="es-MX" w:eastAsia="es-MX"/>
        </w:rPr>
        <w:t xml:space="preserve"> El </w:t>
      </w:r>
      <w:r w:rsidR="00E14AB9" w:rsidRPr="00CE7B9D">
        <w:rPr>
          <w:rFonts w:ascii="Univers" w:hAnsi="Univers" w:cs="Arial"/>
          <w:sz w:val="28"/>
          <w:szCs w:val="28"/>
          <w:lang w:val="es-MX" w:eastAsia="es-MX"/>
        </w:rPr>
        <w:t>once</w:t>
      </w:r>
      <w:r w:rsidR="00A0509D" w:rsidRPr="00CE7B9D">
        <w:rPr>
          <w:rFonts w:ascii="Univers" w:hAnsi="Univers" w:cs="Arial"/>
          <w:sz w:val="28"/>
          <w:szCs w:val="28"/>
          <w:lang w:val="es-MX" w:eastAsia="es-MX"/>
        </w:rPr>
        <w:t xml:space="preserve"> </w:t>
      </w:r>
      <w:r w:rsidRPr="00CE7B9D">
        <w:rPr>
          <w:rFonts w:ascii="Univers" w:hAnsi="Univers" w:cs="Arial"/>
          <w:sz w:val="28"/>
          <w:szCs w:val="28"/>
          <w:lang w:val="es-MX" w:eastAsia="es-MX"/>
        </w:rPr>
        <w:t xml:space="preserve">de </w:t>
      </w:r>
      <w:r w:rsidR="00E14AB9" w:rsidRPr="00CE7B9D">
        <w:rPr>
          <w:rFonts w:ascii="Univers" w:hAnsi="Univers" w:cs="Arial"/>
          <w:sz w:val="28"/>
          <w:szCs w:val="28"/>
          <w:lang w:val="es-MX" w:eastAsia="es-MX"/>
        </w:rPr>
        <w:t>abril</w:t>
      </w:r>
      <w:r w:rsidR="00C4606D" w:rsidRPr="00CE7B9D">
        <w:rPr>
          <w:rFonts w:ascii="Univers" w:hAnsi="Univers" w:cs="Arial"/>
          <w:sz w:val="28"/>
          <w:szCs w:val="28"/>
          <w:lang w:val="es-MX" w:eastAsia="es-MX"/>
        </w:rPr>
        <w:t xml:space="preserve"> </w:t>
      </w:r>
      <w:r w:rsidRPr="00CE7B9D">
        <w:rPr>
          <w:rFonts w:ascii="Univers" w:hAnsi="Univers" w:cs="Arial"/>
          <w:sz w:val="28"/>
          <w:szCs w:val="28"/>
          <w:lang w:val="es-MX" w:eastAsia="es-MX"/>
        </w:rPr>
        <w:t xml:space="preserve">del </w:t>
      </w:r>
      <w:r w:rsidR="006D1681" w:rsidRPr="00CE7B9D">
        <w:rPr>
          <w:rFonts w:ascii="Univers" w:hAnsi="Univers" w:cs="Arial"/>
          <w:sz w:val="28"/>
          <w:szCs w:val="28"/>
          <w:lang w:val="es-MX" w:eastAsia="es-MX"/>
        </w:rPr>
        <w:t xml:space="preserve">dos mil </w:t>
      </w:r>
      <w:r w:rsidR="00E14AB9" w:rsidRPr="00CE7B9D">
        <w:rPr>
          <w:rFonts w:ascii="Univers" w:hAnsi="Univers" w:cs="Arial"/>
          <w:sz w:val="28"/>
          <w:szCs w:val="28"/>
          <w:lang w:val="es-MX" w:eastAsia="es-MX"/>
        </w:rPr>
        <w:t>quince</w:t>
      </w:r>
      <w:r w:rsidRPr="00CE7B9D">
        <w:rPr>
          <w:rFonts w:ascii="Univers" w:hAnsi="Univers" w:cs="Arial"/>
          <w:sz w:val="28"/>
          <w:szCs w:val="28"/>
          <w:lang w:val="es-MX" w:eastAsia="es-MX"/>
        </w:rPr>
        <w:t xml:space="preserve">, </w:t>
      </w:r>
      <w:r w:rsidR="00E14AB9" w:rsidRPr="00CE7B9D">
        <w:rPr>
          <w:rFonts w:ascii="Univers" w:hAnsi="Univers" w:cs="Arial"/>
          <w:bCs/>
          <w:sz w:val="28"/>
          <w:szCs w:val="28"/>
        </w:rPr>
        <w:t>María Elena Chapa Hernández</w:t>
      </w:r>
      <w:r w:rsidR="00B11B73" w:rsidRPr="00CE7B9D">
        <w:rPr>
          <w:rFonts w:ascii="Univers" w:hAnsi="Univers" w:cs="Arial"/>
          <w:sz w:val="28"/>
          <w:szCs w:val="28"/>
          <w:lang w:val="es-MX" w:eastAsia="es-MX"/>
        </w:rPr>
        <w:t>,</w:t>
      </w:r>
      <w:r w:rsidR="00A0509D" w:rsidRPr="00CE7B9D">
        <w:rPr>
          <w:rFonts w:ascii="Univers" w:hAnsi="Univers" w:cs="Arial"/>
          <w:sz w:val="28"/>
          <w:szCs w:val="28"/>
          <w:lang w:val="es-MX" w:eastAsia="es-MX"/>
        </w:rPr>
        <w:t xml:space="preserve"> </w:t>
      </w:r>
      <w:r w:rsidR="0039125C" w:rsidRPr="00CE7B9D">
        <w:rPr>
          <w:rFonts w:ascii="Univers" w:hAnsi="Univers" w:cs="Arial"/>
          <w:sz w:val="28"/>
          <w:szCs w:val="28"/>
          <w:lang w:val="es-MX" w:eastAsia="es-MX"/>
        </w:rPr>
        <w:t>interp</w:t>
      </w:r>
      <w:r w:rsidR="007A59D0" w:rsidRPr="00CE7B9D">
        <w:rPr>
          <w:rFonts w:ascii="Univers" w:hAnsi="Univers" w:cs="Arial"/>
          <w:sz w:val="28"/>
          <w:szCs w:val="28"/>
          <w:lang w:val="es-MX" w:eastAsia="es-MX"/>
        </w:rPr>
        <w:t xml:space="preserve">uso </w:t>
      </w:r>
      <w:r w:rsidRPr="00CE7B9D">
        <w:rPr>
          <w:rFonts w:ascii="Univers" w:hAnsi="Univers" w:cs="Arial"/>
          <w:sz w:val="28"/>
          <w:szCs w:val="28"/>
          <w:lang w:val="es-MX" w:eastAsia="es-MX"/>
        </w:rPr>
        <w:t>recurso de reconsideración</w:t>
      </w:r>
      <w:r w:rsidR="00B11B73" w:rsidRPr="00CE7B9D">
        <w:rPr>
          <w:rFonts w:ascii="Univers" w:hAnsi="Univers" w:cs="Arial"/>
          <w:sz w:val="28"/>
          <w:szCs w:val="28"/>
          <w:lang w:val="es-MX" w:eastAsia="es-MX"/>
        </w:rPr>
        <w:t xml:space="preserve"> para </w:t>
      </w:r>
      <w:r w:rsidR="0039125C" w:rsidRPr="00CE7B9D">
        <w:rPr>
          <w:rFonts w:ascii="Univers" w:hAnsi="Univers" w:cs="Arial"/>
          <w:sz w:val="28"/>
          <w:szCs w:val="28"/>
          <w:lang w:val="es-MX" w:eastAsia="es-MX"/>
        </w:rPr>
        <w:t xml:space="preserve">controvertir </w:t>
      </w:r>
      <w:r w:rsidRPr="00CE7B9D">
        <w:rPr>
          <w:rFonts w:ascii="Univers" w:hAnsi="Univers" w:cs="Arial"/>
          <w:sz w:val="28"/>
          <w:szCs w:val="28"/>
          <w:lang w:val="es-MX" w:eastAsia="es-MX"/>
        </w:rPr>
        <w:t xml:space="preserve">la </w:t>
      </w:r>
      <w:r w:rsidR="000C007A" w:rsidRPr="00CE7B9D">
        <w:rPr>
          <w:rFonts w:ascii="Univers" w:hAnsi="Univers" w:cs="Arial"/>
          <w:sz w:val="28"/>
          <w:szCs w:val="28"/>
          <w:lang w:val="es-MX" w:eastAsia="es-MX"/>
        </w:rPr>
        <w:t xml:space="preserve">referida </w:t>
      </w:r>
      <w:r w:rsidRPr="00CE7B9D">
        <w:rPr>
          <w:rFonts w:ascii="Univers" w:hAnsi="Univers" w:cs="Arial"/>
          <w:sz w:val="28"/>
          <w:szCs w:val="28"/>
          <w:lang w:val="es-MX" w:eastAsia="es-MX"/>
        </w:rPr>
        <w:t xml:space="preserve">sentencia </w:t>
      </w:r>
      <w:r w:rsidR="000C007A" w:rsidRPr="00CE7B9D">
        <w:rPr>
          <w:rFonts w:ascii="Univers" w:hAnsi="Univers" w:cs="Arial"/>
          <w:sz w:val="28"/>
          <w:szCs w:val="28"/>
          <w:lang w:val="es-MX" w:eastAsia="es-MX"/>
        </w:rPr>
        <w:t xml:space="preserve">de </w:t>
      </w:r>
      <w:r w:rsidRPr="00CE7B9D">
        <w:rPr>
          <w:rFonts w:ascii="Univers" w:hAnsi="Univers" w:cs="Arial"/>
          <w:sz w:val="28"/>
          <w:szCs w:val="28"/>
          <w:lang w:val="es-MX" w:eastAsia="es-MX"/>
        </w:rPr>
        <w:t>la Sala Regional</w:t>
      </w:r>
      <w:r w:rsidR="00934E75" w:rsidRPr="00CE7B9D">
        <w:rPr>
          <w:rFonts w:ascii="Univers" w:hAnsi="Univers" w:cs="Arial"/>
          <w:sz w:val="28"/>
          <w:szCs w:val="28"/>
          <w:lang w:val="es-MX" w:eastAsia="es-MX"/>
        </w:rPr>
        <w:t xml:space="preserve"> responsable</w:t>
      </w:r>
      <w:r w:rsidR="004A1588" w:rsidRPr="00CE7B9D">
        <w:rPr>
          <w:rFonts w:ascii="Univers" w:hAnsi="Univers" w:cs="Arial"/>
          <w:sz w:val="28"/>
          <w:szCs w:val="28"/>
          <w:lang w:val="es-MX" w:eastAsia="es-MX"/>
        </w:rPr>
        <w:t>.</w:t>
      </w:r>
    </w:p>
    <w:p w:rsidR="00451A13" w:rsidRPr="00CE7B9D" w:rsidRDefault="00451A13" w:rsidP="0034621A">
      <w:pPr>
        <w:spacing w:line="372" w:lineRule="auto"/>
        <w:jc w:val="both"/>
        <w:rPr>
          <w:rFonts w:ascii="Univers" w:hAnsi="Univers" w:cs="Arial"/>
          <w:sz w:val="28"/>
          <w:szCs w:val="28"/>
          <w:lang w:val="es-MX" w:eastAsia="es-MX"/>
        </w:rPr>
      </w:pPr>
    </w:p>
    <w:p w:rsidR="006F652A" w:rsidRPr="00CE7B9D" w:rsidRDefault="004A1588" w:rsidP="0034621A">
      <w:pPr>
        <w:spacing w:line="372" w:lineRule="auto"/>
        <w:jc w:val="both"/>
        <w:rPr>
          <w:rFonts w:ascii="Univers" w:hAnsi="Univers" w:cs="Arial"/>
          <w:sz w:val="28"/>
          <w:szCs w:val="28"/>
          <w:lang w:val="es-MX" w:eastAsia="es-MX"/>
        </w:rPr>
      </w:pPr>
      <w:r w:rsidRPr="00CE7B9D">
        <w:rPr>
          <w:rFonts w:ascii="Univers" w:hAnsi="Univers" w:cs="Arial"/>
          <w:b/>
          <w:sz w:val="28"/>
          <w:szCs w:val="28"/>
          <w:lang w:val="es-MX" w:eastAsia="es-MX"/>
        </w:rPr>
        <w:t>I</w:t>
      </w:r>
      <w:r w:rsidR="000C007A" w:rsidRPr="00CE7B9D">
        <w:rPr>
          <w:rFonts w:ascii="Univers" w:hAnsi="Univers" w:cs="Arial"/>
          <w:b/>
          <w:sz w:val="28"/>
          <w:szCs w:val="28"/>
          <w:lang w:val="es-MX" w:eastAsia="es-MX"/>
        </w:rPr>
        <w:t>II</w:t>
      </w:r>
      <w:r w:rsidR="00762F72" w:rsidRPr="00CE7B9D">
        <w:rPr>
          <w:rFonts w:ascii="Univers" w:hAnsi="Univers" w:cs="Arial"/>
          <w:b/>
          <w:sz w:val="28"/>
          <w:szCs w:val="28"/>
          <w:lang w:val="es-MX" w:eastAsia="es-MX"/>
        </w:rPr>
        <w:t xml:space="preserve">. Recepción y turno. </w:t>
      </w:r>
      <w:r w:rsidR="00D103CA" w:rsidRPr="00CE7B9D">
        <w:rPr>
          <w:rFonts w:ascii="Univers" w:hAnsi="Univers" w:cs="Arial"/>
          <w:sz w:val="28"/>
          <w:szCs w:val="28"/>
          <w:lang w:val="es-MX" w:eastAsia="es-MX"/>
        </w:rPr>
        <w:t>En su oportunidad, l</w:t>
      </w:r>
      <w:r w:rsidR="006D1681" w:rsidRPr="00CE7B9D">
        <w:rPr>
          <w:rFonts w:ascii="Univers" w:hAnsi="Univers" w:cs="Arial"/>
          <w:sz w:val="28"/>
          <w:szCs w:val="28"/>
          <w:lang w:val="es-MX" w:eastAsia="es-MX"/>
        </w:rPr>
        <w:t>a documentación relativa al recurso</w:t>
      </w:r>
      <w:r w:rsidR="00762F72" w:rsidRPr="00CE7B9D">
        <w:rPr>
          <w:rFonts w:ascii="Univers" w:hAnsi="Univers" w:cs="Arial"/>
          <w:sz w:val="28"/>
          <w:szCs w:val="28"/>
          <w:lang w:val="es-MX" w:eastAsia="es-MX"/>
        </w:rPr>
        <w:t xml:space="preserve"> </w:t>
      </w:r>
      <w:r w:rsidR="006D1681" w:rsidRPr="00CE7B9D">
        <w:rPr>
          <w:rFonts w:ascii="Univers" w:hAnsi="Univers" w:cs="Arial"/>
          <w:sz w:val="28"/>
          <w:szCs w:val="28"/>
          <w:lang w:val="es-MX" w:eastAsia="es-MX"/>
        </w:rPr>
        <w:t xml:space="preserve">de reconsideración </w:t>
      </w:r>
      <w:r w:rsidR="00762F72" w:rsidRPr="00CE7B9D">
        <w:rPr>
          <w:rFonts w:ascii="Univers" w:hAnsi="Univers" w:cs="Arial"/>
          <w:sz w:val="28"/>
          <w:szCs w:val="28"/>
          <w:lang w:val="es-MX" w:eastAsia="es-MX"/>
        </w:rPr>
        <w:t>fue recibid</w:t>
      </w:r>
      <w:r w:rsidR="006D1681" w:rsidRPr="00CE7B9D">
        <w:rPr>
          <w:rFonts w:ascii="Univers" w:hAnsi="Univers" w:cs="Arial"/>
          <w:sz w:val="28"/>
          <w:szCs w:val="28"/>
          <w:lang w:val="es-MX" w:eastAsia="es-MX"/>
        </w:rPr>
        <w:t>a</w:t>
      </w:r>
      <w:r w:rsidR="00501276" w:rsidRPr="00CE7B9D">
        <w:rPr>
          <w:rFonts w:ascii="Univers" w:hAnsi="Univers" w:cs="Arial"/>
          <w:sz w:val="28"/>
          <w:szCs w:val="28"/>
          <w:lang w:val="es-MX" w:eastAsia="es-MX"/>
        </w:rPr>
        <w:t xml:space="preserve"> </w:t>
      </w:r>
      <w:r w:rsidR="00762F72" w:rsidRPr="00CE7B9D">
        <w:rPr>
          <w:rFonts w:ascii="Univers" w:hAnsi="Univers" w:cs="Arial"/>
          <w:sz w:val="28"/>
          <w:szCs w:val="28"/>
          <w:lang w:val="es-MX" w:eastAsia="es-MX"/>
        </w:rPr>
        <w:t xml:space="preserve">en la Oficialía de Partes de </w:t>
      </w:r>
      <w:r w:rsidR="006D1681" w:rsidRPr="00CE7B9D">
        <w:rPr>
          <w:rFonts w:ascii="Univers" w:hAnsi="Univers" w:cs="Arial"/>
          <w:sz w:val="28"/>
          <w:szCs w:val="28"/>
          <w:lang w:val="es-MX" w:eastAsia="es-MX"/>
        </w:rPr>
        <w:t>la</w:t>
      </w:r>
      <w:r w:rsidR="00762F72" w:rsidRPr="00CE7B9D">
        <w:rPr>
          <w:rFonts w:ascii="Univers" w:hAnsi="Univers" w:cs="Arial"/>
          <w:sz w:val="28"/>
          <w:szCs w:val="28"/>
          <w:lang w:val="es-MX" w:eastAsia="es-MX"/>
        </w:rPr>
        <w:t xml:space="preserve"> Sala Superior</w:t>
      </w:r>
      <w:r w:rsidR="00D103CA" w:rsidRPr="00CE7B9D">
        <w:rPr>
          <w:rFonts w:ascii="Univers" w:hAnsi="Univers" w:cs="Arial"/>
          <w:sz w:val="28"/>
          <w:szCs w:val="28"/>
          <w:lang w:val="es-MX" w:eastAsia="es-MX"/>
        </w:rPr>
        <w:t xml:space="preserve"> y </w:t>
      </w:r>
      <w:r w:rsidR="00762F72" w:rsidRPr="00CE7B9D">
        <w:rPr>
          <w:rFonts w:ascii="Univers" w:hAnsi="Univers" w:cs="Arial"/>
          <w:sz w:val="28"/>
          <w:szCs w:val="28"/>
          <w:lang w:val="es-MX" w:eastAsia="es-MX"/>
        </w:rPr>
        <w:t>el Magistrado Presidente</w:t>
      </w:r>
      <w:r w:rsidR="006D1681" w:rsidRPr="00CE7B9D">
        <w:rPr>
          <w:rFonts w:ascii="Univers" w:hAnsi="Univers" w:cs="Arial"/>
          <w:sz w:val="28"/>
          <w:szCs w:val="28"/>
          <w:lang w:val="es-MX" w:eastAsia="es-MX"/>
        </w:rPr>
        <w:t xml:space="preserve"> </w:t>
      </w:r>
      <w:r w:rsidR="00762F72" w:rsidRPr="00CE7B9D">
        <w:rPr>
          <w:rFonts w:ascii="Univers" w:hAnsi="Univers" w:cs="Arial"/>
          <w:sz w:val="28"/>
          <w:szCs w:val="28"/>
          <w:lang w:val="es-MX" w:eastAsia="es-MX"/>
        </w:rPr>
        <w:t xml:space="preserve">ordenó integrar el expediente </w:t>
      </w:r>
      <w:r w:rsidR="00761F63" w:rsidRPr="00CE7B9D">
        <w:rPr>
          <w:rFonts w:ascii="Univers" w:hAnsi="Univers" w:cs="Arial"/>
          <w:b/>
          <w:sz w:val="28"/>
          <w:szCs w:val="28"/>
          <w:lang w:val="es-MX" w:eastAsia="es-MX"/>
        </w:rPr>
        <w:t>SUP-REC-</w:t>
      </w:r>
      <w:r w:rsidR="00664586" w:rsidRPr="00CE7B9D">
        <w:rPr>
          <w:rFonts w:ascii="Univers" w:hAnsi="Univers" w:cs="Arial"/>
          <w:b/>
          <w:sz w:val="28"/>
          <w:szCs w:val="28"/>
          <w:lang w:val="es-MX" w:eastAsia="es-MX"/>
        </w:rPr>
        <w:t>85</w:t>
      </w:r>
      <w:r w:rsidR="00761F63" w:rsidRPr="00CE7B9D">
        <w:rPr>
          <w:rFonts w:ascii="Univers" w:hAnsi="Univers" w:cs="Arial"/>
          <w:b/>
          <w:sz w:val="28"/>
          <w:szCs w:val="28"/>
          <w:lang w:val="es-MX" w:eastAsia="es-MX"/>
        </w:rPr>
        <w:t>/201</w:t>
      </w:r>
      <w:r w:rsidR="007A59D0" w:rsidRPr="00CE7B9D">
        <w:rPr>
          <w:rFonts w:ascii="Univers" w:hAnsi="Univers" w:cs="Arial"/>
          <w:b/>
          <w:sz w:val="28"/>
          <w:szCs w:val="28"/>
          <w:lang w:val="es-MX" w:eastAsia="es-MX"/>
        </w:rPr>
        <w:t>5</w:t>
      </w:r>
      <w:r w:rsidR="00762F72" w:rsidRPr="00CE7B9D">
        <w:rPr>
          <w:rFonts w:ascii="Univers" w:hAnsi="Univers" w:cs="Arial"/>
          <w:sz w:val="28"/>
          <w:szCs w:val="28"/>
          <w:lang w:val="es-MX" w:eastAsia="es-MX"/>
        </w:rPr>
        <w:t xml:space="preserve"> y turnarlo a la ponencia del Magistrado </w:t>
      </w:r>
      <w:r w:rsidR="00C4606D" w:rsidRPr="00CE7B9D">
        <w:rPr>
          <w:rFonts w:ascii="Univers" w:hAnsi="Univers" w:cs="Arial"/>
          <w:sz w:val="28"/>
          <w:szCs w:val="28"/>
          <w:lang w:val="es-MX" w:eastAsia="es-MX"/>
        </w:rPr>
        <w:t xml:space="preserve">Pedro Esteban </w:t>
      </w:r>
      <w:proofErr w:type="spellStart"/>
      <w:r w:rsidR="00C4606D" w:rsidRPr="00CE7B9D">
        <w:rPr>
          <w:rFonts w:ascii="Univers" w:hAnsi="Univers" w:cs="Arial"/>
          <w:sz w:val="28"/>
          <w:szCs w:val="28"/>
          <w:lang w:val="es-MX" w:eastAsia="es-MX"/>
        </w:rPr>
        <w:t>Penagos</w:t>
      </w:r>
      <w:proofErr w:type="spellEnd"/>
      <w:r w:rsidR="00C4606D" w:rsidRPr="00CE7B9D">
        <w:rPr>
          <w:rFonts w:ascii="Univers" w:hAnsi="Univers" w:cs="Arial"/>
          <w:sz w:val="28"/>
          <w:szCs w:val="28"/>
          <w:lang w:val="es-MX" w:eastAsia="es-MX"/>
        </w:rPr>
        <w:t xml:space="preserve"> López</w:t>
      </w:r>
      <w:r w:rsidR="00762F72" w:rsidRPr="00CE7B9D">
        <w:rPr>
          <w:rFonts w:ascii="Univers" w:hAnsi="Univers" w:cs="Arial"/>
          <w:sz w:val="28"/>
          <w:szCs w:val="28"/>
          <w:lang w:val="es-MX" w:eastAsia="es-MX"/>
        </w:rPr>
        <w:t xml:space="preserve">, para los efectos </w:t>
      </w:r>
      <w:r w:rsidR="006F652A" w:rsidRPr="00CE7B9D">
        <w:rPr>
          <w:rFonts w:ascii="Univers" w:hAnsi="Univers" w:cs="Arial"/>
          <w:sz w:val="28"/>
          <w:szCs w:val="28"/>
          <w:lang w:val="es-MX" w:eastAsia="es-MX"/>
        </w:rPr>
        <w:t>previstos en los artículos 19 y 68, de la Ley General del Sistema de Medios de Impugnación en Materia Electoral.</w:t>
      </w:r>
    </w:p>
    <w:p w:rsidR="001E1792" w:rsidRPr="00CE7B9D" w:rsidRDefault="001E1792" w:rsidP="0034621A">
      <w:pPr>
        <w:spacing w:line="372" w:lineRule="auto"/>
        <w:jc w:val="both"/>
        <w:rPr>
          <w:rFonts w:ascii="Univers" w:hAnsi="Univers" w:cs="Arial"/>
          <w:sz w:val="28"/>
          <w:szCs w:val="28"/>
          <w:lang w:val="es-MX" w:eastAsia="es-MX"/>
        </w:rPr>
      </w:pPr>
    </w:p>
    <w:p w:rsidR="00934E75" w:rsidRPr="00CE7B9D" w:rsidRDefault="000C007A" w:rsidP="0034621A">
      <w:pPr>
        <w:spacing w:line="372" w:lineRule="auto"/>
        <w:jc w:val="both"/>
        <w:rPr>
          <w:rFonts w:ascii="Univers" w:hAnsi="Univers" w:cs="Arial"/>
          <w:sz w:val="28"/>
          <w:szCs w:val="28"/>
          <w:lang w:val="es-MX" w:eastAsia="es-MX"/>
        </w:rPr>
      </w:pPr>
      <w:r w:rsidRPr="00CE7B9D">
        <w:rPr>
          <w:rFonts w:ascii="Univers" w:hAnsi="Univers" w:cs="Arial"/>
          <w:b/>
          <w:sz w:val="28"/>
          <w:szCs w:val="28"/>
          <w:lang w:val="es-MX" w:eastAsia="es-MX"/>
        </w:rPr>
        <w:t>I</w:t>
      </w:r>
      <w:r w:rsidR="006F652A" w:rsidRPr="00CE7B9D">
        <w:rPr>
          <w:rFonts w:ascii="Univers" w:hAnsi="Univers" w:cs="Arial"/>
          <w:b/>
          <w:sz w:val="28"/>
          <w:szCs w:val="28"/>
          <w:lang w:val="es-MX" w:eastAsia="es-MX"/>
        </w:rPr>
        <w:t>V. Radicación</w:t>
      </w:r>
      <w:r w:rsidR="00934E75" w:rsidRPr="00CE7B9D">
        <w:rPr>
          <w:rFonts w:ascii="Univers" w:hAnsi="Univers" w:cs="Arial"/>
          <w:b/>
          <w:sz w:val="28"/>
          <w:szCs w:val="28"/>
          <w:lang w:val="es-MX" w:eastAsia="es-MX"/>
        </w:rPr>
        <w:t>,</w:t>
      </w:r>
      <w:r w:rsidR="006F652A" w:rsidRPr="00CE7B9D">
        <w:rPr>
          <w:rFonts w:ascii="Univers" w:hAnsi="Univers" w:cs="Arial"/>
          <w:b/>
          <w:sz w:val="28"/>
          <w:szCs w:val="28"/>
          <w:lang w:val="es-MX" w:eastAsia="es-MX"/>
        </w:rPr>
        <w:t xml:space="preserve"> </w:t>
      </w:r>
      <w:r w:rsidR="00934E75" w:rsidRPr="00CE7B9D">
        <w:rPr>
          <w:rFonts w:ascii="Univers" w:hAnsi="Univers" w:cs="Arial"/>
          <w:b/>
          <w:sz w:val="28"/>
          <w:szCs w:val="28"/>
          <w:lang w:val="es-MX" w:eastAsia="es-MX"/>
        </w:rPr>
        <w:t>admisión y cierre de instrucción</w:t>
      </w:r>
      <w:r w:rsidR="00934E75" w:rsidRPr="00CE7B9D">
        <w:rPr>
          <w:rFonts w:ascii="Univers" w:hAnsi="Univers" w:cs="Arial"/>
          <w:sz w:val="28"/>
          <w:szCs w:val="28"/>
          <w:lang w:val="es-MX" w:eastAsia="es-MX"/>
        </w:rPr>
        <w:t>. En su oportunidad, el magistrado instructor acordó radicar, en la Ponencia a su cargo, el recurso de reconsideración al rubro indicado, lo admitió a trámite y al no existir diligencia alguna pendiente de desahogar declaró cerrada la instrucción, con lo cual, el expediente quedó en estado de resolución, razón por la que ordenó formular el proyecto de sentencia correspondiente.</w:t>
      </w:r>
    </w:p>
    <w:p w:rsidR="001E1792" w:rsidRPr="00CE7B9D" w:rsidRDefault="001E1792" w:rsidP="0034621A">
      <w:pPr>
        <w:spacing w:line="372" w:lineRule="auto"/>
        <w:jc w:val="both"/>
        <w:rPr>
          <w:rFonts w:ascii="Univers" w:hAnsi="Univers" w:cs="Arial"/>
          <w:sz w:val="28"/>
          <w:szCs w:val="28"/>
          <w:lang w:val="es-MX" w:eastAsia="es-MX"/>
        </w:rPr>
      </w:pPr>
    </w:p>
    <w:p w:rsidR="00762F72" w:rsidRPr="00CE7B9D" w:rsidRDefault="00762F72" w:rsidP="0034621A">
      <w:pPr>
        <w:spacing w:line="372" w:lineRule="auto"/>
        <w:ind w:firstLine="708"/>
        <w:jc w:val="center"/>
        <w:rPr>
          <w:rFonts w:ascii="Univers" w:hAnsi="Univers" w:cs="Arial"/>
          <w:b/>
          <w:sz w:val="28"/>
          <w:szCs w:val="28"/>
          <w:lang w:val="es-MX"/>
        </w:rPr>
      </w:pPr>
      <w:r w:rsidRPr="00CE7B9D">
        <w:rPr>
          <w:rFonts w:ascii="Univers" w:hAnsi="Univers" w:cs="Arial"/>
          <w:b/>
          <w:sz w:val="28"/>
          <w:szCs w:val="28"/>
          <w:lang w:val="es-MX"/>
        </w:rPr>
        <w:t>C O N S I D E R A N D O:</w:t>
      </w:r>
    </w:p>
    <w:p w:rsidR="001E1792" w:rsidRPr="00CE7B9D" w:rsidRDefault="001E1792" w:rsidP="0034621A">
      <w:pPr>
        <w:spacing w:line="372" w:lineRule="auto"/>
        <w:ind w:firstLine="708"/>
        <w:jc w:val="center"/>
        <w:rPr>
          <w:rFonts w:ascii="Univers" w:hAnsi="Univers" w:cs="Arial"/>
          <w:b/>
          <w:sz w:val="28"/>
          <w:szCs w:val="28"/>
          <w:lang w:val="es-MX"/>
        </w:rPr>
      </w:pPr>
    </w:p>
    <w:p w:rsidR="006D1681" w:rsidRPr="00CE7B9D" w:rsidRDefault="00762F72" w:rsidP="0034621A">
      <w:pPr>
        <w:spacing w:line="372" w:lineRule="auto"/>
        <w:jc w:val="both"/>
        <w:rPr>
          <w:rFonts w:ascii="Univers" w:hAnsi="Univers" w:cs="Arial"/>
          <w:sz w:val="28"/>
          <w:szCs w:val="28"/>
          <w:lang w:val="es-MX" w:eastAsia="es-MX"/>
        </w:rPr>
      </w:pPr>
      <w:r w:rsidRPr="00CE7B9D">
        <w:rPr>
          <w:rFonts w:ascii="Univers" w:hAnsi="Univers" w:cs="Arial"/>
          <w:b/>
          <w:sz w:val="28"/>
          <w:szCs w:val="28"/>
          <w:lang w:val="es-MX" w:eastAsia="es-MX"/>
        </w:rPr>
        <w:t>PRIMERO. Jurisdicción y competencia.</w:t>
      </w:r>
      <w:r w:rsidRPr="00CE7B9D">
        <w:rPr>
          <w:rFonts w:ascii="Univers" w:hAnsi="Univers" w:cs="Arial"/>
          <w:sz w:val="28"/>
          <w:szCs w:val="28"/>
          <w:lang w:val="es-MX" w:eastAsia="es-MX"/>
        </w:rPr>
        <w:t xml:space="preserve"> El Tribunal Electoral del Poder Judicial de la Federación ejerce jurisdicción y la Sala Superior es competente para conocer y resolver</w:t>
      </w:r>
      <w:r w:rsidR="00DD6AAC" w:rsidRPr="00CE7B9D">
        <w:rPr>
          <w:rFonts w:ascii="Univers" w:hAnsi="Univers" w:cs="Arial"/>
          <w:sz w:val="28"/>
          <w:szCs w:val="28"/>
          <w:lang w:val="es-MX" w:eastAsia="es-MX"/>
        </w:rPr>
        <w:t xml:space="preserve"> lo procedente en </w:t>
      </w:r>
      <w:r w:rsidRPr="00CE7B9D">
        <w:rPr>
          <w:rFonts w:ascii="Univers" w:hAnsi="Univers" w:cs="Arial"/>
          <w:sz w:val="28"/>
          <w:szCs w:val="28"/>
          <w:lang w:val="es-MX" w:eastAsia="es-MX"/>
        </w:rPr>
        <w:t xml:space="preserve">el presente </w:t>
      </w:r>
      <w:r w:rsidR="006D1681" w:rsidRPr="00CE7B9D">
        <w:rPr>
          <w:rFonts w:ascii="Univers" w:hAnsi="Univers" w:cs="Arial"/>
          <w:sz w:val="28"/>
          <w:szCs w:val="28"/>
          <w:lang w:val="es-MX" w:eastAsia="es-MX"/>
        </w:rPr>
        <w:t>recurso de reconsideración</w:t>
      </w:r>
      <w:r w:rsidRPr="00CE7B9D">
        <w:rPr>
          <w:rFonts w:ascii="Univers" w:hAnsi="Univers" w:cs="Arial"/>
          <w:sz w:val="28"/>
          <w:szCs w:val="28"/>
          <w:lang w:val="es-MX" w:eastAsia="es-MX"/>
        </w:rPr>
        <w:t>, de conformidad con los artículo</w:t>
      </w:r>
      <w:r w:rsidR="007A59D0" w:rsidRPr="00CE7B9D">
        <w:rPr>
          <w:rFonts w:ascii="Univers" w:hAnsi="Univers" w:cs="Arial"/>
          <w:sz w:val="28"/>
          <w:szCs w:val="28"/>
          <w:lang w:val="es-MX" w:eastAsia="es-MX"/>
        </w:rPr>
        <w:t xml:space="preserve">s 99, cuarto párrafo, fracción </w:t>
      </w:r>
      <w:r w:rsidRPr="00CE7B9D">
        <w:rPr>
          <w:rFonts w:ascii="Univers" w:hAnsi="Univers" w:cs="Arial"/>
          <w:sz w:val="28"/>
          <w:szCs w:val="28"/>
          <w:lang w:val="es-MX" w:eastAsia="es-MX"/>
        </w:rPr>
        <w:t xml:space="preserve">X, de la Constitución Política de los Estados Unidos Mexicanos; 186, fracción X y 189, fracción </w:t>
      </w:r>
      <w:r w:rsidR="007A59D0" w:rsidRPr="00CE7B9D">
        <w:rPr>
          <w:rFonts w:ascii="Univers" w:hAnsi="Univers" w:cs="Arial"/>
          <w:sz w:val="28"/>
          <w:szCs w:val="28"/>
          <w:lang w:val="es-MX" w:eastAsia="es-MX"/>
        </w:rPr>
        <w:t xml:space="preserve">I, </w:t>
      </w:r>
      <w:r w:rsidRPr="00CE7B9D">
        <w:rPr>
          <w:rFonts w:ascii="Univers" w:hAnsi="Univers" w:cs="Arial"/>
          <w:sz w:val="28"/>
          <w:szCs w:val="28"/>
          <w:lang w:val="es-MX" w:eastAsia="es-MX"/>
        </w:rPr>
        <w:t xml:space="preserve">I, </w:t>
      </w:r>
      <w:r w:rsidR="007A59D0" w:rsidRPr="00CE7B9D">
        <w:rPr>
          <w:rFonts w:ascii="Univers" w:hAnsi="Univers" w:cs="Arial"/>
          <w:sz w:val="28"/>
          <w:szCs w:val="28"/>
          <w:lang w:val="es-MX" w:eastAsia="es-MX"/>
        </w:rPr>
        <w:t xml:space="preserve">inciso b) </w:t>
      </w:r>
      <w:r w:rsidRPr="00CE7B9D">
        <w:rPr>
          <w:rFonts w:ascii="Univers" w:hAnsi="Univers" w:cs="Arial"/>
          <w:sz w:val="28"/>
          <w:szCs w:val="28"/>
          <w:lang w:val="es-MX" w:eastAsia="es-MX"/>
        </w:rPr>
        <w:t>de la Ley Orgánica del Poder Judicial de la Federación;</w:t>
      </w:r>
      <w:r w:rsidR="00DD6AAC" w:rsidRPr="00CE7B9D">
        <w:rPr>
          <w:rFonts w:ascii="Univers" w:hAnsi="Univers" w:cs="Arial"/>
          <w:sz w:val="28"/>
          <w:szCs w:val="28"/>
          <w:lang w:val="es-MX" w:eastAsia="es-MX"/>
        </w:rPr>
        <w:t xml:space="preserve"> y </w:t>
      </w:r>
      <w:r w:rsidR="007A59D0" w:rsidRPr="00CE7B9D">
        <w:rPr>
          <w:rFonts w:ascii="Univers" w:hAnsi="Univers" w:cs="Arial"/>
          <w:sz w:val="28"/>
          <w:szCs w:val="28"/>
          <w:lang w:val="es-MX" w:eastAsia="es-MX"/>
        </w:rPr>
        <w:t>3, párrafo 2, inciso b)</w:t>
      </w:r>
      <w:r w:rsidRPr="00CE7B9D">
        <w:rPr>
          <w:rFonts w:ascii="Univers" w:hAnsi="Univers" w:cs="Arial"/>
          <w:sz w:val="28"/>
          <w:szCs w:val="28"/>
          <w:lang w:val="es-MX" w:eastAsia="es-MX"/>
        </w:rPr>
        <w:t xml:space="preserve"> y 64, de la Ley General del Sistema de Medios de Impugnación en Materia Electoral, por tratarse de un </w:t>
      </w:r>
      <w:r w:rsidR="006D1681" w:rsidRPr="00CE7B9D">
        <w:rPr>
          <w:rFonts w:ascii="Univers" w:hAnsi="Univers" w:cs="Arial"/>
          <w:sz w:val="28"/>
          <w:szCs w:val="28"/>
          <w:lang w:val="es-MX" w:eastAsia="es-MX"/>
        </w:rPr>
        <w:t>medio de impugnación</w:t>
      </w:r>
      <w:r w:rsidR="00DD6AAC" w:rsidRPr="00CE7B9D">
        <w:rPr>
          <w:rFonts w:ascii="Univers" w:hAnsi="Univers" w:cs="Arial"/>
          <w:sz w:val="28"/>
          <w:szCs w:val="28"/>
          <w:lang w:val="es-MX" w:eastAsia="es-MX"/>
        </w:rPr>
        <w:t xml:space="preserve"> interpuesto para controvertir una sentencia </w:t>
      </w:r>
      <w:r w:rsidR="00013CE3" w:rsidRPr="00CE7B9D">
        <w:rPr>
          <w:rFonts w:ascii="Univers" w:hAnsi="Univers" w:cs="Arial"/>
          <w:sz w:val="28"/>
          <w:szCs w:val="28"/>
          <w:lang w:val="es-MX" w:eastAsia="es-MX"/>
        </w:rPr>
        <w:t xml:space="preserve">de fondo </w:t>
      </w:r>
      <w:r w:rsidR="00DD6AAC" w:rsidRPr="00CE7B9D">
        <w:rPr>
          <w:rFonts w:ascii="Univers" w:hAnsi="Univers" w:cs="Arial"/>
          <w:sz w:val="28"/>
          <w:szCs w:val="28"/>
          <w:lang w:val="es-MX" w:eastAsia="es-MX"/>
        </w:rPr>
        <w:t xml:space="preserve">emitida por una Sala Regional, al resolver </w:t>
      </w:r>
      <w:r w:rsidR="00E37839" w:rsidRPr="00CE7B9D">
        <w:rPr>
          <w:rFonts w:ascii="Univers" w:hAnsi="Univers" w:cs="Arial"/>
          <w:sz w:val="28"/>
          <w:szCs w:val="28"/>
          <w:lang w:val="es-MX" w:eastAsia="es-MX"/>
        </w:rPr>
        <w:t>el</w:t>
      </w:r>
      <w:r w:rsidR="00DD6AAC" w:rsidRPr="00CE7B9D">
        <w:rPr>
          <w:rFonts w:ascii="Univers" w:hAnsi="Univers" w:cs="Arial"/>
          <w:sz w:val="28"/>
          <w:szCs w:val="28"/>
          <w:lang w:val="es-MX" w:eastAsia="es-MX"/>
        </w:rPr>
        <w:t xml:space="preserve"> juicio </w:t>
      </w:r>
      <w:r w:rsidR="000C007A" w:rsidRPr="00CE7B9D">
        <w:rPr>
          <w:rFonts w:ascii="Univers" w:hAnsi="Univers" w:cs="Arial"/>
          <w:sz w:val="28"/>
          <w:szCs w:val="28"/>
          <w:lang w:val="es-MX" w:eastAsia="es-MX"/>
        </w:rPr>
        <w:t xml:space="preserve">para la protección de los derechos político-electorales del ciudadano </w:t>
      </w:r>
      <w:r w:rsidR="00E37839" w:rsidRPr="00CE7B9D">
        <w:rPr>
          <w:rFonts w:ascii="Univers" w:hAnsi="Univers" w:cs="Arial"/>
          <w:sz w:val="28"/>
          <w:szCs w:val="28"/>
          <w:lang w:val="es-MX" w:eastAsia="es-MX"/>
        </w:rPr>
        <w:t xml:space="preserve">identificado con la clave </w:t>
      </w:r>
      <w:r w:rsidR="007A59D0" w:rsidRPr="00CE7B9D">
        <w:rPr>
          <w:rFonts w:ascii="Univers" w:hAnsi="Univers" w:cs="Arial"/>
          <w:sz w:val="28"/>
          <w:szCs w:val="28"/>
          <w:lang w:val="es-MX" w:eastAsia="es-MX"/>
        </w:rPr>
        <w:t>SM-JDC-279/2015</w:t>
      </w:r>
      <w:r w:rsidR="00013CE3" w:rsidRPr="00CE7B9D">
        <w:rPr>
          <w:rFonts w:ascii="Univers" w:hAnsi="Univers" w:cs="Arial"/>
          <w:sz w:val="28"/>
          <w:szCs w:val="28"/>
          <w:lang w:val="es-MX" w:eastAsia="es-MX"/>
        </w:rPr>
        <w:t xml:space="preserve"> </w:t>
      </w:r>
      <w:r w:rsidR="00DD6AAC" w:rsidRPr="00CE7B9D">
        <w:rPr>
          <w:rFonts w:ascii="Univers" w:hAnsi="Univers" w:cs="Arial"/>
          <w:sz w:val="28"/>
          <w:szCs w:val="28"/>
          <w:lang w:val="es-MX" w:eastAsia="es-MX"/>
        </w:rPr>
        <w:t xml:space="preserve">y </w:t>
      </w:r>
      <w:r w:rsidR="00E37839" w:rsidRPr="00CE7B9D">
        <w:rPr>
          <w:rFonts w:ascii="Univers" w:hAnsi="Univers" w:cs="Arial"/>
          <w:sz w:val="28"/>
          <w:szCs w:val="28"/>
          <w:lang w:val="es-MX" w:eastAsia="es-MX"/>
        </w:rPr>
        <w:t xml:space="preserve">que, </w:t>
      </w:r>
      <w:r w:rsidR="00DD6AAC" w:rsidRPr="00CE7B9D">
        <w:rPr>
          <w:rFonts w:ascii="Univers" w:hAnsi="Univers" w:cs="Arial"/>
          <w:sz w:val="28"/>
          <w:szCs w:val="28"/>
          <w:lang w:val="es-MX" w:eastAsia="es-MX"/>
        </w:rPr>
        <w:t>conforme a las disposiciones legales invocadas</w:t>
      </w:r>
      <w:r w:rsidR="00E37839" w:rsidRPr="00CE7B9D">
        <w:rPr>
          <w:rFonts w:ascii="Univers" w:hAnsi="Univers" w:cs="Arial"/>
          <w:sz w:val="28"/>
          <w:szCs w:val="28"/>
          <w:lang w:val="es-MX" w:eastAsia="es-MX"/>
        </w:rPr>
        <w:t>,</w:t>
      </w:r>
      <w:r w:rsidR="00DD6AAC" w:rsidRPr="00CE7B9D">
        <w:rPr>
          <w:rFonts w:ascii="Univers" w:hAnsi="Univers" w:cs="Arial"/>
          <w:sz w:val="28"/>
          <w:szCs w:val="28"/>
          <w:lang w:val="es-MX" w:eastAsia="es-MX"/>
        </w:rPr>
        <w:t xml:space="preserve"> el </w:t>
      </w:r>
      <w:r w:rsidRPr="00CE7B9D">
        <w:rPr>
          <w:rFonts w:ascii="Univers" w:hAnsi="Univers" w:cs="Arial"/>
          <w:sz w:val="28"/>
          <w:szCs w:val="28"/>
          <w:lang w:val="es-MX" w:eastAsia="es-MX"/>
        </w:rPr>
        <w:t xml:space="preserve">conocimiento </w:t>
      </w:r>
      <w:r w:rsidR="00DD6AAC" w:rsidRPr="00CE7B9D">
        <w:rPr>
          <w:rFonts w:ascii="Univers" w:hAnsi="Univers" w:cs="Arial"/>
          <w:sz w:val="28"/>
          <w:szCs w:val="28"/>
          <w:lang w:val="es-MX" w:eastAsia="es-MX"/>
        </w:rPr>
        <w:t>del asunto compete</w:t>
      </w:r>
      <w:r w:rsidR="00E37839" w:rsidRPr="00CE7B9D">
        <w:rPr>
          <w:rFonts w:ascii="Univers" w:hAnsi="Univers" w:cs="Arial"/>
          <w:sz w:val="28"/>
          <w:szCs w:val="28"/>
          <w:lang w:val="es-MX" w:eastAsia="es-MX"/>
        </w:rPr>
        <w:t xml:space="preserve"> a</w:t>
      </w:r>
      <w:r w:rsidRPr="00CE7B9D">
        <w:rPr>
          <w:rFonts w:ascii="Univers" w:hAnsi="Univers" w:cs="Arial"/>
          <w:sz w:val="28"/>
          <w:szCs w:val="28"/>
          <w:lang w:val="es-MX" w:eastAsia="es-MX"/>
        </w:rPr>
        <w:t xml:space="preserve"> </w:t>
      </w:r>
      <w:r w:rsidR="00DD6AAC" w:rsidRPr="00CE7B9D">
        <w:rPr>
          <w:rFonts w:ascii="Univers" w:hAnsi="Univers" w:cs="Arial"/>
          <w:sz w:val="28"/>
          <w:szCs w:val="28"/>
          <w:lang w:val="es-MX" w:eastAsia="es-MX"/>
        </w:rPr>
        <w:t>este órgano jurisdiccional.</w:t>
      </w:r>
    </w:p>
    <w:p w:rsidR="001E1792" w:rsidRPr="00CE7B9D" w:rsidRDefault="001E1792" w:rsidP="0034621A">
      <w:pPr>
        <w:spacing w:line="372" w:lineRule="auto"/>
        <w:jc w:val="both"/>
        <w:rPr>
          <w:rFonts w:ascii="Univers" w:hAnsi="Univers" w:cs="Arial"/>
          <w:sz w:val="28"/>
          <w:szCs w:val="28"/>
          <w:lang w:val="es-MX" w:eastAsia="es-MX"/>
        </w:rPr>
      </w:pPr>
    </w:p>
    <w:p w:rsidR="008608C2" w:rsidRPr="00CE7B9D" w:rsidRDefault="00762F72" w:rsidP="0034621A">
      <w:pPr>
        <w:pStyle w:val="NormalWeb"/>
        <w:spacing w:before="0" w:beforeAutospacing="0" w:after="0" w:afterAutospacing="0" w:line="372" w:lineRule="auto"/>
        <w:jc w:val="both"/>
        <w:rPr>
          <w:rFonts w:ascii="Univers" w:eastAsia="Arial" w:hAnsi="Univers" w:cs="Arial"/>
          <w:sz w:val="28"/>
          <w:szCs w:val="28"/>
          <w:lang w:eastAsia="es-MX"/>
        </w:rPr>
      </w:pPr>
      <w:r w:rsidRPr="00CE7B9D">
        <w:rPr>
          <w:rFonts w:ascii="Univers" w:eastAsia="Arial Unicode MS" w:hAnsi="Univers" w:cs="Arial"/>
          <w:b/>
          <w:sz w:val="28"/>
          <w:szCs w:val="28"/>
          <w:lang w:val="es-MX"/>
        </w:rPr>
        <w:t>SEGUNDO.</w:t>
      </w:r>
      <w:r w:rsidRPr="00CE7B9D">
        <w:rPr>
          <w:rFonts w:ascii="Univers" w:hAnsi="Univers" w:cs="Arial"/>
          <w:sz w:val="28"/>
          <w:szCs w:val="28"/>
          <w:lang w:val="es-MX"/>
        </w:rPr>
        <w:t xml:space="preserve"> </w:t>
      </w:r>
      <w:r w:rsidR="008608C2" w:rsidRPr="00CE7B9D">
        <w:rPr>
          <w:rFonts w:ascii="Univers" w:eastAsia="Calibri" w:hAnsi="Univers" w:cs="Arial"/>
          <w:b/>
          <w:sz w:val="28"/>
          <w:szCs w:val="28"/>
          <w:lang w:eastAsia="es-MX"/>
        </w:rPr>
        <w:t xml:space="preserve">Requisitos de procedencia. </w:t>
      </w:r>
      <w:r w:rsidR="008608C2" w:rsidRPr="00CE7B9D">
        <w:rPr>
          <w:rFonts w:ascii="Univers" w:eastAsia="Arial" w:hAnsi="Univers" w:cs="Arial"/>
          <w:sz w:val="28"/>
          <w:szCs w:val="28"/>
          <w:lang w:eastAsia="es-MX"/>
        </w:rPr>
        <w:t>En el caso</w:t>
      </w:r>
      <w:r w:rsidR="00770655" w:rsidRPr="00CE7B9D">
        <w:rPr>
          <w:rFonts w:ascii="Univers" w:eastAsia="Arial" w:hAnsi="Univers" w:cs="Arial"/>
          <w:sz w:val="28"/>
          <w:szCs w:val="28"/>
          <w:lang w:eastAsia="es-MX"/>
        </w:rPr>
        <w:t>,</w:t>
      </w:r>
      <w:r w:rsidR="008608C2" w:rsidRPr="00CE7B9D">
        <w:rPr>
          <w:rFonts w:ascii="Univers" w:eastAsia="Arial" w:hAnsi="Univers" w:cs="Arial"/>
          <w:sz w:val="28"/>
          <w:szCs w:val="28"/>
          <w:lang w:eastAsia="es-MX"/>
        </w:rPr>
        <w:t xml:space="preserve">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conforme lo siguiente:</w:t>
      </w:r>
    </w:p>
    <w:p w:rsidR="008608C2" w:rsidRPr="00CE7B9D" w:rsidRDefault="008608C2" w:rsidP="0034621A">
      <w:pPr>
        <w:pStyle w:val="NormalWeb"/>
        <w:spacing w:before="0" w:beforeAutospacing="0" w:after="0" w:afterAutospacing="0" w:line="372" w:lineRule="auto"/>
        <w:jc w:val="both"/>
        <w:rPr>
          <w:rFonts w:ascii="Univers" w:hAnsi="Univers" w:cs="Arial"/>
          <w:sz w:val="28"/>
          <w:szCs w:val="28"/>
          <w:lang w:val="es-MX" w:eastAsia="es-MX"/>
        </w:rPr>
      </w:pPr>
    </w:p>
    <w:p w:rsidR="008608C2" w:rsidRPr="00CE7B9D" w:rsidRDefault="008608C2"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b/>
          <w:bCs/>
          <w:sz w:val="28"/>
          <w:szCs w:val="28"/>
          <w:lang w:eastAsia="es-MX"/>
        </w:rPr>
        <w:t xml:space="preserve">1. Forma. </w:t>
      </w:r>
      <w:r w:rsidRPr="00CE7B9D">
        <w:rPr>
          <w:rFonts w:ascii="Univers" w:eastAsia="Arial" w:hAnsi="Univers" w:cs="Arial"/>
          <w:sz w:val="28"/>
          <w:szCs w:val="28"/>
          <w:lang w:eastAsia="es-MX"/>
        </w:rPr>
        <w:t>El recurso se presentó por escrito ante la Sala Regional señalada como autoridad responsable; en la demanda se hace constar el nombre de</w:t>
      </w:r>
      <w:r w:rsidR="0044476E" w:rsidRPr="00CE7B9D">
        <w:rPr>
          <w:rFonts w:ascii="Univers" w:eastAsia="Arial" w:hAnsi="Univers" w:cs="Arial"/>
          <w:sz w:val="28"/>
          <w:szCs w:val="28"/>
          <w:lang w:eastAsia="es-MX"/>
        </w:rPr>
        <w:t xml:space="preserve"> </w:t>
      </w:r>
      <w:r w:rsidRPr="00CE7B9D">
        <w:rPr>
          <w:rFonts w:ascii="Univers" w:eastAsia="Arial" w:hAnsi="Univers" w:cs="Arial"/>
          <w:sz w:val="28"/>
          <w:szCs w:val="28"/>
          <w:lang w:eastAsia="es-MX"/>
        </w:rPr>
        <w:t>l</w:t>
      </w:r>
      <w:r w:rsidR="0044476E" w:rsidRPr="00CE7B9D">
        <w:rPr>
          <w:rFonts w:ascii="Univers" w:eastAsia="Arial" w:hAnsi="Univers" w:cs="Arial"/>
          <w:sz w:val="28"/>
          <w:szCs w:val="28"/>
          <w:lang w:eastAsia="es-MX"/>
        </w:rPr>
        <w:t>a</w:t>
      </w:r>
      <w:r w:rsidRPr="00CE7B9D">
        <w:rPr>
          <w:rFonts w:ascii="Univers" w:eastAsia="Arial" w:hAnsi="Univers" w:cs="Arial"/>
          <w:sz w:val="28"/>
          <w:szCs w:val="28"/>
          <w:lang w:eastAsia="es-MX"/>
        </w:rPr>
        <w:t xml:space="preserve"> recurrente, domicilio para recibir notificaciones y persona autorizada para tal efecto; se identifica el acto o sentencia impugnada; se enuncian los hechos y agravios en los que se basa la impugnación, así como los preceptos presuntamente violados; por último, se hace constar la firma a</w:t>
      </w:r>
      <w:r w:rsidR="00FF2EA6" w:rsidRPr="00CE7B9D">
        <w:rPr>
          <w:rFonts w:ascii="Univers" w:eastAsia="Arial" w:hAnsi="Univers" w:cs="Arial"/>
          <w:sz w:val="28"/>
          <w:szCs w:val="28"/>
          <w:lang w:eastAsia="es-MX"/>
        </w:rPr>
        <w:t>utógrafa de quien</w:t>
      </w:r>
      <w:r w:rsidRPr="00CE7B9D">
        <w:rPr>
          <w:rFonts w:ascii="Univers" w:eastAsia="Arial" w:hAnsi="Univers" w:cs="Arial"/>
          <w:sz w:val="28"/>
          <w:szCs w:val="28"/>
          <w:lang w:eastAsia="es-MX"/>
        </w:rPr>
        <w:t xml:space="preserve"> recurre.</w:t>
      </w:r>
    </w:p>
    <w:p w:rsidR="008608C2" w:rsidRPr="00CE7B9D" w:rsidRDefault="008608C2" w:rsidP="0034621A">
      <w:pPr>
        <w:widowControl w:val="0"/>
        <w:snapToGrid w:val="0"/>
        <w:spacing w:line="372" w:lineRule="auto"/>
        <w:jc w:val="both"/>
        <w:rPr>
          <w:rFonts w:ascii="Univers" w:eastAsia="Arial" w:hAnsi="Univers" w:cs="Arial"/>
          <w:sz w:val="28"/>
          <w:szCs w:val="28"/>
          <w:lang w:eastAsia="es-MX"/>
        </w:rPr>
      </w:pPr>
    </w:p>
    <w:p w:rsidR="00332EFC" w:rsidRPr="00CE7B9D" w:rsidRDefault="008608C2"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b/>
          <w:bCs/>
          <w:sz w:val="28"/>
          <w:szCs w:val="28"/>
          <w:lang w:eastAsia="es-MX"/>
        </w:rPr>
        <w:t>2. Oportunidad.</w:t>
      </w:r>
      <w:r w:rsidRPr="00CE7B9D">
        <w:rPr>
          <w:rFonts w:ascii="Univers" w:eastAsia="Arial" w:hAnsi="Univers" w:cs="Arial"/>
          <w:sz w:val="28"/>
          <w:szCs w:val="28"/>
          <w:lang w:eastAsia="es-MX"/>
        </w:rPr>
        <w:t xml:space="preserve"> El medio de impugnación se presentó dentro del plazo legal de tres</w:t>
      </w:r>
      <w:r w:rsidR="00332EFC" w:rsidRPr="00CE7B9D">
        <w:rPr>
          <w:rFonts w:ascii="Univers" w:eastAsia="Arial" w:hAnsi="Univers" w:cs="Arial"/>
          <w:sz w:val="28"/>
          <w:szCs w:val="28"/>
          <w:lang w:eastAsia="es-MX"/>
        </w:rPr>
        <w:t xml:space="preserve"> días contados a partir del día siguiente al en que se notificó la sentencia recurrida, si se tiene en cuenta que</w:t>
      </w:r>
      <w:r w:rsidR="00A65D4E" w:rsidRPr="00CE7B9D">
        <w:rPr>
          <w:rFonts w:ascii="Univers" w:eastAsia="Arial" w:hAnsi="Univers" w:cs="Arial"/>
          <w:sz w:val="28"/>
          <w:szCs w:val="28"/>
          <w:lang w:eastAsia="es-MX"/>
        </w:rPr>
        <w:t>,</w:t>
      </w:r>
      <w:r w:rsidR="00332EFC" w:rsidRPr="00CE7B9D">
        <w:rPr>
          <w:rFonts w:ascii="Univers" w:eastAsia="Arial" w:hAnsi="Univers" w:cs="Arial"/>
          <w:sz w:val="28"/>
          <w:szCs w:val="28"/>
          <w:lang w:eastAsia="es-MX"/>
        </w:rPr>
        <w:t xml:space="preserve"> </w:t>
      </w:r>
      <w:r w:rsidR="00A65D4E" w:rsidRPr="00CE7B9D">
        <w:rPr>
          <w:rFonts w:ascii="Univers" w:eastAsia="Arial" w:hAnsi="Univers" w:cs="Arial"/>
          <w:sz w:val="28"/>
          <w:szCs w:val="28"/>
          <w:lang w:eastAsia="es-MX"/>
        </w:rPr>
        <w:t xml:space="preserve">al notificarse </w:t>
      </w:r>
      <w:r w:rsidR="00332EFC" w:rsidRPr="00CE7B9D">
        <w:rPr>
          <w:rFonts w:ascii="Univers" w:eastAsia="Arial" w:hAnsi="Univers" w:cs="Arial"/>
          <w:sz w:val="28"/>
          <w:szCs w:val="28"/>
          <w:lang w:eastAsia="es-MX"/>
        </w:rPr>
        <w:t xml:space="preserve">el acto controvertido </w:t>
      </w:r>
      <w:r w:rsidRPr="00CE7B9D">
        <w:rPr>
          <w:rFonts w:ascii="Univers" w:eastAsia="Arial" w:hAnsi="Univers" w:cs="Arial"/>
          <w:sz w:val="28"/>
          <w:szCs w:val="28"/>
          <w:lang w:eastAsia="es-MX"/>
        </w:rPr>
        <w:t>a</w:t>
      </w:r>
      <w:r w:rsidR="0044476E" w:rsidRPr="00CE7B9D">
        <w:rPr>
          <w:rFonts w:ascii="Univers" w:eastAsia="Arial" w:hAnsi="Univers" w:cs="Arial"/>
          <w:sz w:val="28"/>
          <w:szCs w:val="28"/>
          <w:lang w:eastAsia="es-MX"/>
        </w:rPr>
        <w:t xml:space="preserve"> </w:t>
      </w:r>
      <w:r w:rsidRPr="00CE7B9D">
        <w:rPr>
          <w:rFonts w:ascii="Univers" w:eastAsia="Arial" w:hAnsi="Univers" w:cs="Arial"/>
          <w:sz w:val="28"/>
          <w:szCs w:val="28"/>
          <w:lang w:eastAsia="es-MX"/>
        </w:rPr>
        <w:t>l</w:t>
      </w:r>
      <w:r w:rsidR="0044476E" w:rsidRPr="00CE7B9D">
        <w:rPr>
          <w:rFonts w:ascii="Univers" w:eastAsia="Arial" w:hAnsi="Univers" w:cs="Arial"/>
          <w:sz w:val="28"/>
          <w:szCs w:val="28"/>
          <w:lang w:eastAsia="es-MX"/>
        </w:rPr>
        <w:t>a</w:t>
      </w:r>
      <w:r w:rsidRPr="00CE7B9D">
        <w:rPr>
          <w:rFonts w:ascii="Univers" w:eastAsia="Arial" w:hAnsi="Univers" w:cs="Arial"/>
          <w:sz w:val="28"/>
          <w:szCs w:val="28"/>
          <w:lang w:eastAsia="es-MX"/>
        </w:rPr>
        <w:t xml:space="preserve"> recurrente el </w:t>
      </w:r>
      <w:r w:rsidR="002A2920" w:rsidRPr="00CE7B9D">
        <w:rPr>
          <w:rFonts w:ascii="Univers" w:eastAsia="Arial" w:hAnsi="Univers" w:cs="Arial"/>
          <w:sz w:val="28"/>
          <w:szCs w:val="28"/>
          <w:lang w:eastAsia="es-MX"/>
        </w:rPr>
        <w:t>ocho de abril</w:t>
      </w:r>
      <w:r w:rsidRPr="00CE7B9D">
        <w:rPr>
          <w:rFonts w:ascii="Univers" w:eastAsia="Arial" w:hAnsi="Univers" w:cs="Arial"/>
          <w:sz w:val="28"/>
          <w:szCs w:val="28"/>
          <w:lang w:eastAsia="es-MX"/>
        </w:rPr>
        <w:t xml:space="preserve"> de este año, el plazo </w:t>
      </w:r>
      <w:r w:rsidR="00332EFC" w:rsidRPr="00CE7B9D">
        <w:rPr>
          <w:rFonts w:ascii="Univers" w:eastAsia="Arial" w:hAnsi="Univers" w:cs="Arial"/>
          <w:sz w:val="28"/>
          <w:szCs w:val="28"/>
          <w:lang w:eastAsia="es-MX"/>
        </w:rPr>
        <w:t xml:space="preserve">de referencia </w:t>
      </w:r>
      <w:r w:rsidRPr="00CE7B9D">
        <w:rPr>
          <w:rFonts w:ascii="Univers" w:eastAsia="Arial" w:hAnsi="Univers" w:cs="Arial"/>
          <w:sz w:val="28"/>
          <w:szCs w:val="28"/>
          <w:lang w:eastAsia="es-MX"/>
        </w:rPr>
        <w:t xml:space="preserve">transcurrió del </w:t>
      </w:r>
      <w:r w:rsidR="002A2920" w:rsidRPr="00CE7B9D">
        <w:rPr>
          <w:rFonts w:ascii="Univers" w:eastAsia="Arial" w:hAnsi="Univers" w:cs="Arial"/>
          <w:sz w:val="28"/>
          <w:szCs w:val="28"/>
          <w:lang w:eastAsia="es-MX"/>
        </w:rPr>
        <w:t xml:space="preserve">nueve </w:t>
      </w:r>
      <w:r w:rsidRPr="00CE7B9D">
        <w:rPr>
          <w:rFonts w:ascii="Univers" w:eastAsia="Arial" w:hAnsi="Univers" w:cs="Arial"/>
          <w:sz w:val="28"/>
          <w:szCs w:val="28"/>
          <w:lang w:eastAsia="es-MX"/>
        </w:rPr>
        <w:t xml:space="preserve">al </w:t>
      </w:r>
      <w:r w:rsidR="002A2920" w:rsidRPr="00CE7B9D">
        <w:rPr>
          <w:rFonts w:ascii="Univers" w:eastAsia="Arial" w:hAnsi="Univers" w:cs="Arial"/>
          <w:sz w:val="28"/>
          <w:szCs w:val="28"/>
          <w:lang w:eastAsia="es-MX"/>
        </w:rPr>
        <w:t xml:space="preserve">once </w:t>
      </w:r>
      <w:r w:rsidRPr="00CE7B9D">
        <w:rPr>
          <w:rFonts w:ascii="Univers" w:eastAsia="Arial" w:hAnsi="Univers" w:cs="Arial"/>
          <w:sz w:val="28"/>
          <w:szCs w:val="28"/>
          <w:lang w:eastAsia="es-MX"/>
        </w:rPr>
        <w:t xml:space="preserve">de </w:t>
      </w:r>
      <w:r w:rsidR="002A2920" w:rsidRPr="00CE7B9D">
        <w:rPr>
          <w:rFonts w:ascii="Univers" w:eastAsia="Arial" w:hAnsi="Univers" w:cs="Arial"/>
          <w:sz w:val="28"/>
          <w:szCs w:val="28"/>
          <w:lang w:eastAsia="es-MX"/>
        </w:rPr>
        <w:t xml:space="preserve">abril </w:t>
      </w:r>
      <w:r w:rsidR="00332EFC" w:rsidRPr="00CE7B9D">
        <w:rPr>
          <w:rFonts w:ascii="Univers" w:eastAsia="Arial" w:hAnsi="Univers" w:cs="Arial"/>
          <w:sz w:val="28"/>
          <w:szCs w:val="28"/>
          <w:lang w:eastAsia="es-MX"/>
        </w:rPr>
        <w:t>siguiente</w:t>
      </w:r>
      <w:r w:rsidRPr="00CE7B9D">
        <w:rPr>
          <w:rFonts w:ascii="Univers" w:eastAsia="Arial" w:hAnsi="Univers" w:cs="Arial"/>
          <w:sz w:val="28"/>
          <w:szCs w:val="28"/>
          <w:lang w:eastAsia="es-MX"/>
        </w:rPr>
        <w:t>,</w:t>
      </w:r>
      <w:r w:rsidR="00FF2EA6" w:rsidRPr="00CE7B9D">
        <w:rPr>
          <w:rFonts w:ascii="Univers" w:eastAsia="Arial" w:hAnsi="Univers" w:cs="Arial"/>
          <w:sz w:val="28"/>
          <w:szCs w:val="28"/>
          <w:lang w:eastAsia="es-MX"/>
        </w:rPr>
        <w:t xml:space="preserve"> </w:t>
      </w:r>
      <w:r w:rsidR="00332EFC" w:rsidRPr="00CE7B9D">
        <w:rPr>
          <w:rFonts w:ascii="Univers" w:eastAsia="Arial" w:hAnsi="Univers" w:cs="Arial"/>
          <w:sz w:val="28"/>
          <w:szCs w:val="28"/>
          <w:lang w:eastAsia="es-MX"/>
        </w:rPr>
        <w:t xml:space="preserve">por lo que si la demanda se presentó </w:t>
      </w:r>
      <w:r w:rsidR="002A2920" w:rsidRPr="00CE7B9D">
        <w:rPr>
          <w:rFonts w:ascii="Univers" w:eastAsia="Arial" w:hAnsi="Univers" w:cs="Arial"/>
          <w:sz w:val="28"/>
          <w:szCs w:val="28"/>
          <w:lang w:eastAsia="es-MX"/>
        </w:rPr>
        <w:t xml:space="preserve">el once de abril de dos mil quince, </w:t>
      </w:r>
      <w:r w:rsidR="00332EFC" w:rsidRPr="00CE7B9D">
        <w:rPr>
          <w:rFonts w:ascii="Univers" w:eastAsia="Arial" w:hAnsi="Univers" w:cs="Arial"/>
          <w:sz w:val="28"/>
          <w:szCs w:val="28"/>
          <w:lang w:eastAsia="es-MX"/>
        </w:rPr>
        <w:t>es evidente que lo hizo de manera oportuna.</w:t>
      </w:r>
    </w:p>
    <w:p w:rsidR="00332EFC" w:rsidRPr="00CE7B9D" w:rsidRDefault="00332EFC" w:rsidP="0034621A">
      <w:pPr>
        <w:widowControl w:val="0"/>
        <w:snapToGrid w:val="0"/>
        <w:spacing w:line="372" w:lineRule="auto"/>
        <w:jc w:val="both"/>
        <w:rPr>
          <w:rFonts w:ascii="Univers" w:eastAsia="Arial" w:hAnsi="Univers" w:cs="Arial"/>
          <w:sz w:val="28"/>
          <w:szCs w:val="28"/>
          <w:lang w:eastAsia="es-MX"/>
        </w:rPr>
      </w:pPr>
    </w:p>
    <w:p w:rsidR="00471F98" w:rsidRPr="00CE7B9D" w:rsidRDefault="008608C2" w:rsidP="0034621A">
      <w:pPr>
        <w:widowControl w:val="0"/>
        <w:snapToGrid w:val="0"/>
        <w:spacing w:line="372" w:lineRule="auto"/>
        <w:jc w:val="both"/>
        <w:rPr>
          <w:rFonts w:ascii="Univers" w:eastAsia="Arial" w:hAnsi="Univers" w:cs="Arial"/>
          <w:sz w:val="28"/>
          <w:szCs w:val="28"/>
          <w:lang w:val="es-MX" w:eastAsia="es-MX"/>
        </w:rPr>
      </w:pPr>
      <w:r w:rsidRPr="00CE7B9D">
        <w:rPr>
          <w:rFonts w:ascii="Univers" w:eastAsia="Arial" w:hAnsi="Univers" w:cs="Arial"/>
          <w:b/>
          <w:bCs/>
          <w:sz w:val="28"/>
          <w:szCs w:val="28"/>
          <w:lang w:eastAsia="es-MX"/>
        </w:rPr>
        <w:t xml:space="preserve">3. Legitimación. </w:t>
      </w:r>
      <w:r w:rsidRPr="00CE7B9D">
        <w:rPr>
          <w:rFonts w:ascii="Univers" w:eastAsia="Arial" w:hAnsi="Univers" w:cs="Arial"/>
          <w:sz w:val="28"/>
          <w:szCs w:val="28"/>
          <w:lang w:eastAsia="es-MX"/>
        </w:rPr>
        <w:t>Se cumple est</w:t>
      </w:r>
      <w:r w:rsidR="00371DCD" w:rsidRPr="00CE7B9D">
        <w:rPr>
          <w:rFonts w:ascii="Univers" w:eastAsia="Arial" w:hAnsi="Univers" w:cs="Arial"/>
          <w:sz w:val="28"/>
          <w:szCs w:val="28"/>
          <w:lang w:eastAsia="es-MX"/>
        </w:rPr>
        <w:t>e</w:t>
      </w:r>
      <w:r w:rsidRPr="00CE7B9D">
        <w:rPr>
          <w:rFonts w:ascii="Univers" w:eastAsia="Arial" w:hAnsi="Univers" w:cs="Arial"/>
          <w:sz w:val="28"/>
          <w:szCs w:val="28"/>
          <w:lang w:eastAsia="es-MX"/>
        </w:rPr>
        <w:t xml:space="preserve"> requisito, </w:t>
      </w:r>
      <w:r w:rsidR="00A65D4E" w:rsidRPr="00CE7B9D">
        <w:rPr>
          <w:rFonts w:ascii="Univers" w:eastAsia="Arial" w:hAnsi="Univers" w:cs="Arial"/>
          <w:sz w:val="28"/>
          <w:szCs w:val="28"/>
          <w:lang w:eastAsia="es-MX"/>
        </w:rPr>
        <w:t xml:space="preserve">ya que </w:t>
      </w:r>
      <w:r w:rsidR="00471F98" w:rsidRPr="00CE7B9D">
        <w:rPr>
          <w:rFonts w:ascii="Univers" w:eastAsia="Arial" w:hAnsi="Univers" w:cs="Arial"/>
          <w:sz w:val="28"/>
          <w:szCs w:val="28"/>
          <w:lang w:eastAsia="es-MX"/>
        </w:rPr>
        <w:t>s</w:t>
      </w:r>
      <w:r w:rsidR="00371DCD" w:rsidRPr="00CE7B9D">
        <w:rPr>
          <w:rFonts w:ascii="Univers" w:eastAsia="Arial" w:hAnsi="Univers" w:cs="Arial"/>
          <w:sz w:val="28"/>
          <w:szCs w:val="28"/>
          <w:lang w:val="es-MX" w:eastAsia="es-MX"/>
        </w:rPr>
        <w:t xml:space="preserve">i bien el artículo 65 de la Ley General del Sistema de Medios de Impugnación en Materia Electoral no contempla expresamente que </w:t>
      </w:r>
      <w:r w:rsidR="00471F98" w:rsidRPr="00CE7B9D">
        <w:rPr>
          <w:rFonts w:ascii="Univers" w:eastAsia="Arial" w:hAnsi="Univers" w:cs="Arial"/>
          <w:sz w:val="28"/>
          <w:szCs w:val="28"/>
          <w:lang w:val="es-MX" w:eastAsia="es-MX"/>
        </w:rPr>
        <w:t xml:space="preserve">los ciudadanos </w:t>
      </w:r>
      <w:r w:rsidR="00371DCD" w:rsidRPr="00CE7B9D">
        <w:rPr>
          <w:rFonts w:ascii="Univers" w:eastAsia="Arial" w:hAnsi="Univers" w:cs="Arial"/>
          <w:sz w:val="28"/>
          <w:szCs w:val="28"/>
          <w:lang w:val="es-MX" w:eastAsia="es-MX"/>
        </w:rPr>
        <w:t>estén legitimad</w:t>
      </w:r>
      <w:r w:rsidR="00471F98" w:rsidRPr="00CE7B9D">
        <w:rPr>
          <w:rFonts w:ascii="Univers" w:eastAsia="Arial" w:hAnsi="Univers" w:cs="Arial"/>
          <w:sz w:val="28"/>
          <w:szCs w:val="28"/>
          <w:lang w:val="es-MX" w:eastAsia="es-MX"/>
        </w:rPr>
        <w:t>o</w:t>
      </w:r>
      <w:r w:rsidR="00371DCD" w:rsidRPr="00CE7B9D">
        <w:rPr>
          <w:rFonts w:ascii="Univers" w:eastAsia="Arial" w:hAnsi="Univers" w:cs="Arial"/>
          <w:sz w:val="28"/>
          <w:szCs w:val="28"/>
          <w:lang w:val="es-MX" w:eastAsia="es-MX"/>
        </w:rPr>
        <w:t>s para interponer el recurso de reconsideración, la interpretación extensiva de dicho precepto, para que sea acorde con lo que disponen los artículos 17 de la Constitución Política de los Estado Unidos Mexicanos, así como 8 y 25 de la Convención Americana sobre Derechos Humanos, permite concluir que sí están legitimadas para interponerlo</w:t>
      </w:r>
      <w:r w:rsidR="00471F98" w:rsidRPr="00CE7B9D">
        <w:rPr>
          <w:rFonts w:ascii="Univers" w:eastAsia="Arial" w:hAnsi="Univers" w:cs="Arial"/>
          <w:sz w:val="28"/>
          <w:szCs w:val="28"/>
          <w:lang w:val="es-MX" w:eastAsia="es-MX"/>
        </w:rPr>
        <w:t>.</w:t>
      </w:r>
    </w:p>
    <w:p w:rsidR="00471F98" w:rsidRPr="00CE7B9D" w:rsidRDefault="00471F98" w:rsidP="0034621A">
      <w:pPr>
        <w:widowControl w:val="0"/>
        <w:snapToGrid w:val="0"/>
        <w:spacing w:line="372" w:lineRule="auto"/>
        <w:jc w:val="both"/>
        <w:rPr>
          <w:rFonts w:ascii="Univers" w:eastAsia="Arial" w:hAnsi="Univers" w:cs="Arial"/>
          <w:sz w:val="28"/>
          <w:szCs w:val="28"/>
          <w:lang w:val="es-MX" w:eastAsia="es-MX"/>
        </w:rPr>
      </w:pPr>
    </w:p>
    <w:p w:rsidR="00371DCD" w:rsidRPr="00CE7B9D" w:rsidRDefault="00471F98" w:rsidP="0034621A">
      <w:pPr>
        <w:widowControl w:val="0"/>
        <w:snapToGrid w:val="0"/>
        <w:spacing w:line="372" w:lineRule="auto"/>
        <w:jc w:val="both"/>
        <w:rPr>
          <w:rFonts w:ascii="Univers" w:eastAsia="Arial" w:hAnsi="Univers" w:cs="Arial"/>
          <w:sz w:val="28"/>
          <w:szCs w:val="28"/>
          <w:lang w:val="es-MX" w:eastAsia="es-MX"/>
        </w:rPr>
      </w:pPr>
      <w:r w:rsidRPr="00CE7B9D">
        <w:rPr>
          <w:rFonts w:ascii="Univers" w:eastAsia="Arial" w:hAnsi="Univers" w:cs="Arial"/>
          <w:sz w:val="28"/>
          <w:szCs w:val="28"/>
          <w:lang w:val="es-MX" w:eastAsia="es-MX"/>
        </w:rPr>
        <w:t xml:space="preserve">Esto, porque </w:t>
      </w:r>
      <w:r w:rsidR="00371DCD" w:rsidRPr="00CE7B9D">
        <w:rPr>
          <w:rFonts w:ascii="Univers" w:eastAsia="Arial" w:hAnsi="Univers" w:cs="Arial"/>
          <w:sz w:val="28"/>
          <w:szCs w:val="28"/>
          <w:lang w:val="es-MX" w:eastAsia="es-MX"/>
        </w:rPr>
        <w:t xml:space="preserve">al hablar de legitimación se debe distinguir entre la legitimación </w:t>
      </w:r>
      <w:r w:rsidR="00371DCD" w:rsidRPr="00CE7B9D">
        <w:rPr>
          <w:rFonts w:ascii="Univers" w:eastAsia="Arial" w:hAnsi="Univers" w:cs="Arial"/>
          <w:i/>
          <w:sz w:val="28"/>
          <w:szCs w:val="28"/>
          <w:lang w:val="es-MX" w:eastAsia="es-MX"/>
        </w:rPr>
        <w:t xml:space="preserve">ad </w:t>
      </w:r>
      <w:proofErr w:type="spellStart"/>
      <w:r w:rsidR="00371DCD" w:rsidRPr="00CE7B9D">
        <w:rPr>
          <w:rFonts w:ascii="Univers" w:eastAsia="Arial" w:hAnsi="Univers" w:cs="Arial"/>
          <w:i/>
          <w:sz w:val="28"/>
          <w:szCs w:val="28"/>
          <w:lang w:val="es-MX" w:eastAsia="es-MX"/>
        </w:rPr>
        <w:t>processum</w:t>
      </w:r>
      <w:proofErr w:type="spellEnd"/>
      <w:r w:rsidR="00371DCD" w:rsidRPr="00CE7B9D">
        <w:rPr>
          <w:rFonts w:ascii="Univers" w:eastAsia="Arial" w:hAnsi="Univers" w:cs="Arial"/>
          <w:sz w:val="28"/>
          <w:szCs w:val="28"/>
          <w:lang w:val="es-MX" w:eastAsia="es-MX"/>
        </w:rPr>
        <w:t xml:space="preserve"> y la legitimación </w:t>
      </w:r>
      <w:r w:rsidR="00371DCD" w:rsidRPr="00CE7B9D">
        <w:rPr>
          <w:rFonts w:ascii="Univers" w:eastAsia="Arial" w:hAnsi="Univers" w:cs="Arial"/>
          <w:i/>
          <w:sz w:val="28"/>
          <w:szCs w:val="28"/>
          <w:lang w:val="es-MX" w:eastAsia="es-MX"/>
        </w:rPr>
        <w:t xml:space="preserve">ad </w:t>
      </w:r>
      <w:proofErr w:type="spellStart"/>
      <w:r w:rsidR="00371DCD" w:rsidRPr="00CE7B9D">
        <w:rPr>
          <w:rFonts w:ascii="Univers" w:eastAsia="Arial" w:hAnsi="Univers" w:cs="Arial"/>
          <w:i/>
          <w:sz w:val="28"/>
          <w:szCs w:val="28"/>
          <w:lang w:val="es-MX" w:eastAsia="es-MX"/>
        </w:rPr>
        <w:t>causam</w:t>
      </w:r>
      <w:proofErr w:type="spellEnd"/>
      <w:r w:rsidR="00371DCD" w:rsidRPr="00CE7B9D">
        <w:rPr>
          <w:rFonts w:ascii="Univers" w:eastAsia="Arial" w:hAnsi="Univers" w:cs="Arial"/>
          <w:sz w:val="28"/>
          <w:szCs w:val="28"/>
          <w:lang w:val="es-MX" w:eastAsia="es-MX"/>
        </w:rPr>
        <w:t xml:space="preserve">.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entre las partes del proceso y la materia sustantiva en litigio, y constituye un requisito de </w:t>
      </w:r>
      <w:proofErr w:type="spellStart"/>
      <w:r w:rsidR="00371DCD" w:rsidRPr="00CE7B9D">
        <w:rPr>
          <w:rFonts w:ascii="Univers" w:eastAsia="Arial" w:hAnsi="Univers" w:cs="Arial"/>
          <w:sz w:val="28"/>
          <w:szCs w:val="28"/>
          <w:lang w:val="es-MX" w:eastAsia="es-MX"/>
        </w:rPr>
        <w:t>procedibilidad</w:t>
      </w:r>
      <w:proofErr w:type="spellEnd"/>
      <w:r w:rsidR="00371DCD" w:rsidRPr="00CE7B9D">
        <w:rPr>
          <w:rFonts w:ascii="Univers" w:eastAsia="Arial" w:hAnsi="Univers" w:cs="Arial"/>
          <w:sz w:val="28"/>
          <w:szCs w:val="28"/>
          <w:lang w:val="es-MX" w:eastAsia="es-MX"/>
        </w:rPr>
        <w:t xml:space="preserve"> indispensable para que pueda dictarse una sentencia de fondo en un proceso.</w:t>
      </w:r>
    </w:p>
    <w:p w:rsidR="00371DCD" w:rsidRPr="00CE7B9D" w:rsidRDefault="00371DCD" w:rsidP="0034621A">
      <w:pPr>
        <w:widowControl w:val="0"/>
        <w:snapToGrid w:val="0"/>
        <w:spacing w:line="372" w:lineRule="auto"/>
        <w:jc w:val="both"/>
        <w:rPr>
          <w:rFonts w:ascii="Univers" w:eastAsia="Arial" w:hAnsi="Univers" w:cs="Arial"/>
          <w:sz w:val="28"/>
          <w:szCs w:val="28"/>
          <w:lang w:val="es-MX" w:eastAsia="es-MX"/>
        </w:rPr>
      </w:pPr>
    </w:p>
    <w:p w:rsidR="00371DCD" w:rsidRPr="00CE7B9D" w:rsidRDefault="00371DCD" w:rsidP="0034621A">
      <w:pPr>
        <w:widowControl w:val="0"/>
        <w:snapToGrid w:val="0"/>
        <w:spacing w:line="372" w:lineRule="auto"/>
        <w:jc w:val="both"/>
        <w:rPr>
          <w:rFonts w:ascii="Univers" w:eastAsia="Arial" w:hAnsi="Univers" w:cs="Arial"/>
          <w:sz w:val="28"/>
          <w:szCs w:val="28"/>
          <w:lang w:val="es-MX" w:eastAsia="es-MX"/>
        </w:rPr>
      </w:pPr>
      <w:r w:rsidRPr="00CE7B9D">
        <w:rPr>
          <w:rFonts w:ascii="Univers" w:eastAsia="Arial" w:hAnsi="Univers" w:cs="Arial"/>
          <w:sz w:val="28"/>
          <w:szCs w:val="28"/>
          <w:lang w:val="es-MX" w:eastAsia="es-MX"/>
        </w:rPr>
        <w:t>Por ello, estar legitimado es ser la persona que de conformidad con la ley puede formular o contradecir las pretensiones hechas valer en el proceso, las cuales deben ser objeto de la decisión del órgano jurisdicciona</w:t>
      </w:r>
      <w:r w:rsidR="00471F98" w:rsidRPr="00CE7B9D">
        <w:rPr>
          <w:rFonts w:ascii="Univers" w:eastAsia="Arial" w:hAnsi="Univers" w:cs="Arial"/>
          <w:sz w:val="28"/>
          <w:szCs w:val="28"/>
          <w:lang w:val="es-MX" w:eastAsia="es-MX"/>
        </w:rPr>
        <w:t>l.</w:t>
      </w:r>
    </w:p>
    <w:p w:rsidR="00720308" w:rsidRPr="00CE7B9D" w:rsidRDefault="00720308" w:rsidP="0034621A">
      <w:pPr>
        <w:widowControl w:val="0"/>
        <w:snapToGrid w:val="0"/>
        <w:spacing w:line="372" w:lineRule="auto"/>
        <w:jc w:val="both"/>
        <w:rPr>
          <w:rFonts w:ascii="Univers" w:eastAsia="Arial" w:hAnsi="Univers" w:cs="Arial"/>
          <w:sz w:val="28"/>
          <w:szCs w:val="28"/>
          <w:lang w:val="es-MX" w:eastAsia="es-MX"/>
        </w:rPr>
      </w:pPr>
    </w:p>
    <w:p w:rsidR="00720308" w:rsidRPr="00CE7B9D" w:rsidRDefault="00720308"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sz w:val="28"/>
          <w:szCs w:val="28"/>
          <w:lang w:val="es-MX" w:eastAsia="es-MX"/>
        </w:rPr>
        <w:t xml:space="preserve">Así, con </w:t>
      </w:r>
      <w:r w:rsidRPr="00CE7B9D">
        <w:rPr>
          <w:rFonts w:ascii="Univers" w:eastAsia="Arial" w:hAnsi="Univers" w:cs="Arial"/>
          <w:sz w:val="28"/>
          <w:szCs w:val="28"/>
          <w:lang w:eastAsia="es-MX"/>
        </w:rPr>
        <w:t>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vecinales, en términos de lo establecido por el artículo 17 de la Constitución Política de los Estados Unidos Mexicanos.</w:t>
      </w:r>
    </w:p>
    <w:p w:rsidR="00720308" w:rsidRPr="00CE7B9D" w:rsidRDefault="00720308" w:rsidP="0034621A">
      <w:pPr>
        <w:widowControl w:val="0"/>
        <w:snapToGrid w:val="0"/>
        <w:spacing w:line="372" w:lineRule="auto"/>
        <w:jc w:val="both"/>
        <w:rPr>
          <w:rFonts w:ascii="Univers" w:eastAsia="Arial" w:hAnsi="Univers" w:cs="Arial"/>
          <w:sz w:val="28"/>
          <w:szCs w:val="28"/>
          <w:lang w:eastAsia="es-MX"/>
        </w:rPr>
      </w:pPr>
    </w:p>
    <w:p w:rsidR="00720308" w:rsidRPr="00CE7B9D" w:rsidRDefault="00720308"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sz w:val="28"/>
          <w:szCs w:val="28"/>
          <w:lang w:eastAsia="es-MX"/>
        </w:rPr>
        <w:t>En este sentido, ha sido criterio de esta Sala Superior</w:t>
      </w:r>
      <w:r w:rsidRPr="00CE7B9D">
        <w:rPr>
          <w:rStyle w:val="Refdenotaalpie"/>
          <w:rFonts w:ascii="Univers" w:eastAsia="Arial" w:hAnsi="Univers" w:cs="Arial"/>
          <w:sz w:val="28"/>
          <w:szCs w:val="28"/>
          <w:lang w:eastAsia="es-MX"/>
        </w:rPr>
        <w:footnoteReference w:id="3"/>
      </w:r>
      <w:r w:rsidRPr="00CE7B9D">
        <w:rPr>
          <w:rFonts w:ascii="Univers" w:eastAsia="Arial" w:hAnsi="Univers" w:cs="Arial"/>
          <w:sz w:val="28"/>
          <w:szCs w:val="28"/>
          <w:lang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rsidR="00720308" w:rsidRPr="00CE7B9D" w:rsidRDefault="00720308" w:rsidP="0034621A">
      <w:pPr>
        <w:widowControl w:val="0"/>
        <w:snapToGrid w:val="0"/>
        <w:spacing w:line="372" w:lineRule="auto"/>
        <w:jc w:val="both"/>
        <w:rPr>
          <w:rFonts w:ascii="Univers" w:eastAsia="Arial" w:hAnsi="Univers" w:cs="Arial"/>
          <w:sz w:val="28"/>
          <w:szCs w:val="28"/>
          <w:lang w:eastAsia="es-MX"/>
        </w:rPr>
      </w:pPr>
    </w:p>
    <w:p w:rsidR="00471F98" w:rsidRPr="00CE7B9D" w:rsidRDefault="00471F98"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sz w:val="28"/>
          <w:szCs w:val="28"/>
          <w:lang w:val="es-MX" w:eastAsia="es-MX"/>
        </w:rPr>
        <w:t>En el presente caso,</w:t>
      </w:r>
      <w:r w:rsidR="00720308" w:rsidRPr="00CE7B9D">
        <w:rPr>
          <w:rFonts w:ascii="Univers" w:eastAsia="Arial" w:hAnsi="Univers" w:cs="Arial"/>
          <w:sz w:val="28"/>
          <w:szCs w:val="28"/>
          <w:lang w:val="es-MX" w:eastAsia="es-MX"/>
        </w:rPr>
        <w:t xml:space="preserve"> está acreditado en autos que </w:t>
      </w:r>
      <w:r w:rsidRPr="00CE7B9D">
        <w:rPr>
          <w:rFonts w:ascii="Univers" w:eastAsia="Arial" w:hAnsi="Univers" w:cs="Arial"/>
          <w:sz w:val="28"/>
          <w:szCs w:val="28"/>
          <w:lang w:val="es-MX" w:eastAsia="es-MX"/>
        </w:rPr>
        <w:t xml:space="preserve">el recurso citado al rubro lo interpone </w:t>
      </w:r>
      <w:r w:rsidR="00A65D4E" w:rsidRPr="00CE7B9D">
        <w:rPr>
          <w:rFonts w:ascii="Univers" w:eastAsia="Arial" w:hAnsi="Univers" w:cs="Arial"/>
          <w:sz w:val="28"/>
          <w:szCs w:val="28"/>
          <w:lang w:eastAsia="es-MX"/>
        </w:rPr>
        <w:t>un</w:t>
      </w:r>
      <w:r w:rsidR="00FD3E00" w:rsidRPr="00CE7B9D">
        <w:rPr>
          <w:rFonts w:ascii="Univers" w:eastAsia="Arial" w:hAnsi="Univers" w:cs="Arial"/>
          <w:sz w:val="28"/>
          <w:szCs w:val="28"/>
          <w:lang w:eastAsia="es-MX"/>
        </w:rPr>
        <w:t>a</w:t>
      </w:r>
      <w:r w:rsidR="00A65D4E" w:rsidRPr="00CE7B9D">
        <w:rPr>
          <w:rFonts w:ascii="Univers" w:eastAsia="Arial" w:hAnsi="Univers" w:cs="Arial"/>
          <w:sz w:val="28"/>
          <w:szCs w:val="28"/>
          <w:lang w:eastAsia="es-MX"/>
        </w:rPr>
        <w:t xml:space="preserve"> </w:t>
      </w:r>
      <w:r w:rsidR="00FD3E00" w:rsidRPr="00CE7B9D">
        <w:rPr>
          <w:rFonts w:ascii="Univers" w:eastAsia="Arial" w:hAnsi="Univers" w:cs="Arial"/>
          <w:sz w:val="28"/>
          <w:szCs w:val="28"/>
          <w:lang w:eastAsia="es-MX"/>
        </w:rPr>
        <w:t>ciudadana</w:t>
      </w:r>
      <w:r w:rsidR="00A65D4E" w:rsidRPr="00CE7B9D">
        <w:rPr>
          <w:rFonts w:ascii="Univers" w:eastAsia="Arial" w:hAnsi="Univers" w:cs="Arial"/>
          <w:sz w:val="28"/>
          <w:szCs w:val="28"/>
          <w:lang w:eastAsia="es-MX"/>
        </w:rPr>
        <w:t>,</w:t>
      </w:r>
      <w:r w:rsidR="004609DA" w:rsidRPr="00CE7B9D">
        <w:rPr>
          <w:rFonts w:ascii="Univers" w:eastAsia="Arial" w:hAnsi="Univers" w:cs="Arial"/>
          <w:sz w:val="28"/>
          <w:szCs w:val="28"/>
          <w:lang w:eastAsia="es-MX"/>
        </w:rPr>
        <w:t xml:space="preserve"> militante de un partido político,</w:t>
      </w:r>
      <w:r w:rsidR="00A65D4E" w:rsidRPr="00CE7B9D">
        <w:rPr>
          <w:rFonts w:ascii="Univers" w:eastAsia="Arial" w:hAnsi="Univers" w:cs="Arial"/>
          <w:sz w:val="28"/>
          <w:szCs w:val="28"/>
          <w:lang w:eastAsia="es-MX"/>
        </w:rPr>
        <w:t xml:space="preserve"> a fin de combatir la sentencia emitida por la Sala Regional responsable en el juicio </w:t>
      </w:r>
      <w:r w:rsidR="004609DA" w:rsidRPr="00CE7B9D">
        <w:rPr>
          <w:rFonts w:ascii="Univers" w:eastAsia="Arial" w:hAnsi="Univers" w:cs="Arial"/>
          <w:sz w:val="28"/>
          <w:szCs w:val="28"/>
          <w:lang w:eastAsia="es-MX"/>
        </w:rPr>
        <w:t xml:space="preserve">para la protección de los derechos político-electorales del ciudadano </w:t>
      </w:r>
      <w:r w:rsidR="00A65D4E" w:rsidRPr="00CE7B9D">
        <w:rPr>
          <w:rFonts w:ascii="Univers" w:eastAsia="Arial" w:hAnsi="Univers" w:cs="Arial"/>
          <w:sz w:val="28"/>
          <w:szCs w:val="28"/>
          <w:lang w:eastAsia="es-MX"/>
        </w:rPr>
        <w:t xml:space="preserve">identificado con la clave </w:t>
      </w:r>
      <w:r w:rsidR="007A59D0" w:rsidRPr="00CE7B9D">
        <w:rPr>
          <w:rFonts w:ascii="Univers" w:hAnsi="Univers" w:cs="Arial"/>
          <w:sz w:val="28"/>
          <w:szCs w:val="28"/>
          <w:lang w:val="es-MX" w:eastAsia="es-MX"/>
        </w:rPr>
        <w:t>SM-JDC-279/2015</w:t>
      </w:r>
      <w:r w:rsidR="00A65D4E" w:rsidRPr="00CE7B9D">
        <w:rPr>
          <w:rFonts w:ascii="Univers" w:eastAsia="Arial" w:hAnsi="Univers" w:cs="Arial"/>
          <w:sz w:val="28"/>
          <w:szCs w:val="28"/>
          <w:lang w:eastAsia="es-MX"/>
        </w:rPr>
        <w:t xml:space="preserve">, es decir, </w:t>
      </w:r>
      <w:r w:rsidR="0092661C" w:rsidRPr="00CE7B9D">
        <w:rPr>
          <w:rFonts w:ascii="Univers" w:eastAsia="Arial" w:hAnsi="Univers" w:cs="Arial"/>
          <w:sz w:val="28"/>
          <w:szCs w:val="28"/>
          <w:lang w:eastAsia="es-MX"/>
        </w:rPr>
        <w:t>quie</w:t>
      </w:r>
      <w:r w:rsidR="008608C2" w:rsidRPr="00CE7B9D">
        <w:rPr>
          <w:rFonts w:ascii="Univers" w:eastAsia="Arial" w:hAnsi="Univers" w:cs="Arial"/>
          <w:sz w:val="28"/>
          <w:szCs w:val="28"/>
          <w:lang w:eastAsia="es-MX"/>
        </w:rPr>
        <w:t>n promueve el recurso de reconsideración, es</w:t>
      </w:r>
      <w:r w:rsidR="0046736E" w:rsidRPr="00CE7B9D">
        <w:rPr>
          <w:rFonts w:ascii="Univers" w:eastAsia="Arial" w:hAnsi="Univers" w:cs="Arial"/>
          <w:sz w:val="28"/>
          <w:szCs w:val="28"/>
          <w:lang w:eastAsia="es-MX"/>
        </w:rPr>
        <w:t xml:space="preserve"> la misma persona</w:t>
      </w:r>
      <w:r w:rsidR="008608C2" w:rsidRPr="00CE7B9D">
        <w:rPr>
          <w:rFonts w:ascii="Univers" w:eastAsia="Arial" w:hAnsi="Univers" w:cs="Arial"/>
          <w:sz w:val="28"/>
          <w:szCs w:val="28"/>
          <w:lang w:eastAsia="es-MX"/>
        </w:rPr>
        <w:t xml:space="preserve"> qu</w:t>
      </w:r>
      <w:r w:rsidR="0092661C" w:rsidRPr="00CE7B9D">
        <w:rPr>
          <w:rFonts w:ascii="Univers" w:eastAsia="Arial" w:hAnsi="Univers" w:cs="Arial"/>
          <w:sz w:val="28"/>
          <w:szCs w:val="28"/>
          <w:lang w:eastAsia="es-MX"/>
        </w:rPr>
        <w:t>e</w:t>
      </w:r>
      <w:r w:rsidR="008608C2" w:rsidRPr="00CE7B9D">
        <w:rPr>
          <w:rFonts w:ascii="Univers" w:eastAsia="Arial" w:hAnsi="Univers" w:cs="Arial"/>
          <w:sz w:val="28"/>
          <w:szCs w:val="28"/>
          <w:lang w:eastAsia="es-MX"/>
        </w:rPr>
        <w:t xml:space="preserve"> </w:t>
      </w:r>
      <w:r w:rsidRPr="00CE7B9D">
        <w:rPr>
          <w:rFonts w:ascii="Univers" w:eastAsia="Arial" w:hAnsi="Univers" w:cs="Arial"/>
          <w:sz w:val="28"/>
          <w:szCs w:val="28"/>
          <w:lang w:eastAsia="es-MX"/>
        </w:rPr>
        <w:t xml:space="preserve">promovió </w:t>
      </w:r>
      <w:r w:rsidR="0046736E" w:rsidRPr="00CE7B9D">
        <w:rPr>
          <w:rFonts w:ascii="Univers" w:eastAsia="Arial" w:hAnsi="Univers" w:cs="Arial"/>
          <w:sz w:val="28"/>
          <w:szCs w:val="28"/>
          <w:lang w:eastAsia="es-MX"/>
        </w:rPr>
        <w:t xml:space="preserve">el juicio en donde </w:t>
      </w:r>
      <w:r w:rsidRPr="00CE7B9D">
        <w:rPr>
          <w:rFonts w:ascii="Univers" w:eastAsia="Arial" w:hAnsi="Univers" w:cs="Arial"/>
          <w:sz w:val="28"/>
          <w:szCs w:val="28"/>
          <w:lang w:eastAsia="es-MX"/>
        </w:rPr>
        <w:t>recayó la sentencia impugnada, de la cual alega una indebida aplicación de un precepto constitucional.</w:t>
      </w:r>
    </w:p>
    <w:p w:rsidR="00471F98" w:rsidRPr="00CE7B9D" w:rsidRDefault="00471F98" w:rsidP="0034621A">
      <w:pPr>
        <w:widowControl w:val="0"/>
        <w:snapToGrid w:val="0"/>
        <w:spacing w:line="372" w:lineRule="auto"/>
        <w:jc w:val="both"/>
        <w:rPr>
          <w:rFonts w:ascii="Univers" w:eastAsia="Arial" w:hAnsi="Univers" w:cs="Arial"/>
          <w:sz w:val="28"/>
          <w:szCs w:val="28"/>
          <w:lang w:eastAsia="es-MX"/>
        </w:rPr>
      </w:pPr>
    </w:p>
    <w:p w:rsidR="00720308" w:rsidRPr="00CE7B9D" w:rsidRDefault="00720308"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sz w:val="28"/>
          <w:szCs w:val="28"/>
          <w:lang w:eastAsia="es-MX"/>
        </w:rPr>
        <w:t xml:space="preserve">Por tanto, a fin de dar funcionalidad al sistema de impugnación electoral y garantizar a la parte recurrente un efectivo acceso a la justicia constitucional en la materia, al considerarse afectada por la sentencia reclamada dictada por la Sala Regional responsable, está en aptitud de instar a esta autoridad jurisdiccional, para que conozca el recurso de reconsideración cuando se controvierta sentencias de fondo dictadas en los medios de impugnación de la competencia de las Salas Regionales y diversos a los juicios de inconformidad, en los términos y supuestos previstos para tal efecto, en la citada ley general de medios, así como con los criterios emitidos por esta Sala Superior, es decir, cuando el órgano jurisdiccional regional haya determinado la no aplicación de una ley electoral por considerarla contraria a la </w:t>
      </w:r>
      <w:r w:rsidR="0092661C" w:rsidRPr="00CE7B9D">
        <w:rPr>
          <w:rFonts w:ascii="Univers" w:eastAsia="Arial" w:hAnsi="Univers" w:cs="Arial"/>
          <w:sz w:val="28"/>
          <w:szCs w:val="28"/>
          <w:lang w:eastAsia="es-MX"/>
        </w:rPr>
        <w:t>Constitución</w:t>
      </w:r>
      <w:r w:rsidRPr="00CE7B9D">
        <w:rPr>
          <w:rFonts w:ascii="Univers" w:eastAsia="Arial" w:hAnsi="Univers" w:cs="Arial"/>
          <w:sz w:val="28"/>
          <w:szCs w:val="28"/>
          <w:lang w:eastAsia="es-MX"/>
        </w:rPr>
        <w:t>, o bien, en las que se reclame la omisión del análisis de planteamientos de inconstitucionalidad, o se hayan declarado inoperantes los argumentos respectivos por dichos órganos jurisdiccionales, entre otros, de ahí que se estime que la recurrente está legitimada para interponer el presente recurso de reconsideración.</w:t>
      </w:r>
    </w:p>
    <w:p w:rsidR="00471F98" w:rsidRPr="00CE7B9D" w:rsidRDefault="00471F98" w:rsidP="0034621A">
      <w:pPr>
        <w:widowControl w:val="0"/>
        <w:snapToGrid w:val="0"/>
        <w:spacing w:line="372" w:lineRule="auto"/>
        <w:jc w:val="both"/>
        <w:rPr>
          <w:rFonts w:ascii="Univers" w:eastAsia="Arial" w:hAnsi="Univers" w:cs="Arial"/>
          <w:sz w:val="28"/>
          <w:szCs w:val="28"/>
          <w:lang w:eastAsia="es-MX"/>
        </w:rPr>
      </w:pPr>
    </w:p>
    <w:p w:rsidR="00350F77" w:rsidRPr="00CE7B9D" w:rsidRDefault="008608C2" w:rsidP="0034621A">
      <w:pPr>
        <w:widowControl w:val="0"/>
        <w:snapToGrid w:val="0"/>
        <w:spacing w:line="372" w:lineRule="auto"/>
        <w:jc w:val="both"/>
        <w:rPr>
          <w:rFonts w:ascii="Univers" w:hAnsi="Univers" w:cs="Arial"/>
          <w:sz w:val="28"/>
          <w:szCs w:val="28"/>
        </w:rPr>
      </w:pPr>
      <w:r w:rsidRPr="00CE7B9D">
        <w:rPr>
          <w:rFonts w:ascii="Univers" w:eastAsia="Arial" w:hAnsi="Univers" w:cs="Arial"/>
          <w:b/>
          <w:sz w:val="28"/>
          <w:szCs w:val="28"/>
          <w:lang w:eastAsia="es-MX"/>
        </w:rPr>
        <w:t>4</w:t>
      </w:r>
      <w:r w:rsidR="00BC3CFC" w:rsidRPr="00CE7B9D">
        <w:rPr>
          <w:rFonts w:ascii="Univers" w:eastAsia="Arial" w:hAnsi="Univers" w:cs="Arial"/>
          <w:b/>
          <w:bCs/>
          <w:sz w:val="28"/>
          <w:szCs w:val="28"/>
          <w:lang w:eastAsia="es-MX"/>
        </w:rPr>
        <w:t>. Interés jurídico.</w:t>
      </w:r>
      <w:r w:rsidR="00BC3CFC" w:rsidRPr="00CE7B9D">
        <w:rPr>
          <w:rFonts w:ascii="Univers" w:eastAsia="Arial" w:hAnsi="Univers" w:cs="Arial"/>
          <w:bCs/>
          <w:sz w:val="28"/>
          <w:szCs w:val="28"/>
          <w:lang w:eastAsia="es-MX"/>
        </w:rPr>
        <w:t xml:space="preserve"> </w:t>
      </w:r>
      <w:r w:rsidR="00720308" w:rsidRPr="00CE7B9D">
        <w:rPr>
          <w:rFonts w:ascii="Univers" w:eastAsia="Arial" w:hAnsi="Univers" w:cs="Arial"/>
          <w:bCs/>
          <w:sz w:val="28"/>
          <w:szCs w:val="28"/>
          <w:lang w:eastAsia="es-MX"/>
        </w:rPr>
        <w:t xml:space="preserve">La parte actora cuenta con interés jurídico para interponer el recurso de reconsideración indicado al rubro, porque combate una sentencia de fondo emitida por la Sala Regional </w:t>
      </w:r>
      <w:r w:rsidR="00350F77" w:rsidRPr="00CE7B9D">
        <w:rPr>
          <w:rFonts w:ascii="Univers" w:eastAsia="Arial" w:hAnsi="Univers" w:cs="Arial"/>
          <w:bCs/>
          <w:sz w:val="28"/>
          <w:szCs w:val="28"/>
          <w:lang w:eastAsia="es-MX"/>
        </w:rPr>
        <w:t>Monterrey</w:t>
      </w:r>
      <w:r w:rsidR="00720308" w:rsidRPr="00CE7B9D">
        <w:rPr>
          <w:rFonts w:ascii="Univers" w:eastAsia="Arial" w:hAnsi="Univers" w:cs="Arial"/>
          <w:bCs/>
          <w:sz w:val="28"/>
          <w:szCs w:val="28"/>
          <w:lang w:eastAsia="es-MX"/>
        </w:rPr>
        <w:t>, en la que determinó que</w:t>
      </w:r>
      <w:r w:rsidR="00720308" w:rsidRPr="00CE7B9D">
        <w:rPr>
          <w:rFonts w:ascii="Univers" w:eastAsia="Arial" w:hAnsi="Univers" w:cs="Arial"/>
          <w:bCs/>
          <w:i/>
          <w:sz w:val="28"/>
          <w:szCs w:val="28"/>
          <w:lang w:eastAsia="es-MX"/>
        </w:rPr>
        <w:t xml:space="preserve"> “</w:t>
      </w:r>
      <w:r w:rsidR="00350F77" w:rsidRPr="00CE7B9D">
        <w:rPr>
          <w:rFonts w:ascii="Univers" w:eastAsia="Arial" w:hAnsi="Univers" w:cs="Arial"/>
          <w:bCs/>
          <w:i/>
          <w:sz w:val="28"/>
          <w:szCs w:val="28"/>
          <w:lang w:eastAsia="es-MX"/>
        </w:rPr>
        <w:t>…</w:t>
      </w:r>
      <w:r w:rsidR="00350F77" w:rsidRPr="00CE7B9D">
        <w:rPr>
          <w:rFonts w:ascii="Univers" w:hAnsi="Univers" w:cs="Arial"/>
          <w:i/>
          <w:sz w:val="28"/>
          <w:szCs w:val="28"/>
          <w:lang w:val="es-MX"/>
        </w:rPr>
        <w:t xml:space="preserve">la Comisión Local estaba impedida para obligar a los institutos políticos a ajustar sus postulaciones a la paridad horizontal con reglas que no fueron jurídicamente preestablecidas… de manera que la pretensión de la actora implicaría que se analice nuevamente, si las reglas establecidas en el referido acuerdo </w:t>
      </w:r>
      <w:r w:rsidR="00350F77" w:rsidRPr="00CE7B9D">
        <w:rPr>
          <w:rFonts w:ascii="Univers" w:hAnsi="Univers" w:cs="Arial"/>
          <w:sz w:val="28"/>
          <w:szCs w:val="28"/>
          <w:lang w:val="es-MX"/>
        </w:rPr>
        <w:t>[</w:t>
      </w:r>
      <w:r w:rsidR="00350F77" w:rsidRPr="00CE7B9D">
        <w:rPr>
          <w:rFonts w:ascii="Univers" w:hAnsi="Univers" w:cs="Arial"/>
          <w:sz w:val="28"/>
          <w:szCs w:val="28"/>
        </w:rPr>
        <w:t>CEE/CG/29/2014</w:t>
      </w:r>
      <w:r w:rsidR="00350F77" w:rsidRPr="00CE7B9D">
        <w:rPr>
          <w:rFonts w:ascii="Univers" w:hAnsi="Univers" w:cs="Arial"/>
          <w:sz w:val="28"/>
          <w:szCs w:val="28"/>
          <w:lang w:val="es-MX"/>
        </w:rPr>
        <w:t>]</w:t>
      </w:r>
      <w:r w:rsidR="00350F77" w:rsidRPr="00CE7B9D">
        <w:rPr>
          <w:rFonts w:ascii="Univers" w:hAnsi="Univers" w:cs="Arial"/>
          <w:i/>
          <w:sz w:val="28"/>
          <w:szCs w:val="28"/>
          <w:lang w:val="es-MX"/>
        </w:rPr>
        <w:t xml:space="preserve"> son o no suficientes para garantizar la paridad en la postulación de candidaturas porque, en su concepto, es necesaria una directriz adicional. Por tanto, se estima que en este juicio es jurídicamente imposible introducir una regla a un acuerdo cuya constitucionalidad y legalidad ya fue analizada, sin afectar los principios fundamentales del orden constitucional: seguridad jurídica y certeza en materia electoral… </w:t>
      </w:r>
      <w:r w:rsidR="00350F77" w:rsidRPr="00CE7B9D">
        <w:rPr>
          <w:rFonts w:ascii="Univers" w:hAnsi="Univers" w:cs="Arial"/>
          <w:i/>
          <w:sz w:val="28"/>
          <w:szCs w:val="28"/>
        </w:rPr>
        <w:t>Asimismo, el hecho de que un acuerdo aprobado necesariamente deba ser aplicado por parte de la autoridad administrativa, no implica que existan dos oportunidades para cuestionar su constitucionalidad y legalidad”.</w:t>
      </w:r>
    </w:p>
    <w:p w:rsidR="00720308" w:rsidRPr="00CE7B9D" w:rsidRDefault="00720308" w:rsidP="0034621A">
      <w:pPr>
        <w:widowControl w:val="0"/>
        <w:snapToGrid w:val="0"/>
        <w:spacing w:line="372" w:lineRule="auto"/>
        <w:jc w:val="both"/>
        <w:rPr>
          <w:rFonts w:ascii="Univers" w:eastAsia="Arial" w:hAnsi="Univers" w:cs="Arial"/>
          <w:bCs/>
          <w:sz w:val="28"/>
          <w:szCs w:val="28"/>
          <w:lang w:eastAsia="es-MX"/>
        </w:rPr>
      </w:pPr>
    </w:p>
    <w:p w:rsidR="00720308" w:rsidRPr="00CE7B9D" w:rsidRDefault="00720308" w:rsidP="0034621A">
      <w:pPr>
        <w:widowControl w:val="0"/>
        <w:snapToGrid w:val="0"/>
        <w:spacing w:line="372" w:lineRule="auto"/>
        <w:jc w:val="both"/>
        <w:rPr>
          <w:rFonts w:ascii="Univers" w:eastAsia="Arial" w:hAnsi="Univers" w:cs="Arial"/>
          <w:bCs/>
          <w:sz w:val="28"/>
          <w:szCs w:val="28"/>
          <w:lang w:eastAsia="es-MX"/>
        </w:rPr>
      </w:pPr>
      <w:r w:rsidRPr="00CE7B9D">
        <w:rPr>
          <w:rFonts w:ascii="Univers" w:eastAsia="Arial" w:hAnsi="Univers" w:cs="Arial"/>
          <w:bCs/>
          <w:sz w:val="28"/>
          <w:szCs w:val="28"/>
          <w:lang w:eastAsia="es-MX"/>
        </w:rPr>
        <w:t>Lo anterior, a juicio de la parte disconforme, le genera perjuicio en razón de que</w:t>
      </w:r>
      <w:r w:rsidR="00924B47" w:rsidRPr="00CE7B9D">
        <w:rPr>
          <w:rFonts w:ascii="Univers" w:eastAsia="Arial" w:hAnsi="Univers" w:cs="Arial"/>
          <w:bCs/>
          <w:sz w:val="28"/>
          <w:szCs w:val="28"/>
          <w:lang w:eastAsia="es-MX"/>
        </w:rPr>
        <w:t xml:space="preserve"> </w:t>
      </w:r>
      <w:r w:rsidR="00350F77" w:rsidRPr="00CE7B9D">
        <w:rPr>
          <w:rFonts w:ascii="Univers" w:eastAsia="Arial" w:hAnsi="Univers" w:cs="Arial"/>
          <w:bCs/>
          <w:sz w:val="28"/>
          <w:szCs w:val="28"/>
          <w:lang w:eastAsia="es-MX"/>
        </w:rPr>
        <w:t xml:space="preserve">la responsable </w:t>
      </w:r>
      <w:r w:rsidR="00B43403" w:rsidRPr="00CE7B9D">
        <w:rPr>
          <w:rFonts w:ascii="Univers" w:eastAsia="Arial" w:hAnsi="Univers" w:cs="Arial"/>
          <w:sz w:val="28"/>
          <w:szCs w:val="28"/>
        </w:rPr>
        <w:t xml:space="preserve">omitió </w:t>
      </w:r>
      <w:r w:rsidR="00B43403" w:rsidRPr="00CE7B9D">
        <w:rPr>
          <w:rFonts w:ascii="Univers" w:eastAsia="Arial" w:hAnsi="Univers" w:cs="Arial"/>
          <w:bCs/>
          <w:sz w:val="28"/>
          <w:szCs w:val="28"/>
          <w:lang w:eastAsia="es-MX"/>
        </w:rPr>
        <w:t>analizar la constitucionalidad de las determinaciones adoptadas por el Consejo Estatal Electoral, sobre la base de que el acuerdo impugnado ya fue objeto de estudio legal y constitucional, al resolver el SM-JDC-19/2015, evitando que las planillas presididas por hombres se integren de manera alternada entre hombres y mujeres en el cargo de las presidencias municipales, en sentido horizontal o transversal, en las postulaciones a los cincuenta y un municipios del Estado de Nuevo León por parte de los doce partidos políticos que participan en la renovación de este cargo de elección popular</w:t>
      </w:r>
      <w:r w:rsidR="00350F77" w:rsidRPr="00CE7B9D">
        <w:rPr>
          <w:rFonts w:ascii="Univers" w:eastAsia="Arial" w:hAnsi="Univers" w:cs="Arial"/>
          <w:bCs/>
          <w:sz w:val="28"/>
          <w:szCs w:val="28"/>
          <w:lang w:eastAsia="es-MX"/>
        </w:rPr>
        <w:t>,</w:t>
      </w:r>
      <w:r w:rsidR="00924B47" w:rsidRPr="00CE7B9D">
        <w:rPr>
          <w:rFonts w:ascii="Univers" w:eastAsia="Arial" w:hAnsi="Univers" w:cs="Arial"/>
          <w:bCs/>
          <w:sz w:val="28"/>
          <w:szCs w:val="28"/>
          <w:lang w:eastAsia="es-MX"/>
        </w:rPr>
        <w:t xml:space="preserve"> </w:t>
      </w:r>
      <w:r w:rsidRPr="00CE7B9D">
        <w:rPr>
          <w:rFonts w:ascii="Univers" w:eastAsia="Arial" w:hAnsi="Univers" w:cs="Arial"/>
          <w:bCs/>
          <w:sz w:val="28"/>
          <w:szCs w:val="28"/>
          <w:lang w:eastAsia="es-MX"/>
        </w:rPr>
        <w:t xml:space="preserve">de manera que, en el caso, se estima que el recurso interpuesto resulta ser el medio idóneo y eficaz, para </w:t>
      </w:r>
      <w:r w:rsidR="00350F77" w:rsidRPr="00CE7B9D">
        <w:rPr>
          <w:rFonts w:ascii="Univers" w:eastAsia="Arial" w:hAnsi="Univers" w:cs="Arial"/>
          <w:bCs/>
          <w:sz w:val="28"/>
          <w:szCs w:val="28"/>
          <w:lang w:eastAsia="es-MX"/>
        </w:rPr>
        <w:t xml:space="preserve">que, de ser el caso, se </w:t>
      </w:r>
      <w:r w:rsidRPr="00CE7B9D">
        <w:rPr>
          <w:rFonts w:ascii="Univers" w:eastAsia="Arial" w:hAnsi="Univers" w:cs="Arial"/>
          <w:bCs/>
          <w:sz w:val="28"/>
          <w:szCs w:val="28"/>
          <w:lang w:eastAsia="es-MX"/>
        </w:rPr>
        <w:t>repar</w:t>
      </w:r>
      <w:r w:rsidR="00350F77" w:rsidRPr="00CE7B9D">
        <w:rPr>
          <w:rFonts w:ascii="Univers" w:eastAsia="Arial" w:hAnsi="Univers" w:cs="Arial"/>
          <w:bCs/>
          <w:sz w:val="28"/>
          <w:szCs w:val="28"/>
          <w:lang w:eastAsia="es-MX"/>
        </w:rPr>
        <w:t>e</w:t>
      </w:r>
      <w:r w:rsidRPr="00CE7B9D">
        <w:rPr>
          <w:rFonts w:ascii="Univers" w:eastAsia="Arial" w:hAnsi="Univers" w:cs="Arial"/>
          <w:bCs/>
          <w:sz w:val="28"/>
          <w:szCs w:val="28"/>
          <w:lang w:eastAsia="es-MX"/>
        </w:rPr>
        <w:t xml:space="preserve"> la violación constitucional mencionada.</w:t>
      </w:r>
    </w:p>
    <w:p w:rsidR="008608C2" w:rsidRPr="00CE7B9D" w:rsidRDefault="008608C2" w:rsidP="0034621A">
      <w:pPr>
        <w:widowControl w:val="0"/>
        <w:snapToGrid w:val="0"/>
        <w:spacing w:line="372" w:lineRule="auto"/>
        <w:jc w:val="both"/>
        <w:rPr>
          <w:rFonts w:ascii="Univers" w:eastAsia="Arial" w:hAnsi="Univers" w:cs="Arial"/>
          <w:b/>
          <w:bCs/>
          <w:sz w:val="28"/>
          <w:szCs w:val="28"/>
          <w:lang w:eastAsia="es-MX"/>
        </w:rPr>
      </w:pPr>
    </w:p>
    <w:p w:rsidR="008608C2" w:rsidRPr="00CE7B9D" w:rsidRDefault="008608C2" w:rsidP="0034621A">
      <w:pPr>
        <w:widowControl w:val="0"/>
        <w:snapToGrid w:val="0"/>
        <w:spacing w:line="372" w:lineRule="auto"/>
        <w:jc w:val="both"/>
        <w:rPr>
          <w:rFonts w:ascii="Univers" w:eastAsia="Arial" w:hAnsi="Univers" w:cs="Arial"/>
          <w:sz w:val="28"/>
          <w:szCs w:val="28"/>
          <w:lang w:eastAsia="es-MX"/>
        </w:rPr>
      </w:pPr>
      <w:r w:rsidRPr="00CE7B9D">
        <w:rPr>
          <w:rFonts w:ascii="Univers" w:eastAsia="Arial" w:hAnsi="Univers" w:cs="Arial"/>
          <w:b/>
          <w:bCs/>
          <w:sz w:val="28"/>
          <w:szCs w:val="28"/>
          <w:lang w:eastAsia="es-MX"/>
        </w:rPr>
        <w:t xml:space="preserve">5. </w:t>
      </w:r>
      <w:proofErr w:type="spellStart"/>
      <w:r w:rsidRPr="00CE7B9D">
        <w:rPr>
          <w:rFonts w:ascii="Univers" w:eastAsia="Arial" w:hAnsi="Univers" w:cs="Arial"/>
          <w:b/>
          <w:bCs/>
          <w:sz w:val="28"/>
          <w:szCs w:val="28"/>
          <w:lang w:eastAsia="es-MX"/>
        </w:rPr>
        <w:t>Definitividad</w:t>
      </w:r>
      <w:proofErr w:type="spellEnd"/>
      <w:r w:rsidRPr="00CE7B9D">
        <w:rPr>
          <w:rFonts w:ascii="Univers" w:eastAsia="Arial" w:hAnsi="Univers" w:cs="Arial"/>
          <w:b/>
          <w:bCs/>
          <w:sz w:val="28"/>
          <w:szCs w:val="28"/>
          <w:lang w:eastAsia="es-MX"/>
        </w:rPr>
        <w:t xml:space="preserve">. </w:t>
      </w:r>
      <w:r w:rsidRPr="00CE7B9D">
        <w:rPr>
          <w:rFonts w:ascii="Univers" w:eastAsia="Arial" w:hAnsi="Univers" w:cs="Arial"/>
          <w:sz w:val="28"/>
          <w:szCs w:val="28"/>
          <w:lang w:eastAsia="es-MX"/>
        </w:rPr>
        <w:t xml:space="preserve">Se cumple con este requisito, ya que la sentencia combatida se emitió dentro de un juicio </w:t>
      </w:r>
      <w:r w:rsidR="00761A04" w:rsidRPr="00CE7B9D">
        <w:rPr>
          <w:rFonts w:ascii="Univers" w:eastAsia="Arial" w:hAnsi="Univers" w:cs="Arial"/>
          <w:sz w:val="28"/>
          <w:szCs w:val="28"/>
          <w:lang w:eastAsia="es-MX"/>
        </w:rPr>
        <w:t xml:space="preserve">ciudadano </w:t>
      </w:r>
      <w:r w:rsidR="00312C9C" w:rsidRPr="00CE7B9D">
        <w:rPr>
          <w:rFonts w:ascii="Univers" w:eastAsia="Arial" w:hAnsi="Univers" w:cs="Arial"/>
          <w:sz w:val="28"/>
          <w:szCs w:val="28"/>
          <w:lang w:eastAsia="es-MX"/>
        </w:rPr>
        <w:t xml:space="preserve">de </w:t>
      </w:r>
      <w:r w:rsidRPr="00CE7B9D">
        <w:rPr>
          <w:rFonts w:ascii="Univers" w:eastAsia="Arial" w:hAnsi="Univers" w:cs="Arial"/>
          <w:sz w:val="28"/>
          <w:szCs w:val="28"/>
          <w:lang w:eastAsia="es-MX"/>
        </w:rPr>
        <w:t>la competencia de una Sala Regional de este órgano jurisdiccional federal, respecto de la cual no procede algún otro medio de impugnación.</w:t>
      </w:r>
    </w:p>
    <w:p w:rsidR="008608C2" w:rsidRPr="00CE7B9D" w:rsidRDefault="008608C2" w:rsidP="0034621A">
      <w:pPr>
        <w:widowControl w:val="0"/>
        <w:snapToGrid w:val="0"/>
        <w:spacing w:line="372" w:lineRule="auto"/>
        <w:jc w:val="both"/>
        <w:rPr>
          <w:rFonts w:ascii="Univers" w:eastAsia="Arial" w:hAnsi="Univers" w:cs="Arial"/>
          <w:b/>
          <w:bCs/>
          <w:sz w:val="28"/>
          <w:szCs w:val="28"/>
          <w:lang w:eastAsia="es-MX"/>
        </w:rPr>
      </w:pPr>
    </w:p>
    <w:p w:rsidR="008608C2" w:rsidRPr="00CE7B9D" w:rsidRDefault="008608C2" w:rsidP="0034621A">
      <w:pPr>
        <w:widowControl w:val="0"/>
        <w:snapToGrid w:val="0"/>
        <w:spacing w:line="372" w:lineRule="auto"/>
        <w:jc w:val="both"/>
        <w:rPr>
          <w:rFonts w:ascii="Univers" w:eastAsia="Arial" w:hAnsi="Univers" w:cs="Arial"/>
          <w:sz w:val="28"/>
          <w:szCs w:val="28"/>
        </w:rPr>
      </w:pPr>
      <w:r w:rsidRPr="00CE7B9D">
        <w:rPr>
          <w:rFonts w:ascii="Univers" w:eastAsia="Arial" w:hAnsi="Univers" w:cs="Arial"/>
          <w:b/>
          <w:bCs/>
          <w:sz w:val="28"/>
          <w:szCs w:val="28"/>
          <w:lang w:eastAsia="es-MX"/>
        </w:rPr>
        <w:t xml:space="preserve">6. Requisito especial de procedencia. </w:t>
      </w:r>
      <w:r w:rsidRPr="00CE7B9D">
        <w:rPr>
          <w:rFonts w:ascii="Univers" w:eastAsia="Arial" w:hAnsi="Univers" w:cs="Arial"/>
          <w:sz w:val="28"/>
          <w:szCs w:val="28"/>
          <w:lang w:eastAsia="es-MX"/>
        </w:rPr>
        <w:t xml:space="preserve">En la especie se acredita el </w:t>
      </w:r>
      <w:r w:rsidR="00AB226E" w:rsidRPr="00CE7B9D">
        <w:rPr>
          <w:rFonts w:ascii="Univers" w:eastAsia="Arial" w:hAnsi="Univers" w:cs="Arial"/>
          <w:sz w:val="28"/>
          <w:szCs w:val="28"/>
          <w:lang w:eastAsia="es-MX"/>
        </w:rPr>
        <w:t xml:space="preserve">citado </w:t>
      </w:r>
      <w:r w:rsidRPr="00CE7B9D">
        <w:rPr>
          <w:rFonts w:ascii="Univers" w:eastAsia="Arial" w:hAnsi="Univers" w:cs="Arial"/>
          <w:sz w:val="28"/>
          <w:szCs w:val="28"/>
          <w:lang w:eastAsia="es-MX"/>
        </w:rPr>
        <w:t>requisito, atento a las siguientes consideraciones.</w:t>
      </w:r>
      <w:r w:rsidR="001E2C70" w:rsidRPr="00CE7B9D">
        <w:rPr>
          <w:rFonts w:ascii="Univers" w:eastAsia="Arial" w:hAnsi="Univers" w:cs="Arial"/>
          <w:sz w:val="28"/>
          <w:szCs w:val="28"/>
          <w:lang w:eastAsia="es-MX"/>
        </w:rPr>
        <w:t xml:space="preserve"> </w:t>
      </w:r>
    </w:p>
    <w:p w:rsidR="00AB226E" w:rsidRPr="00CE7B9D" w:rsidRDefault="00AB226E" w:rsidP="0034621A">
      <w:pPr>
        <w:pStyle w:val="NormalWeb"/>
        <w:widowControl w:val="0"/>
        <w:snapToGrid w:val="0"/>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widowControl w:val="0"/>
        <w:snapToGrid w:val="0"/>
        <w:spacing w:before="0" w:beforeAutospacing="0" w:after="0" w:afterAutospacing="0" w:line="372" w:lineRule="auto"/>
        <w:jc w:val="both"/>
        <w:rPr>
          <w:rFonts w:ascii="Univers" w:eastAsia="Arial" w:hAnsi="Univers" w:cs="Arial"/>
          <w:sz w:val="28"/>
          <w:szCs w:val="28"/>
        </w:rPr>
      </w:pPr>
      <w:r w:rsidRPr="00CE7B9D">
        <w:rPr>
          <w:rFonts w:ascii="Univers" w:eastAsia="Arial" w:hAnsi="Univers" w:cs="Arial"/>
          <w:sz w:val="28"/>
          <w:szCs w:val="28"/>
        </w:rPr>
        <w:t xml:space="preserve">El artículo 61, párrafo 1, de la Ley General del Sistema de Medios de Impugnación en Materia Electoral establece, que el recurso de reconsideración es procedente para impugnar </w:t>
      </w:r>
      <w:r w:rsidRPr="00CE7B9D">
        <w:rPr>
          <w:rFonts w:ascii="Univers" w:eastAsia="Arial" w:hAnsi="Univers" w:cs="Arial"/>
          <w:b/>
          <w:bCs/>
          <w:sz w:val="28"/>
          <w:szCs w:val="28"/>
        </w:rPr>
        <w:t>sentencias de fondo</w:t>
      </w:r>
      <w:r w:rsidRPr="00CE7B9D">
        <w:rPr>
          <w:rFonts w:ascii="Univers" w:eastAsia="Arial" w:hAnsi="Univers" w:cs="Arial"/>
          <w:sz w:val="28"/>
          <w:szCs w:val="28"/>
        </w:rPr>
        <w:t xml:space="preserve"> dictadas por las Salas Regionales de este Tribunal Electoral.</w:t>
      </w:r>
    </w:p>
    <w:p w:rsidR="00AB226E" w:rsidRPr="00CE7B9D" w:rsidRDefault="00AB226E" w:rsidP="0034621A">
      <w:pPr>
        <w:pStyle w:val="NormalWeb"/>
        <w:widowControl w:val="0"/>
        <w:snapToGrid w:val="0"/>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widowControl w:val="0"/>
        <w:snapToGrid w:val="0"/>
        <w:spacing w:before="0" w:beforeAutospacing="0" w:after="0" w:afterAutospacing="0" w:line="372" w:lineRule="auto"/>
        <w:jc w:val="both"/>
        <w:rPr>
          <w:rFonts w:ascii="Univers" w:eastAsia="Arial" w:hAnsi="Univers" w:cs="Arial"/>
          <w:sz w:val="28"/>
          <w:szCs w:val="28"/>
        </w:rPr>
      </w:pPr>
      <w:r w:rsidRPr="00CE7B9D">
        <w:rPr>
          <w:rFonts w:ascii="Univers" w:eastAsia="Arial" w:hAnsi="Univers" w:cs="Arial"/>
          <w:sz w:val="28"/>
          <w:szCs w:val="28"/>
        </w:rPr>
        <w:t>En los incisos a) y b) del precepto normativo señalado, se prevén los actos que pueden ser objeto de controversia mediante el recurso de reconsideración, a saber:</w:t>
      </w:r>
    </w:p>
    <w:p w:rsidR="00AB226E" w:rsidRPr="00CE7B9D" w:rsidRDefault="00AB226E" w:rsidP="0034621A">
      <w:pPr>
        <w:pStyle w:val="NormalWeb"/>
        <w:widowControl w:val="0"/>
        <w:snapToGrid w:val="0"/>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numPr>
          <w:ilvl w:val="0"/>
          <w:numId w:val="2"/>
        </w:numPr>
        <w:spacing w:before="0" w:beforeAutospacing="0" w:after="0" w:afterAutospacing="0" w:line="372" w:lineRule="auto"/>
        <w:ind w:left="0" w:firstLine="0"/>
        <w:jc w:val="both"/>
        <w:rPr>
          <w:rFonts w:ascii="Univers" w:eastAsia="Arial" w:hAnsi="Univers" w:cs="Arial"/>
          <w:sz w:val="28"/>
          <w:szCs w:val="28"/>
        </w:rPr>
      </w:pPr>
      <w:r w:rsidRPr="00CE7B9D">
        <w:rPr>
          <w:rFonts w:ascii="Univers" w:eastAsiaTheme="minorHAnsi" w:hAnsi="Univers" w:cs="Arial"/>
          <w:sz w:val="28"/>
          <w:szCs w:val="28"/>
        </w:rPr>
        <w:t xml:space="preserve">Las </w:t>
      </w:r>
      <w:r w:rsidRPr="00CE7B9D">
        <w:rPr>
          <w:rFonts w:ascii="Univers" w:eastAsiaTheme="minorHAnsi" w:hAnsi="Univers" w:cs="Arial"/>
          <w:b/>
          <w:bCs/>
          <w:sz w:val="28"/>
          <w:szCs w:val="28"/>
        </w:rPr>
        <w:t>sentencias dictadas en los juicios de inconformidad</w:t>
      </w:r>
      <w:r w:rsidRPr="00CE7B9D">
        <w:rPr>
          <w:rFonts w:ascii="Univers" w:eastAsiaTheme="minorHAnsi" w:hAnsi="Univers" w:cs="Arial"/>
          <w:sz w:val="28"/>
          <w:szCs w:val="28"/>
        </w:rPr>
        <w:t>, promovidos para controvertir los resultados de las elecciones de diputados y senadores por el principio de mayor</w:t>
      </w:r>
      <w:r w:rsidRPr="00CE7B9D">
        <w:rPr>
          <w:rFonts w:ascii="Univers" w:hAnsi="Univers" w:cs="Arial"/>
          <w:sz w:val="28"/>
          <w:szCs w:val="28"/>
        </w:rPr>
        <w:t>í</w:t>
      </w:r>
      <w:r w:rsidRPr="00CE7B9D">
        <w:rPr>
          <w:rFonts w:ascii="Univers" w:eastAsiaTheme="minorHAnsi" w:hAnsi="Univers" w:cs="Arial"/>
          <w:sz w:val="28"/>
          <w:szCs w:val="28"/>
        </w:rPr>
        <w:t>a relativa.</w:t>
      </w: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numPr>
          <w:ilvl w:val="0"/>
          <w:numId w:val="2"/>
        </w:numPr>
        <w:spacing w:before="0" w:beforeAutospacing="0" w:after="0" w:afterAutospacing="0" w:line="372" w:lineRule="auto"/>
        <w:ind w:left="0" w:firstLine="0"/>
        <w:jc w:val="both"/>
        <w:rPr>
          <w:rFonts w:ascii="Univers" w:eastAsia="Arial" w:hAnsi="Univers" w:cs="Arial"/>
          <w:sz w:val="28"/>
          <w:szCs w:val="28"/>
        </w:rPr>
      </w:pPr>
      <w:r w:rsidRPr="00CE7B9D">
        <w:rPr>
          <w:rFonts w:ascii="Univers" w:eastAsiaTheme="minorHAnsi" w:hAnsi="Univers" w:cs="Arial"/>
          <w:sz w:val="28"/>
          <w:szCs w:val="28"/>
        </w:rPr>
        <w:t xml:space="preserve">La </w:t>
      </w:r>
      <w:r w:rsidRPr="00CE7B9D">
        <w:rPr>
          <w:rFonts w:ascii="Univers" w:eastAsiaTheme="minorHAnsi" w:hAnsi="Univers" w:cs="Arial"/>
          <w:b/>
          <w:bCs/>
          <w:sz w:val="28"/>
          <w:szCs w:val="28"/>
        </w:rPr>
        <w:t>asignaci</w:t>
      </w:r>
      <w:r w:rsidRPr="00CE7B9D">
        <w:rPr>
          <w:rFonts w:ascii="Univers" w:hAnsi="Univers" w:cs="Arial"/>
          <w:b/>
          <w:bCs/>
          <w:sz w:val="28"/>
          <w:szCs w:val="28"/>
        </w:rPr>
        <w:t>ó</w:t>
      </w:r>
      <w:r w:rsidRPr="00CE7B9D">
        <w:rPr>
          <w:rFonts w:ascii="Univers" w:eastAsiaTheme="minorHAnsi" w:hAnsi="Univers" w:cs="Arial"/>
          <w:b/>
          <w:bCs/>
          <w:sz w:val="28"/>
          <w:szCs w:val="28"/>
        </w:rPr>
        <w:t>n de diputados y senadores electos por el principio de representaci</w:t>
      </w:r>
      <w:r w:rsidRPr="00CE7B9D">
        <w:rPr>
          <w:rFonts w:ascii="Univers" w:hAnsi="Univers" w:cs="Arial"/>
          <w:b/>
          <w:bCs/>
          <w:sz w:val="28"/>
          <w:szCs w:val="28"/>
        </w:rPr>
        <w:t>ó</w:t>
      </w:r>
      <w:r w:rsidRPr="00CE7B9D">
        <w:rPr>
          <w:rFonts w:ascii="Univers" w:eastAsiaTheme="minorHAnsi" w:hAnsi="Univers" w:cs="Arial"/>
          <w:b/>
          <w:bCs/>
          <w:sz w:val="28"/>
          <w:szCs w:val="28"/>
        </w:rPr>
        <w:t>n proporcional,</w:t>
      </w:r>
      <w:r w:rsidRPr="00CE7B9D">
        <w:rPr>
          <w:rFonts w:ascii="Univers" w:eastAsiaTheme="minorHAnsi" w:hAnsi="Univers" w:cs="Arial"/>
          <w:sz w:val="28"/>
          <w:szCs w:val="28"/>
        </w:rPr>
        <w:t xml:space="preserve"> que lleve a cabo el Consejo General del Instituto Federal Electoral.</w:t>
      </w: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numPr>
          <w:ilvl w:val="0"/>
          <w:numId w:val="2"/>
        </w:numPr>
        <w:spacing w:before="0" w:beforeAutospacing="0" w:after="0" w:afterAutospacing="0" w:line="372" w:lineRule="auto"/>
        <w:ind w:left="0" w:firstLine="0"/>
        <w:jc w:val="both"/>
        <w:rPr>
          <w:rFonts w:ascii="Univers" w:eastAsia="Arial" w:hAnsi="Univers" w:cs="Arial"/>
          <w:sz w:val="28"/>
          <w:szCs w:val="28"/>
        </w:rPr>
      </w:pPr>
      <w:r w:rsidRPr="00CE7B9D">
        <w:rPr>
          <w:rFonts w:ascii="Univers" w:eastAsiaTheme="minorHAnsi" w:hAnsi="Univers" w:cs="Arial"/>
          <w:sz w:val="28"/>
          <w:szCs w:val="28"/>
        </w:rPr>
        <w:t xml:space="preserve">Las </w:t>
      </w:r>
      <w:r w:rsidRPr="00CE7B9D">
        <w:rPr>
          <w:rFonts w:ascii="Univers" w:eastAsiaTheme="minorHAnsi" w:hAnsi="Univers" w:cs="Arial"/>
          <w:b/>
          <w:bCs/>
          <w:sz w:val="28"/>
          <w:szCs w:val="28"/>
        </w:rPr>
        <w:t>sentencias dictadas en los dem</w:t>
      </w:r>
      <w:r w:rsidRPr="00CE7B9D">
        <w:rPr>
          <w:rFonts w:ascii="Univers" w:hAnsi="Univers" w:cs="Arial"/>
          <w:b/>
          <w:bCs/>
          <w:sz w:val="28"/>
          <w:szCs w:val="28"/>
        </w:rPr>
        <w:t>á</w:t>
      </w:r>
      <w:r w:rsidRPr="00CE7B9D">
        <w:rPr>
          <w:rFonts w:ascii="Univers" w:eastAsiaTheme="minorHAnsi" w:hAnsi="Univers" w:cs="Arial"/>
          <w:b/>
          <w:bCs/>
          <w:sz w:val="28"/>
          <w:szCs w:val="28"/>
        </w:rPr>
        <w:t>s medios de impugnaci</w:t>
      </w:r>
      <w:r w:rsidRPr="00CE7B9D">
        <w:rPr>
          <w:rFonts w:ascii="Univers" w:hAnsi="Univers" w:cs="Arial"/>
          <w:b/>
          <w:bCs/>
          <w:sz w:val="28"/>
          <w:szCs w:val="28"/>
        </w:rPr>
        <w:t>ó</w:t>
      </w:r>
      <w:r w:rsidRPr="00CE7B9D">
        <w:rPr>
          <w:rFonts w:ascii="Univers" w:eastAsiaTheme="minorHAnsi" w:hAnsi="Univers" w:cs="Arial"/>
          <w:b/>
          <w:bCs/>
          <w:sz w:val="28"/>
          <w:szCs w:val="28"/>
        </w:rPr>
        <w:t xml:space="preserve">n de la competencia de las Salas Regionales, </w:t>
      </w:r>
      <w:r w:rsidRPr="00CE7B9D">
        <w:rPr>
          <w:rFonts w:ascii="Univers" w:eastAsiaTheme="minorHAnsi" w:hAnsi="Univers" w:cs="Arial"/>
          <w:sz w:val="28"/>
          <w:szCs w:val="28"/>
        </w:rPr>
        <w:t xml:space="preserve">cuando </w:t>
      </w:r>
      <w:r w:rsidRPr="00CE7B9D">
        <w:rPr>
          <w:rFonts w:ascii="Univers" w:hAnsi="Univers" w:cs="Arial"/>
          <w:sz w:val="28"/>
          <w:szCs w:val="28"/>
        </w:rPr>
        <w:t>hayan</w:t>
      </w:r>
      <w:r w:rsidRPr="00CE7B9D">
        <w:rPr>
          <w:rFonts w:ascii="Univers" w:eastAsiaTheme="minorHAnsi" w:hAnsi="Univers" w:cs="Arial"/>
          <w:sz w:val="28"/>
          <w:szCs w:val="28"/>
        </w:rPr>
        <w:t xml:space="preserve"> determinado la no aplicaci</w:t>
      </w:r>
      <w:r w:rsidRPr="00CE7B9D">
        <w:rPr>
          <w:rFonts w:ascii="Univers" w:hAnsi="Univers" w:cs="Arial"/>
          <w:sz w:val="28"/>
          <w:szCs w:val="28"/>
        </w:rPr>
        <w:t>ó</w:t>
      </w:r>
      <w:r w:rsidRPr="00CE7B9D">
        <w:rPr>
          <w:rFonts w:ascii="Univers" w:eastAsiaTheme="minorHAnsi" w:hAnsi="Univers" w:cs="Arial"/>
          <w:sz w:val="28"/>
          <w:szCs w:val="28"/>
        </w:rPr>
        <w:t>n de una ley electoral por considerarla contraria a la Constituci</w:t>
      </w:r>
      <w:r w:rsidRPr="00CE7B9D">
        <w:rPr>
          <w:rFonts w:ascii="Univers" w:hAnsi="Univers" w:cs="Arial"/>
          <w:sz w:val="28"/>
          <w:szCs w:val="28"/>
        </w:rPr>
        <w:t>ó</w:t>
      </w:r>
      <w:r w:rsidRPr="00CE7B9D">
        <w:rPr>
          <w:rFonts w:ascii="Univers" w:eastAsiaTheme="minorHAnsi" w:hAnsi="Univers" w:cs="Arial"/>
          <w:sz w:val="28"/>
          <w:szCs w:val="28"/>
        </w:rPr>
        <w:t>n Federal.</w:t>
      </w: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r w:rsidRPr="00CE7B9D">
        <w:rPr>
          <w:rFonts w:ascii="Univers" w:eastAsia="Arial" w:hAnsi="Univers" w:cs="Arial"/>
          <w:sz w:val="28"/>
          <w:szCs w:val="28"/>
        </w:rPr>
        <w:t>La procedencia del recurso tratándose de sentencias dictadas en cualquier medio de impugnación diferente al juicio de inconformidad, se actualiza en el supuesto de que la Sala Regional responsable haya dictado una sentencia de fondo, donde determine la inaplicación de una ley electoral por considerarla contraria a la Constitución Política de los Estados Unidos Mexicanos.</w:t>
      </w: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r w:rsidRPr="00CE7B9D">
        <w:rPr>
          <w:rFonts w:ascii="Univers" w:eastAsia="Arial" w:hAnsi="Univers" w:cs="Arial"/>
          <w:sz w:val="28"/>
          <w:szCs w:val="28"/>
        </w:rPr>
        <w:t>Sin embargo, para garantizar el derecho a la tutela judicial efectiva, que incluye el derecho de acceso a la justicia, el respeto a las garantías mínimas procesales, así como el derecho a un recurso efectivo, todo esto conforme a lo previsto en los artículos 1º y 17 de la Constitución General, así como 8 y 25 de la Convención Americana sobre Derechos Humanos,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r w:rsidRPr="00CE7B9D">
        <w:rPr>
          <w:rFonts w:ascii="Univers" w:eastAsia="Arial" w:hAnsi="Univers" w:cs="Arial"/>
          <w:sz w:val="28"/>
          <w:szCs w:val="28"/>
        </w:rPr>
        <w:t>Así, este órgano jurisdiccional, entre otros supuestos, ha estimado procedentes los recursos de reconsideración, no sólo cuando las Salas Regionales hayan inaplicado expresamente una disposición legal por estimarla contraria a la Constitución Federal, sino también, cuando la inaplicación se da de forma implícita, acorde con los razonamientos y efectos que derivan de la resolución impugnada</w:t>
      </w:r>
      <w:r w:rsidRPr="00CE7B9D">
        <w:rPr>
          <w:rStyle w:val="Refdenotaalpie"/>
          <w:rFonts w:ascii="Univers" w:eastAsia="Arial" w:hAnsi="Univers" w:cs="Arial"/>
          <w:sz w:val="28"/>
          <w:szCs w:val="28"/>
        </w:rPr>
        <w:footnoteReference w:id="4"/>
      </w:r>
      <w:r w:rsidRPr="00CE7B9D">
        <w:rPr>
          <w:rFonts w:ascii="Univers" w:eastAsia="Arial" w:hAnsi="Univers" w:cs="Arial"/>
          <w:sz w:val="28"/>
          <w:szCs w:val="28"/>
        </w:rPr>
        <w:t>.</w:t>
      </w: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p>
    <w:p w:rsidR="00AB226E" w:rsidRPr="00CE7B9D" w:rsidRDefault="00AB226E" w:rsidP="0034621A">
      <w:pPr>
        <w:pStyle w:val="NormalWeb"/>
        <w:spacing w:before="0" w:beforeAutospacing="0" w:after="0" w:afterAutospacing="0" w:line="372" w:lineRule="auto"/>
        <w:jc w:val="both"/>
        <w:rPr>
          <w:rFonts w:ascii="Univers" w:eastAsia="Arial" w:hAnsi="Univers" w:cs="Arial"/>
          <w:sz w:val="28"/>
          <w:szCs w:val="28"/>
        </w:rPr>
      </w:pPr>
      <w:r w:rsidRPr="00CE7B9D">
        <w:rPr>
          <w:rFonts w:ascii="Univers" w:eastAsia="Arial" w:hAnsi="Univers" w:cs="Arial"/>
          <w:sz w:val="28"/>
          <w:szCs w:val="28"/>
        </w:rPr>
        <w:t>En este sentido, también se ha considerado procedente el recurso de reconsideración, cuando la responsable omite el estudio de los planteamientos de constitucionalidad</w:t>
      </w:r>
      <w:r w:rsidRPr="00CE7B9D">
        <w:rPr>
          <w:rStyle w:val="Refdenotaalpie"/>
          <w:rFonts w:ascii="Univers" w:eastAsia="Arial" w:hAnsi="Univers" w:cs="Arial"/>
          <w:sz w:val="28"/>
          <w:szCs w:val="28"/>
        </w:rPr>
        <w:footnoteReference w:id="5"/>
      </w:r>
      <w:r w:rsidRPr="00CE7B9D">
        <w:rPr>
          <w:rFonts w:ascii="Univers" w:eastAsia="Arial" w:hAnsi="Univers" w:cs="Arial"/>
          <w:sz w:val="28"/>
          <w:szCs w:val="28"/>
        </w:rPr>
        <w:t>, o incluso, cuando lleva a cabo un control de convencionalidad sobre normas, precisamente porque éste entraña finalmente el control de constitucionalidad de la norma</w:t>
      </w:r>
      <w:r w:rsidRPr="00CE7B9D">
        <w:rPr>
          <w:rStyle w:val="Refdenotaalpie"/>
          <w:rFonts w:ascii="Univers" w:eastAsia="Arial" w:hAnsi="Univers" w:cs="Arial"/>
          <w:sz w:val="28"/>
          <w:szCs w:val="28"/>
        </w:rPr>
        <w:footnoteReference w:id="6"/>
      </w:r>
      <w:r w:rsidRPr="00CE7B9D">
        <w:rPr>
          <w:rFonts w:ascii="Univers" w:eastAsia="Arial" w:hAnsi="Univers" w:cs="Arial"/>
          <w:sz w:val="28"/>
          <w:szCs w:val="28"/>
        </w:rPr>
        <w:t>.</w:t>
      </w:r>
    </w:p>
    <w:p w:rsidR="00AB226E" w:rsidRPr="00CE7B9D" w:rsidRDefault="00AB226E" w:rsidP="0034621A">
      <w:pPr>
        <w:widowControl w:val="0"/>
        <w:snapToGrid w:val="0"/>
        <w:spacing w:line="372" w:lineRule="auto"/>
        <w:jc w:val="both"/>
        <w:rPr>
          <w:rFonts w:ascii="Univers" w:eastAsia="Arial" w:hAnsi="Univers" w:cs="Arial"/>
          <w:sz w:val="28"/>
          <w:szCs w:val="28"/>
          <w:lang w:eastAsia="es-MX"/>
        </w:rPr>
      </w:pPr>
    </w:p>
    <w:p w:rsidR="009A1A43" w:rsidRPr="00CE7B9D" w:rsidRDefault="00AB226E" w:rsidP="0034621A">
      <w:pPr>
        <w:spacing w:line="372" w:lineRule="auto"/>
        <w:jc w:val="both"/>
        <w:rPr>
          <w:rFonts w:ascii="Univers" w:eastAsia="Arial" w:hAnsi="Univers" w:cs="Arial"/>
          <w:bCs/>
          <w:sz w:val="28"/>
          <w:szCs w:val="28"/>
          <w:lang w:eastAsia="es-MX"/>
        </w:rPr>
      </w:pPr>
      <w:r w:rsidRPr="00CE7B9D">
        <w:rPr>
          <w:rFonts w:ascii="Univers" w:eastAsia="Arial" w:hAnsi="Univers" w:cs="Arial"/>
          <w:sz w:val="28"/>
          <w:szCs w:val="28"/>
        </w:rPr>
        <w:t>Ahora bien, para efecto de determinar la procedencia de este medio de impugnación, se observa en la demanda del recurso de mérito</w:t>
      </w:r>
      <w:r w:rsidR="00770655" w:rsidRPr="00CE7B9D">
        <w:rPr>
          <w:rFonts w:ascii="Univers" w:eastAsia="Arial" w:hAnsi="Univers" w:cs="Arial"/>
          <w:sz w:val="28"/>
          <w:szCs w:val="28"/>
        </w:rPr>
        <w:t>,</w:t>
      </w:r>
      <w:r w:rsidRPr="00CE7B9D">
        <w:rPr>
          <w:rFonts w:ascii="Univers" w:eastAsia="Arial" w:hAnsi="Univers" w:cs="Arial"/>
          <w:sz w:val="28"/>
          <w:szCs w:val="28"/>
        </w:rPr>
        <w:t xml:space="preserve"> que </w:t>
      </w:r>
      <w:r w:rsidR="00E23398" w:rsidRPr="00CE7B9D">
        <w:rPr>
          <w:rFonts w:ascii="Univers" w:eastAsia="Arial" w:hAnsi="Univers" w:cs="Arial"/>
          <w:sz w:val="28"/>
          <w:szCs w:val="28"/>
        </w:rPr>
        <w:t xml:space="preserve">la parte </w:t>
      </w:r>
      <w:r w:rsidRPr="00CE7B9D">
        <w:rPr>
          <w:rFonts w:ascii="Univers" w:eastAsia="Arial" w:hAnsi="Univers" w:cs="Arial"/>
          <w:sz w:val="28"/>
          <w:szCs w:val="28"/>
        </w:rPr>
        <w:t>actor</w:t>
      </w:r>
      <w:r w:rsidR="00E23398" w:rsidRPr="00CE7B9D">
        <w:rPr>
          <w:rFonts w:ascii="Univers" w:eastAsia="Arial" w:hAnsi="Univers" w:cs="Arial"/>
          <w:sz w:val="28"/>
          <w:szCs w:val="28"/>
        </w:rPr>
        <w:t>a</w:t>
      </w:r>
      <w:r w:rsidRPr="00CE7B9D">
        <w:rPr>
          <w:rFonts w:ascii="Univers" w:eastAsia="Arial" w:hAnsi="Univers" w:cs="Arial"/>
          <w:sz w:val="28"/>
          <w:szCs w:val="28"/>
        </w:rPr>
        <w:t xml:space="preserve"> aduce que la Sala Regional responsable omitió</w:t>
      </w:r>
      <w:r w:rsidR="009C3F81" w:rsidRPr="00CE7B9D">
        <w:rPr>
          <w:rFonts w:ascii="Univers" w:eastAsia="Arial" w:hAnsi="Univers" w:cs="Arial"/>
          <w:sz w:val="28"/>
          <w:szCs w:val="28"/>
        </w:rPr>
        <w:t xml:space="preserve"> </w:t>
      </w:r>
      <w:r w:rsidR="009C3F81" w:rsidRPr="00CE7B9D">
        <w:rPr>
          <w:rFonts w:ascii="Univers" w:eastAsia="Arial" w:hAnsi="Univers" w:cs="Arial"/>
          <w:bCs/>
          <w:sz w:val="28"/>
          <w:szCs w:val="28"/>
          <w:lang w:eastAsia="es-MX"/>
        </w:rPr>
        <w:t xml:space="preserve">analizar la constitucionalidad de </w:t>
      </w:r>
      <w:r w:rsidR="00BA119F" w:rsidRPr="00CE7B9D">
        <w:rPr>
          <w:rFonts w:ascii="Univers" w:eastAsia="Arial" w:hAnsi="Univers" w:cs="Arial"/>
          <w:bCs/>
          <w:sz w:val="28"/>
          <w:szCs w:val="28"/>
          <w:lang w:eastAsia="es-MX"/>
        </w:rPr>
        <w:t>las determinaciones adoptadas por el Consejo Estatal Electoral</w:t>
      </w:r>
      <w:r w:rsidR="009C3F81" w:rsidRPr="00CE7B9D">
        <w:rPr>
          <w:rFonts w:ascii="Univers" w:eastAsia="Arial" w:hAnsi="Univers" w:cs="Arial"/>
          <w:bCs/>
          <w:sz w:val="28"/>
          <w:szCs w:val="28"/>
          <w:lang w:eastAsia="es-MX"/>
        </w:rPr>
        <w:t xml:space="preserve">, </w:t>
      </w:r>
      <w:r w:rsidR="009A1A43" w:rsidRPr="00CE7B9D">
        <w:rPr>
          <w:rFonts w:ascii="Univers" w:eastAsia="Arial" w:hAnsi="Univers" w:cs="Arial"/>
          <w:bCs/>
          <w:sz w:val="28"/>
          <w:szCs w:val="28"/>
          <w:lang w:eastAsia="es-MX"/>
        </w:rPr>
        <w:t>sobre la base de que el acuerdo impugnado ya fue objeto de estudio legal y constitucional, al resolver el SM-</w:t>
      </w:r>
      <w:r w:rsidR="009C3F81" w:rsidRPr="00CE7B9D">
        <w:rPr>
          <w:rFonts w:ascii="Univers" w:eastAsia="Arial" w:hAnsi="Univers" w:cs="Arial"/>
          <w:bCs/>
          <w:sz w:val="28"/>
          <w:szCs w:val="28"/>
          <w:lang w:eastAsia="es-MX"/>
        </w:rPr>
        <w:t xml:space="preserve">JDC-19/2015, </w:t>
      </w:r>
      <w:r w:rsidR="00BA119F" w:rsidRPr="00CE7B9D">
        <w:rPr>
          <w:rFonts w:ascii="Univers" w:eastAsia="Arial" w:hAnsi="Univers" w:cs="Arial"/>
          <w:bCs/>
          <w:sz w:val="28"/>
          <w:szCs w:val="28"/>
          <w:lang w:eastAsia="es-MX"/>
        </w:rPr>
        <w:t>evitando que las planillas presididas por hombres se integren de manera alternada entre hombres y mujeres en el cargo de las presidencias municipales, en sentido horizontal o transversal</w:t>
      </w:r>
      <w:r w:rsidR="009A1A43" w:rsidRPr="00CE7B9D">
        <w:rPr>
          <w:rFonts w:ascii="Univers" w:eastAsia="Arial" w:hAnsi="Univers" w:cs="Arial"/>
          <w:bCs/>
          <w:sz w:val="28"/>
          <w:szCs w:val="28"/>
          <w:lang w:eastAsia="es-MX"/>
        </w:rPr>
        <w:t xml:space="preserve">, </w:t>
      </w:r>
      <w:r w:rsidR="00BA119F" w:rsidRPr="00CE7B9D">
        <w:rPr>
          <w:rFonts w:ascii="Univers" w:eastAsia="Arial" w:hAnsi="Univers" w:cs="Arial"/>
          <w:bCs/>
          <w:sz w:val="28"/>
          <w:szCs w:val="28"/>
          <w:lang w:eastAsia="es-MX"/>
        </w:rPr>
        <w:t xml:space="preserve">en las postulaciones a los </w:t>
      </w:r>
      <w:r w:rsidR="009A1A43" w:rsidRPr="00CE7B9D">
        <w:rPr>
          <w:rFonts w:ascii="Univers" w:eastAsia="Arial" w:hAnsi="Univers" w:cs="Arial"/>
          <w:bCs/>
          <w:sz w:val="28"/>
          <w:szCs w:val="28"/>
          <w:lang w:eastAsia="es-MX"/>
        </w:rPr>
        <w:t>cincuenta y un</w:t>
      </w:r>
      <w:r w:rsidR="00BA119F" w:rsidRPr="00CE7B9D">
        <w:rPr>
          <w:rFonts w:ascii="Univers" w:eastAsia="Arial" w:hAnsi="Univers" w:cs="Arial"/>
          <w:bCs/>
          <w:sz w:val="28"/>
          <w:szCs w:val="28"/>
          <w:lang w:eastAsia="es-MX"/>
        </w:rPr>
        <w:t xml:space="preserve"> municipios del Estado de Nuevo León por parte de los doce partidos políticos que participan en la renovación de este cargo de elecci</w:t>
      </w:r>
      <w:r w:rsidR="009E5400" w:rsidRPr="00CE7B9D">
        <w:rPr>
          <w:rFonts w:ascii="Univers" w:eastAsia="Arial" w:hAnsi="Univers" w:cs="Arial"/>
          <w:bCs/>
          <w:sz w:val="28"/>
          <w:szCs w:val="28"/>
          <w:lang w:eastAsia="es-MX"/>
        </w:rPr>
        <w:t>ón popular, toda vez que solamente registraron a cuatro candidatas a presidentas municipales.</w:t>
      </w:r>
    </w:p>
    <w:p w:rsidR="009A1A43" w:rsidRPr="00CE7B9D" w:rsidRDefault="009A1A43" w:rsidP="0034621A">
      <w:pPr>
        <w:spacing w:line="372" w:lineRule="auto"/>
        <w:jc w:val="both"/>
        <w:rPr>
          <w:rFonts w:ascii="Univers" w:eastAsia="Arial" w:hAnsi="Univers" w:cs="Arial"/>
          <w:sz w:val="28"/>
          <w:szCs w:val="28"/>
        </w:rPr>
      </w:pPr>
    </w:p>
    <w:p w:rsidR="008B1132" w:rsidRPr="00CE7B9D" w:rsidRDefault="00F2582B" w:rsidP="0034621A">
      <w:pPr>
        <w:spacing w:line="372" w:lineRule="auto"/>
        <w:jc w:val="both"/>
        <w:rPr>
          <w:rFonts w:ascii="Univers" w:eastAsia="Arial" w:hAnsi="Univers" w:cs="Arial"/>
          <w:sz w:val="28"/>
          <w:szCs w:val="28"/>
        </w:rPr>
      </w:pPr>
      <w:r w:rsidRPr="00CE7B9D">
        <w:rPr>
          <w:rFonts w:ascii="Univers" w:eastAsia="Arial" w:hAnsi="Univers" w:cs="Arial"/>
          <w:sz w:val="28"/>
          <w:szCs w:val="28"/>
        </w:rPr>
        <w:t>Como se observa, en el presente asunto subsiste una cuestión directamente relacionada con algunos</w:t>
      </w:r>
      <w:r w:rsidR="00B50767" w:rsidRPr="00CE7B9D">
        <w:rPr>
          <w:rFonts w:ascii="Univers" w:eastAsia="Arial" w:hAnsi="Univers" w:cs="Arial"/>
          <w:sz w:val="28"/>
          <w:szCs w:val="28"/>
        </w:rPr>
        <w:t xml:space="preserve"> aspectos de constitucionalidad, en cuanto a definir si tal como se afirma, la Sala Regional </w:t>
      </w:r>
      <w:r w:rsidR="008B1132" w:rsidRPr="00CE7B9D">
        <w:rPr>
          <w:rFonts w:ascii="Univers" w:eastAsia="Arial" w:hAnsi="Univers" w:cs="Arial"/>
          <w:sz w:val="28"/>
          <w:szCs w:val="28"/>
        </w:rPr>
        <w:t>soslayó el deber de los partidos políticos d</w:t>
      </w:r>
      <w:r w:rsidR="008B1132" w:rsidRPr="00CE7B9D">
        <w:rPr>
          <w:rFonts w:ascii="Univers" w:eastAsia="Arial" w:hAnsi="Univers" w:cs="Arial"/>
          <w:bCs/>
          <w:sz w:val="28"/>
          <w:szCs w:val="28"/>
          <w:lang w:eastAsia="es-MX"/>
        </w:rPr>
        <w:t xml:space="preserve">e permitir a la mujer postularse al cargo de presidente municipal en sentido </w:t>
      </w:r>
      <w:r w:rsidR="00BD44AE" w:rsidRPr="00CE7B9D">
        <w:rPr>
          <w:rFonts w:ascii="Univers" w:eastAsia="Arial" w:hAnsi="Univers" w:cs="Arial"/>
          <w:bCs/>
          <w:sz w:val="28"/>
          <w:szCs w:val="28"/>
          <w:lang w:eastAsia="es-MX"/>
        </w:rPr>
        <w:t>horizontal o transversal</w:t>
      </w:r>
      <w:r w:rsidR="008B1132" w:rsidRPr="00CE7B9D">
        <w:rPr>
          <w:rFonts w:ascii="Univers" w:eastAsia="Arial" w:hAnsi="Univers" w:cs="Arial"/>
          <w:bCs/>
          <w:sz w:val="28"/>
          <w:szCs w:val="28"/>
          <w:lang w:eastAsia="es-MX"/>
        </w:rPr>
        <w:t xml:space="preserve">. </w:t>
      </w:r>
    </w:p>
    <w:p w:rsidR="004A2E6D" w:rsidRPr="00CE7B9D" w:rsidRDefault="004A2E6D" w:rsidP="0034621A">
      <w:pPr>
        <w:spacing w:line="372" w:lineRule="auto"/>
        <w:jc w:val="both"/>
        <w:rPr>
          <w:rFonts w:ascii="Univers" w:eastAsia="Arial" w:hAnsi="Univers" w:cs="Arial"/>
          <w:sz w:val="28"/>
          <w:szCs w:val="28"/>
        </w:rPr>
      </w:pPr>
    </w:p>
    <w:p w:rsidR="00B50767" w:rsidRPr="00CE7B9D" w:rsidRDefault="00B50767" w:rsidP="0034621A">
      <w:pPr>
        <w:spacing w:line="372" w:lineRule="auto"/>
        <w:jc w:val="both"/>
        <w:rPr>
          <w:rFonts w:ascii="Univers" w:eastAsia="Arial" w:hAnsi="Univers" w:cs="Arial"/>
          <w:sz w:val="28"/>
          <w:szCs w:val="28"/>
        </w:rPr>
      </w:pPr>
      <w:r w:rsidRPr="00CE7B9D">
        <w:rPr>
          <w:rFonts w:ascii="Univers" w:eastAsia="Arial" w:hAnsi="Univers" w:cs="Arial"/>
          <w:sz w:val="28"/>
          <w:szCs w:val="28"/>
        </w:rPr>
        <w:t xml:space="preserve">Por tanto, al quedar en evidencia que la parte recurrente impugna una sentencia de fondo emitida por la Sala Regional </w:t>
      </w:r>
      <w:r w:rsidR="00BD44AE" w:rsidRPr="00CE7B9D">
        <w:rPr>
          <w:rFonts w:ascii="Univers" w:eastAsia="Arial" w:hAnsi="Univers" w:cs="Arial"/>
          <w:sz w:val="28"/>
          <w:szCs w:val="28"/>
        </w:rPr>
        <w:t xml:space="preserve">responsable </w:t>
      </w:r>
      <w:r w:rsidRPr="00CE7B9D">
        <w:rPr>
          <w:rFonts w:ascii="Univers" w:eastAsia="Arial" w:hAnsi="Univers" w:cs="Arial"/>
          <w:sz w:val="28"/>
          <w:szCs w:val="28"/>
        </w:rPr>
        <w:t xml:space="preserve">relacionada con la </w:t>
      </w:r>
      <w:r w:rsidR="008B1132" w:rsidRPr="00CE7B9D">
        <w:rPr>
          <w:rFonts w:ascii="Univers" w:eastAsia="Arial" w:hAnsi="Univers" w:cs="Arial"/>
          <w:sz w:val="28"/>
          <w:szCs w:val="28"/>
        </w:rPr>
        <w:t>imposibilidad de la mujer para postularse en términos de paridad horizontal, para el cargo de presidente municipal en Nuevo León</w:t>
      </w:r>
      <w:r w:rsidRPr="00CE7B9D">
        <w:rPr>
          <w:rFonts w:ascii="Univers" w:eastAsia="Arial" w:hAnsi="Univers" w:cs="Arial"/>
          <w:sz w:val="28"/>
          <w:szCs w:val="28"/>
        </w:rPr>
        <w:t xml:space="preserve">, se encuentra acreditada la trascendencia de la cuestión que resuelve, </w:t>
      </w:r>
      <w:r w:rsidR="008B1132" w:rsidRPr="00CE7B9D">
        <w:rPr>
          <w:rFonts w:ascii="Univers" w:eastAsia="Arial" w:hAnsi="Univers" w:cs="Arial"/>
          <w:sz w:val="28"/>
          <w:szCs w:val="28"/>
        </w:rPr>
        <w:t>y por ello, se debe estimar</w:t>
      </w:r>
      <w:r w:rsidRPr="00CE7B9D">
        <w:rPr>
          <w:rFonts w:ascii="Univers" w:eastAsia="Arial" w:hAnsi="Univers" w:cs="Arial"/>
          <w:sz w:val="28"/>
          <w:szCs w:val="28"/>
        </w:rPr>
        <w:t xml:space="preserve"> que el requisito especial de procedencia de este medio de impugnación </w:t>
      </w:r>
      <w:r w:rsidR="008B1132" w:rsidRPr="00CE7B9D">
        <w:rPr>
          <w:rFonts w:ascii="Univers" w:eastAsia="Arial" w:hAnsi="Univers" w:cs="Arial"/>
          <w:sz w:val="28"/>
          <w:szCs w:val="28"/>
        </w:rPr>
        <w:t>está</w:t>
      </w:r>
      <w:r w:rsidRPr="00CE7B9D">
        <w:rPr>
          <w:rFonts w:ascii="Univers" w:eastAsia="Arial" w:hAnsi="Univers" w:cs="Arial"/>
          <w:sz w:val="28"/>
          <w:szCs w:val="28"/>
        </w:rPr>
        <w:t xml:space="preserve"> colmado, en tanto que debe preservarse la posibilidad de que cualquier vulneración al orden jurídico sea enmendada por esta Sala Superior mediante el recurso de reconsideración.</w:t>
      </w:r>
    </w:p>
    <w:p w:rsidR="00B50767" w:rsidRPr="00CE7B9D" w:rsidRDefault="00B50767" w:rsidP="0034621A">
      <w:pPr>
        <w:spacing w:line="372" w:lineRule="auto"/>
        <w:jc w:val="both"/>
        <w:rPr>
          <w:rFonts w:ascii="Univers" w:eastAsia="Arial" w:hAnsi="Univers" w:cs="Arial"/>
          <w:sz w:val="28"/>
          <w:szCs w:val="28"/>
        </w:rPr>
      </w:pPr>
    </w:p>
    <w:p w:rsidR="000E28C2" w:rsidRPr="00CE7B9D" w:rsidRDefault="00F2582B" w:rsidP="0034621A">
      <w:pPr>
        <w:spacing w:line="372" w:lineRule="auto"/>
        <w:jc w:val="both"/>
        <w:rPr>
          <w:rFonts w:ascii="Univers" w:eastAsia="Arial" w:hAnsi="Univers" w:cs="Arial"/>
          <w:sz w:val="28"/>
          <w:szCs w:val="28"/>
          <w:lang w:eastAsia="es-MX"/>
        </w:rPr>
      </w:pPr>
      <w:r w:rsidRPr="00CE7B9D">
        <w:rPr>
          <w:rFonts w:ascii="Univers" w:eastAsia="Arial" w:hAnsi="Univers" w:cs="Arial"/>
          <w:sz w:val="28"/>
          <w:szCs w:val="28"/>
        </w:rPr>
        <w:t>Conforme lo expuesto,</w:t>
      </w:r>
      <w:r w:rsidR="00D22195" w:rsidRPr="00CE7B9D">
        <w:rPr>
          <w:rFonts w:ascii="Univers" w:eastAsia="Arial" w:hAnsi="Univers" w:cs="Arial"/>
          <w:sz w:val="28"/>
          <w:szCs w:val="28"/>
        </w:rPr>
        <w:t xml:space="preserve"> </w:t>
      </w:r>
      <w:r w:rsidR="000E28C2" w:rsidRPr="00CE7B9D">
        <w:rPr>
          <w:rFonts w:ascii="Univers" w:eastAsia="Arial" w:hAnsi="Univers" w:cs="Arial"/>
          <w:sz w:val="28"/>
          <w:szCs w:val="28"/>
          <w:lang w:eastAsia="es-MX"/>
        </w:rPr>
        <w:t xml:space="preserve">si </w:t>
      </w:r>
      <w:r w:rsidR="001E2C70" w:rsidRPr="00CE7B9D">
        <w:rPr>
          <w:rFonts w:ascii="Univers" w:eastAsia="Arial" w:hAnsi="Univers" w:cs="Arial"/>
          <w:sz w:val="28"/>
          <w:szCs w:val="28"/>
          <w:lang w:eastAsia="es-MX"/>
        </w:rPr>
        <w:t xml:space="preserve">en la especie se cumplieron los requisitos de la demanda, presupuestos procesales y requisitos especiales de </w:t>
      </w:r>
      <w:proofErr w:type="spellStart"/>
      <w:r w:rsidR="001E2C70" w:rsidRPr="00CE7B9D">
        <w:rPr>
          <w:rFonts w:ascii="Univers" w:eastAsia="Arial" w:hAnsi="Univers" w:cs="Arial"/>
          <w:sz w:val="28"/>
          <w:szCs w:val="28"/>
          <w:lang w:eastAsia="es-MX"/>
        </w:rPr>
        <w:t>procedibilidad</w:t>
      </w:r>
      <w:proofErr w:type="spellEnd"/>
      <w:r w:rsidR="001E2C70" w:rsidRPr="00CE7B9D">
        <w:rPr>
          <w:rFonts w:ascii="Univers" w:eastAsia="Arial" w:hAnsi="Univers" w:cs="Arial"/>
          <w:sz w:val="28"/>
          <w:szCs w:val="28"/>
          <w:lang w:eastAsia="es-MX"/>
        </w:rPr>
        <w:t xml:space="preserve"> del </w:t>
      </w:r>
      <w:r w:rsidR="000E28C2" w:rsidRPr="00CE7B9D">
        <w:rPr>
          <w:rFonts w:ascii="Univers" w:eastAsia="Arial" w:hAnsi="Univers" w:cs="Arial"/>
          <w:sz w:val="28"/>
          <w:szCs w:val="28"/>
          <w:lang w:eastAsia="es-MX"/>
        </w:rPr>
        <w:t>recurso de reconsideración al rubro indicado</w:t>
      </w:r>
      <w:r w:rsidR="001E2C70" w:rsidRPr="00CE7B9D">
        <w:rPr>
          <w:rFonts w:ascii="Univers" w:eastAsia="Arial" w:hAnsi="Univers" w:cs="Arial"/>
          <w:sz w:val="28"/>
          <w:szCs w:val="28"/>
          <w:lang w:eastAsia="es-MX"/>
        </w:rPr>
        <w:t xml:space="preserve"> y</w:t>
      </w:r>
      <w:r w:rsidR="000E28C2" w:rsidRPr="00CE7B9D">
        <w:rPr>
          <w:rFonts w:ascii="Univers" w:eastAsia="Arial" w:hAnsi="Univers" w:cs="Arial"/>
          <w:sz w:val="28"/>
          <w:szCs w:val="28"/>
          <w:lang w:eastAsia="es-MX"/>
        </w:rPr>
        <w:t xml:space="preserve"> toda vez que este órgano jurisdiccional, de oficio no advierte la actualización de </w:t>
      </w:r>
      <w:r w:rsidR="001E2C70" w:rsidRPr="00CE7B9D">
        <w:rPr>
          <w:rFonts w:ascii="Univers" w:eastAsia="Arial" w:hAnsi="Univers" w:cs="Arial"/>
          <w:sz w:val="28"/>
          <w:szCs w:val="28"/>
          <w:lang w:eastAsia="es-MX"/>
        </w:rPr>
        <w:t>alguna de las causales de improcedencia o sobreseimiento previstas por la legislación aplicable,</w:t>
      </w:r>
      <w:r w:rsidR="000E28C2" w:rsidRPr="00CE7B9D">
        <w:rPr>
          <w:rFonts w:ascii="Univers" w:eastAsia="Arial" w:hAnsi="Univers" w:cs="Arial"/>
          <w:sz w:val="28"/>
          <w:szCs w:val="28"/>
          <w:lang w:eastAsia="es-MX"/>
        </w:rPr>
        <w:t xml:space="preserve"> ha lugar a estudiar el fondo del asunto planteado.</w:t>
      </w:r>
    </w:p>
    <w:p w:rsidR="00E86EE6" w:rsidRPr="00CE7B9D" w:rsidRDefault="00E86EE6" w:rsidP="0034621A">
      <w:pPr>
        <w:spacing w:line="372" w:lineRule="auto"/>
        <w:jc w:val="both"/>
        <w:rPr>
          <w:rFonts w:ascii="Univers" w:eastAsia="Arial" w:hAnsi="Univers" w:cs="Arial"/>
          <w:b/>
          <w:sz w:val="28"/>
          <w:szCs w:val="28"/>
          <w:lang w:eastAsia="es-MX"/>
        </w:rPr>
      </w:pPr>
    </w:p>
    <w:p w:rsidR="00686E0E" w:rsidRPr="00CE7B9D" w:rsidRDefault="00C45433" w:rsidP="0034621A">
      <w:pPr>
        <w:spacing w:line="372" w:lineRule="auto"/>
        <w:jc w:val="both"/>
        <w:rPr>
          <w:rFonts w:ascii="Univers" w:hAnsi="Univers" w:cs="Arial"/>
          <w:sz w:val="28"/>
          <w:szCs w:val="28"/>
        </w:rPr>
      </w:pPr>
      <w:r w:rsidRPr="00CE7B9D">
        <w:rPr>
          <w:rFonts w:ascii="Univers" w:eastAsia="Arial" w:hAnsi="Univers" w:cs="Arial"/>
          <w:b/>
          <w:sz w:val="28"/>
          <w:szCs w:val="28"/>
          <w:lang w:eastAsia="es-MX"/>
        </w:rPr>
        <w:t>TERCERO</w:t>
      </w:r>
      <w:r w:rsidR="008B3A43" w:rsidRPr="00CE7B9D">
        <w:rPr>
          <w:rFonts w:ascii="Univers" w:hAnsi="Univers"/>
          <w:b/>
          <w:sz w:val="28"/>
          <w:szCs w:val="28"/>
        </w:rPr>
        <w:t xml:space="preserve">. </w:t>
      </w:r>
      <w:r w:rsidR="008608C2" w:rsidRPr="00CE7B9D">
        <w:rPr>
          <w:rFonts w:ascii="Univers" w:eastAsia="Arial" w:hAnsi="Univers" w:cs="Arial"/>
          <w:b/>
          <w:sz w:val="28"/>
          <w:szCs w:val="28"/>
          <w:lang w:eastAsia="es-MX"/>
        </w:rPr>
        <w:t>Estudio de fondo.</w:t>
      </w:r>
      <w:r w:rsidR="008608C2" w:rsidRPr="00CE7B9D">
        <w:rPr>
          <w:rFonts w:ascii="Univers" w:eastAsia="Arial" w:hAnsi="Univers" w:cs="Arial"/>
          <w:sz w:val="28"/>
          <w:szCs w:val="28"/>
          <w:lang w:eastAsia="es-MX"/>
        </w:rPr>
        <w:t xml:space="preserve"> </w:t>
      </w:r>
      <w:r w:rsidR="00695823" w:rsidRPr="00CE7B9D">
        <w:rPr>
          <w:rFonts w:ascii="Univers" w:eastAsia="Arial" w:hAnsi="Univers" w:cs="Arial"/>
          <w:sz w:val="28"/>
          <w:szCs w:val="28"/>
          <w:lang w:eastAsia="es-MX"/>
        </w:rPr>
        <w:t xml:space="preserve">Del </w:t>
      </w:r>
      <w:r w:rsidR="007B03C8" w:rsidRPr="00CE7B9D">
        <w:rPr>
          <w:rFonts w:ascii="Univers" w:eastAsia="Arial" w:hAnsi="Univers" w:cs="Arial"/>
          <w:sz w:val="28"/>
          <w:szCs w:val="28"/>
          <w:lang w:eastAsia="es-MX"/>
        </w:rPr>
        <w:t xml:space="preserve">estudio de los conceptos de agravio se observa que </w:t>
      </w:r>
      <w:r w:rsidR="00F42BCF" w:rsidRPr="00CE7B9D">
        <w:rPr>
          <w:rFonts w:ascii="Univers" w:eastAsia="Arial" w:hAnsi="Univers" w:cs="Arial"/>
          <w:sz w:val="28"/>
          <w:szCs w:val="28"/>
          <w:lang w:eastAsia="es-MX"/>
        </w:rPr>
        <w:t xml:space="preserve">la recurrente </w:t>
      </w:r>
      <w:r w:rsidR="001674B2" w:rsidRPr="00CE7B9D">
        <w:rPr>
          <w:rFonts w:ascii="Univers" w:hAnsi="Univers" w:cs="Arial"/>
          <w:sz w:val="28"/>
          <w:szCs w:val="28"/>
        </w:rPr>
        <w:t xml:space="preserve">pretende </w:t>
      </w:r>
      <w:r w:rsidR="0056518A" w:rsidRPr="00CE7B9D">
        <w:rPr>
          <w:rFonts w:ascii="Univers" w:hAnsi="Univers" w:cs="Arial"/>
          <w:sz w:val="28"/>
          <w:szCs w:val="28"/>
        </w:rPr>
        <w:t>que este órgano jurisdiccional revoque el acto controvertido</w:t>
      </w:r>
      <w:r w:rsidR="008B3A43" w:rsidRPr="00CE7B9D">
        <w:rPr>
          <w:rFonts w:ascii="Univers" w:hAnsi="Univers" w:cs="Arial"/>
          <w:sz w:val="28"/>
          <w:szCs w:val="28"/>
        </w:rPr>
        <w:t xml:space="preserve">, </w:t>
      </w:r>
      <w:r w:rsidR="00686E0E" w:rsidRPr="00CE7B9D">
        <w:rPr>
          <w:rFonts w:ascii="Univers" w:hAnsi="Univers" w:cs="Arial"/>
          <w:sz w:val="28"/>
          <w:szCs w:val="28"/>
        </w:rPr>
        <w:t>para el efecto de que se designen candidatos a presidentes municipales de acuerdo al principio de paridad de género, inclusive en sentido horizontal o transversal, con base en lo siguiente:</w:t>
      </w:r>
    </w:p>
    <w:p w:rsidR="00686E0E" w:rsidRPr="00CE7B9D" w:rsidRDefault="00686E0E" w:rsidP="0034621A">
      <w:pPr>
        <w:spacing w:line="372" w:lineRule="auto"/>
        <w:jc w:val="both"/>
        <w:rPr>
          <w:rFonts w:ascii="Univers" w:hAnsi="Univers" w:cs="Arial"/>
          <w:sz w:val="28"/>
          <w:szCs w:val="28"/>
        </w:rPr>
      </w:pPr>
    </w:p>
    <w:p w:rsidR="00686E0E" w:rsidRPr="00CE7B9D" w:rsidRDefault="00686E0E" w:rsidP="0034621A">
      <w:pPr>
        <w:spacing w:line="372" w:lineRule="auto"/>
        <w:jc w:val="both"/>
        <w:rPr>
          <w:rFonts w:ascii="Univers" w:hAnsi="Univers" w:cs="Arial"/>
          <w:sz w:val="28"/>
          <w:szCs w:val="28"/>
        </w:rPr>
      </w:pPr>
      <w:r w:rsidRPr="00CE7B9D">
        <w:rPr>
          <w:rFonts w:ascii="Univers" w:hAnsi="Univers" w:cs="Arial"/>
          <w:b/>
          <w:sz w:val="28"/>
          <w:szCs w:val="28"/>
        </w:rPr>
        <w:t>1.</w:t>
      </w:r>
      <w:r w:rsidRPr="00CE7B9D">
        <w:rPr>
          <w:rFonts w:ascii="Univers" w:hAnsi="Univers" w:cs="Arial"/>
          <w:sz w:val="28"/>
          <w:szCs w:val="28"/>
        </w:rPr>
        <w:t xml:space="preserve"> </w:t>
      </w:r>
      <w:r w:rsidR="004E54B1" w:rsidRPr="00CE7B9D">
        <w:rPr>
          <w:rFonts w:ascii="Univers" w:hAnsi="Univers" w:cs="Arial"/>
          <w:sz w:val="28"/>
          <w:szCs w:val="28"/>
        </w:rPr>
        <w:t xml:space="preserve">La </w:t>
      </w:r>
      <w:r w:rsidRPr="00CE7B9D">
        <w:rPr>
          <w:rFonts w:ascii="Univers" w:hAnsi="Univers" w:cs="Arial"/>
          <w:sz w:val="28"/>
          <w:szCs w:val="28"/>
        </w:rPr>
        <w:t xml:space="preserve">responsable, pese a que tiene facultades para analizar las normas jurídicas estatales, debiendo contrarrestarlas con lo dispuesto con la </w:t>
      </w:r>
      <w:r w:rsidR="00DC35D1" w:rsidRPr="00CE7B9D">
        <w:rPr>
          <w:rFonts w:ascii="Univers" w:hAnsi="Univers" w:cs="Arial"/>
          <w:sz w:val="28"/>
          <w:szCs w:val="28"/>
        </w:rPr>
        <w:t xml:space="preserve">Constitución Federal </w:t>
      </w:r>
      <w:r w:rsidRPr="00CE7B9D">
        <w:rPr>
          <w:rFonts w:ascii="Univers" w:hAnsi="Univers" w:cs="Arial"/>
          <w:sz w:val="28"/>
          <w:szCs w:val="28"/>
        </w:rPr>
        <w:t xml:space="preserve">y los tratados internacionales, no restituyó el orden jurídico vulnerado, por lo que solicita a esta </w:t>
      </w:r>
      <w:r w:rsidR="00334E54" w:rsidRPr="00CE7B9D">
        <w:rPr>
          <w:rFonts w:ascii="Univers" w:hAnsi="Univers" w:cs="Arial"/>
          <w:sz w:val="28"/>
          <w:szCs w:val="28"/>
        </w:rPr>
        <w:t>Sala Superior</w:t>
      </w:r>
      <w:r w:rsidRPr="00CE7B9D">
        <w:rPr>
          <w:rFonts w:ascii="Univers" w:hAnsi="Univers" w:cs="Arial"/>
          <w:sz w:val="28"/>
          <w:szCs w:val="28"/>
        </w:rPr>
        <w:t xml:space="preserve">, que si en los instrumentos internacionales existe una protección más benéfica para la persona (principio </w:t>
      </w:r>
      <w:proofErr w:type="spellStart"/>
      <w:r w:rsidRPr="00CE7B9D">
        <w:rPr>
          <w:rFonts w:ascii="Univers" w:hAnsi="Univers" w:cs="Arial"/>
          <w:i/>
          <w:sz w:val="28"/>
          <w:szCs w:val="28"/>
        </w:rPr>
        <w:t>pro</w:t>
      </w:r>
      <w:proofErr w:type="spellEnd"/>
      <w:r w:rsidRPr="00CE7B9D">
        <w:rPr>
          <w:rFonts w:ascii="Univers" w:hAnsi="Univers" w:cs="Arial"/>
          <w:i/>
          <w:sz w:val="28"/>
          <w:szCs w:val="28"/>
        </w:rPr>
        <w:t xml:space="preserve"> persona</w:t>
      </w:r>
      <w:r w:rsidRPr="00CE7B9D">
        <w:rPr>
          <w:rFonts w:ascii="Univers" w:hAnsi="Univers" w:cs="Arial"/>
          <w:sz w:val="28"/>
          <w:szCs w:val="28"/>
        </w:rPr>
        <w:t xml:space="preserve">) respecto de la institución jurídica que se analice, ésta se aplique. </w:t>
      </w:r>
    </w:p>
    <w:p w:rsidR="00686E0E" w:rsidRPr="00CE7B9D" w:rsidRDefault="00686E0E" w:rsidP="0034621A">
      <w:pPr>
        <w:spacing w:line="372" w:lineRule="auto"/>
        <w:jc w:val="both"/>
        <w:rPr>
          <w:rFonts w:ascii="Univers" w:hAnsi="Univers" w:cs="Arial"/>
          <w:sz w:val="28"/>
          <w:szCs w:val="28"/>
        </w:rPr>
      </w:pPr>
    </w:p>
    <w:p w:rsidR="00686E0E" w:rsidRPr="00CE7B9D" w:rsidRDefault="00686E0E" w:rsidP="0034621A">
      <w:pPr>
        <w:spacing w:line="372" w:lineRule="auto"/>
        <w:jc w:val="both"/>
        <w:rPr>
          <w:rFonts w:ascii="Univers" w:hAnsi="Univers" w:cs="Arial"/>
          <w:sz w:val="28"/>
          <w:szCs w:val="28"/>
        </w:rPr>
      </w:pPr>
      <w:r w:rsidRPr="00CE7B9D">
        <w:rPr>
          <w:rFonts w:ascii="Univers" w:hAnsi="Univers" w:cs="Arial"/>
          <w:b/>
          <w:sz w:val="28"/>
          <w:szCs w:val="28"/>
        </w:rPr>
        <w:t>2.</w:t>
      </w:r>
      <w:r w:rsidRPr="00CE7B9D">
        <w:rPr>
          <w:rFonts w:ascii="Univers" w:hAnsi="Univers" w:cs="Arial"/>
          <w:sz w:val="28"/>
          <w:szCs w:val="28"/>
        </w:rPr>
        <w:t xml:space="preserve"> </w:t>
      </w:r>
      <w:r w:rsidR="004E54B1" w:rsidRPr="00CE7B9D">
        <w:rPr>
          <w:rFonts w:ascii="Univers" w:hAnsi="Univers" w:cs="Arial"/>
          <w:sz w:val="28"/>
          <w:szCs w:val="28"/>
        </w:rPr>
        <w:t xml:space="preserve">Los </w:t>
      </w:r>
      <w:proofErr w:type="spellStart"/>
      <w:r w:rsidRPr="00CE7B9D">
        <w:rPr>
          <w:rFonts w:ascii="Univers" w:hAnsi="Univers" w:cs="Arial"/>
          <w:sz w:val="28"/>
          <w:szCs w:val="28"/>
        </w:rPr>
        <w:t>resolutores</w:t>
      </w:r>
      <w:proofErr w:type="spellEnd"/>
      <w:r w:rsidRPr="00CE7B9D">
        <w:rPr>
          <w:rFonts w:ascii="Univers" w:hAnsi="Univers" w:cs="Arial"/>
          <w:sz w:val="28"/>
          <w:szCs w:val="28"/>
        </w:rPr>
        <w:t xml:space="preserve"> responsables, de manera dogmática e inexcusable, </w:t>
      </w:r>
      <w:r w:rsidRPr="00CE7B9D">
        <w:rPr>
          <w:rFonts w:ascii="Univers" w:hAnsi="Univers" w:cs="Arial"/>
          <w:b/>
          <w:sz w:val="28"/>
          <w:szCs w:val="28"/>
        </w:rPr>
        <w:t>no entran al estudio</w:t>
      </w:r>
      <w:r w:rsidRPr="00CE7B9D">
        <w:rPr>
          <w:rFonts w:ascii="Univers" w:hAnsi="Univers" w:cs="Arial"/>
          <w:sz w:val="28"/>
          <w:szCs w:val="28"/>
        </w:rPr>
        <w:t xml:space="preserve"> de las reglas o lineamientos emitidos </w:t>
      </w:r>
      <w:r w:rsidR="004E54B1" w:rsidRPr="00CE7B9D">
        <w:rPr>
          <w:rFonts w:ascii="Univers" w:hAnsi="Univers" w:cs="Arial"/>
          <w:sz w:val="28"/>
          <w:szCs w:val="28"/>
        </w:rPr>
        <w:t>por el órgano público electoral local, s</w:t>
      </w:r>
      <w:r w:rsidR="00DC35D1" w:rsidRPr="00CE7B9D">
        <w:rPr>
          <w:rFonts w:ascii="Univers" w:hAnsi="Univers" w:cs="Arial"/>
          <w:sz w:val="28"/>
          <w:szCs w:val="28"/>
        </w:rPr>
        <w:t>ó</w:t>
      </w:r>
      <w:r w:rsidR="004E54B1" w:rsidRPr="00CE7B9D">
        <w:rPr>
          <w:rFonts w:ascii="Univers" w:hAnsi="Univers" w:cs="Arial"/>
          <w:sz w:val="28"/>
          <w:szCs w:val="28"/>
        </w:rPr>
        <w:t xml:space="preserve">lo porque </w:t>
      </w:r>
      <w:r w:rsidR="00DC35D1" w:rsidRPr="00CE7B9D">
        <w:rPr>
          <w:rFonts w:ascii="Univers" w:hAnsi="Univers" w:cs="Arial"/>
          <w:sz w:val="28"/>
          <w:szCs w:val="28"/>
        </w:rPr>
        <w:t xml:space="preserve">de llevar a cabo su análisis, </w:t>
      </w:r>
      <w:r w:rsidR="004E54B1" w:rsidRPr="00CE7B9D">
        <w:rPr>
          <w:rFonts w:ascii="Univers" w:hAnsi="Univers" w:cs="Arial"/>
          <w:sz w:val="28"/>
          <w:szCs w:val="28"/>
        </w:rPr>
        <w:t>afectar</w:t>
      </w:r>
      <w:r w:rsidR="00DC35D1" w:rsidRPr="00CE7B9D">
        <w:rPr>
          <w:rFonts w:ascii="Univers" w:hAnsi="Univers" w:cs="Arial"/>
          <w:sz w:val="28"/>
          <w:szCs w:val="28"/>
        </w:rPr>
        <w:t xml:space="preserve">ía </w:t>
      </w:r>
      <w:r w:rsidR="004E54B1" w:rsidRPr="00CE7B9D">
        <w:rPr>
          <w:rFonts w:ascii="Univers" w:hAnsi="Univers" w:cs="Arial"/>
          <w:sz w:val="28"/>
          <w:szCs w:val="28"/>
        </w:rPr>
        <w:t>los principios de seguridad jurídica y certeza en materia electoral</w:t>
      </w:r>
      <w:r w:rsidR="00DC35D1" w:rsidRPr="00CE7B9D">
        <w:rPr>
          <w:rFonts w:ascii="Univers" w:hAnsi="Univers" w:cs="Arial"/>
          <w:sz w:val="28"/>
          <w:szCs w:val="28"/>
        </w:rPr>
        <w:t>;</w:t>
      </w:r>
      <w:r w:rsidR="004E54B1" w:rsidRPr="00CE7B9D">
        <w:rPr>
          <w:rFonts w:ascii="Univers" w:hAnsi="Univers" w:cs="Arial"/>
          <w:sz w:val="28"/>
          <w:szCs w:val="28"/>
        </w:rPr>
        <w:t xml:space="preserve"> sin embargo, la firmeza e inmutabilidad de las sentencias que vulneran derechos humanos, no puede considerarse como cosa juzgada, de lo contrario, haría nugatorio el derecho político electoral de las mujeres a postularse a candidaturas a las presidencias municipales, amparadas bajo el principio de igualdad de género que le brindan las normas constitucionales y convencionales, esto es, la igualdad sustantiva debe prevalecer sobre derechos adjetivos.</w:t>
      </w:r>
    </w:p>
    <w:p w:rsidR="00686E0E" w:rsidRPr="00CE7B9D" w:rsidRDefault="00686E0E" w:rsidP="0034621A">
      <w:pPr>
        <w:spacing w:line="372" w:lineRule="auto"/>
        <w:jc w:val="both"/>
        <w:rPr>
          <w:rFonts w:ascii="Univers" w:hAnsi="Univers" w:cs="Arial"/>
          <w:sz w:val="28"/>
          <w:szCs w:val="28"/>
        </w:rPr>
      </w:pPr>
    </w:p>
    <w:p w:rsidR="00686E0E" w:rsidRPr="00CE7B9D" w:rsidRDefault="004E54B1" w:rsidP="0034621A">
      <w:pPr>
        <w:spacing w:line="372" w:lineRule="auto"/>
        <w:jc w:val="both"/>
        <w:rPr>
          <w:rFonts w:ascii="Univers" w:hAnsi="Univers" w:cs="Arial"/>
          <w:sz w:val="28"/>
          <w:szCs w:val="28"/>
        </w:rPr>
      </w:pPr>
      <w:r w:rsidRPr="00CE7B9D">
        <w:rPr>
          <w:rFonts w:ascii="Univers" w:hAnsi="Univers" w:cs="Arial"/>
          <w:b/>
          <w:sz w:val="28"/>
          <w:szCs w:val="28"/>
        </w:rPr>
        <w:t>3.</w:t>
      </w:r>
      <w:r w:rsidRPr="00CE7B9D">
        <w:rPr>
          <w:rFonts w:ascii="Univers" w:hAnsi="Univers" w:cs="Arial"/>
          <w:sz w:val="28"/>
          <w:szCs w:val="28"/>
        </w:rPr>
        <w:t xml:space="preserve"> E</w:t>
      </w:r>
      <w:r w:rsidR="00DC35D1" w:rsidRPr="00CE7B9D">
        <w:rPr>
          <w:rFonts w:ascii="Univers" w:hAnsi="Univers" w:cs="Arial"/>
          <w:sz w:val="28"/>
          <w:szCs w:val="28"/>
        </w:rPr>
        <w:t>xiste incongruencia interna en</w:t>
      </w:r>
      <w:r w:rsidRPr="00CE7B9D">
        <w:rPr>
          <w:rFonts w:ascii="Univers" w:hAnsi="Univers" w:cs="Arial"/>
          <w:sz w:val="28"/>
          <w:szCs w:val="28"/>
        </w:rPr>
        <w:t xml:space="preserve"> la sentencia impugnada, porque por una parte, </w:t>
      </w:r>
      <w:r w:rsidR="00695823" w:rsidRPr="00CE7B9D">
        <w:rPr>
          <w:rFonts w:ascii="Univers" w:hAnsi="Univers" w:cs="Arial"/>
          <w:sz w:val="28"/>
          <w:szCs w:val="28"/>
        </w:rPr>
        <w:t xml:space="preserve">se </w:t>
      </w:r>
      <w:r w:rsidRPr="00CE7B9D">
        <w:rPr>
          <w:rFonts w:ascii="Univers" w:hAnsi="Univers" w:cs="Arial"/>
          <w:sz w:val="28"/>
          <w:szCs w:val="28"/>
        </w:rPr>
        <w:t>sustent</w:t>
      </w:r>
      <w:r w:rsidR="00695823" w:rsidRPr="00CE7B9D">
        <w:rPr>
          <w:rFonts w:ascii="Univers" w:hAnsi="Univers" w:cs="Arial"/>
          <w:sz w:val="28"/>
          <w:szCs w:val="28"/>
        </w:rPr>
        <w:t>a</w:t>
      </w:r>
      <w:r w:rsidRPr="00CE7B9D">
        <w:rPr>
          <w:rFonts w:ascii="Univers" w:hAnsi="Univers" w:cs="Arial"/>
          <w:sz w:val="28"/>
          <w:szCs w:val="28"/>
        </w:rPr>
        <w:t xml:space="preserve"> que no </w:t>
      </w:r>
      <w:r w:rsidR="00695823" w:rsidRPr="00CE7B9D">
        <w:rPr>
          <w:rFonts w:ascii="Univers" w:hAnsi="Univers" w:cs="Arial"/>
          <w:sz w:val="28"/>
          <w:szCs w:val="28"/>
        </w:rPr>
        <w:t xml:space="preserve">se </w:t>
      </w:r>
      <w:r w:rsidRPr="00CE7B9D">
        <w:rPr>
          <w:rFonts w:ascii="Univers" w:hAnsi="Univers" w:cs="Arial"/>
          <w:sz w:val="28"/>
          <w:szCs w:val="28"/>
        </w:rPr>
        <w:t>puede</w:t>
      </w:r>
      <w:r w:rsidR="00DC35D1" w:rsidRPr="00CE7B9D">
        <w:rPr>
          <w:rFonts w:ascii="Univers" w:hAnsi="Univers" w:cs="Arial"/>
          <w:sz w:val="28"/>
          <w:szCs w:val="28"/>
        </w:rPr>
        <w:t>n</w:t>
      </w:r>
      <w:r w:rsidRPr="00CE7B9D">
        <w:rPr>
          <w:rFonts w:ascii="Univers" w:hAnsi="Univers" w:cs="Arial"/>
          <w:sz w:val="28"/>
          <w:szCs w:val="28"/>
        </w:rPr>
        <w:t xml:space="preserve"> revisar los lineamientos </w:t>
      </w:r>
      <w:r w:rsidR="00DC35D1" w:rsidRPr="00CE7B9D">
        <w:rPr>
          <w:rFonts w:ascii="Univers" w:hAnsi="Univers" w:cs="Arial"/>
          <w:sz w:val="28"/>
          <w:szCs w:val="28"/>
        </w:rPr>
        <w:t xml:space="preserve">emitidos por </w:t>
      </w:r>
      <w:r w:rsidRPr="00CE7B9D">
        <w:rPr>
          <w:rFonts w:ascii="Univers" w:hAnsi="Univers" w:cs="Arial"/>
          <w:sz w:val="28"/>
          <w:szCs w:val="28"/>
        </w:rPr>
        <w:t>el órgano electoral estatal</w:t>
      </w:r>
      <w:r w:rsidR="00DC35D1" w:rsidRPr="00CE7B9D">
        <w:rPr>
          <w:rFonts w:ascii="Univers" w:hAnsi="Univers" w:cs="Arial"/>
          <w:sz w:val="28"/>
          <w:szCs w:val="28"/>
        </w:rPr>
        <w:t>,</w:t>
      </w:r>
      <w:r w:rsidRPr="00CE7B9D">
        <w:rPr>
          <w:rFonts w:ascii="Univers" w:hAnsi="Univers" w:cs="Arial"/>
          <w:sz w:val="28"/>
          <w:szCs w:val="28"/>
        </w:rPr>
        <w:t xml:space="preserve"> porque ya fueron materia de revisión, y con ello, se rompería el principio de seguridad jurídica y certeza en materia electoral, y luego</w:t>
      </w:r>
      <w:r w:rsidR="00695823" w:rsidRPr="00CE7B9D">
        <w:rPr>
          <w:rFonts w:ascii="Univers" w:hAnsi="Univers" w:cs="Arial"/>
          <w:sz w:val="28"/>
          <w:szCs w:val="28"/>
        </w:rPr>
        <w:t>, se s</w:t>
      </w:r>
      <w:r w:rsidRPr="00CE7B9D">
        <w:rPr>
          <w:rFonts w:ascii="Univers" w:hAnsi="Univers" w:cs="Arial"/>
          <w:sz w:val="28"/>
          <w:szCs w:val="28"/>
        </w:rPr>
        <w:t>ostiene que esos principios no tienen un carácter absoluto, sino que debe</w:t>
      </w:r>
      <w:r w:rsidR="00695823" w:rsidRPr="00CE7B9D">
        <w:rPr>
          <w:rFonts w:ascii="Univers" w:hAnsi="Univers" w:cs="Arial"/>
          <w:sz w:val="28"/>
          <w:szCs w:val="28"/>
        </w:rPr>
        <w:t>n</w:t>
      </w:r>
      <w:r w:rsidRPr="00CE7B9D">
        <w:rPr>
          <w:rFonts w:ascii="Univers" w:hAnsi="Univers" w:cs="Arial"/>
          <w:sz w:val="28"/>
          <w:szCs w:val="28"/>
        </w:rPr>
        <w:t xml:space="preserve"> ponderarse con los otros intereses y derechos constitucionalmente relevantes.</w:t>
      </w:r>
    </w:p>
    <w:p w:rsidR="00686E0E" w:rsidRPr="00CE7B9D" w:rsidRDefault="00686E0E" w:rsidP="0034621A">
      <w:pPr>
        <w:spacing w:line="372" w:lineRule="auto"/>
        <w:jc w:val="both"/>
        <w:rPr>
          <w:rFonts w:ascii="Univers" w:hAnsi="Univers" w:cs="Arial"/>
          <w:sz w:val="28"/>
          <w:szCs w:val="28"/>
        </w:rPr>
      </w:pPr>
    </w:p>
    <w:p w:rsidR="00686E0E" w:rsidRPr="00CE7B9D" w:rsidRDefault="004E54B1" w:rsidP="0034621A">
      <w:pPr>
        <w:spacing w:line="372" w:lineRule="auto"/>
        <w:jc w:val="both"/>
        <w:rPr>
          <w:rFonts w:ascii="Univers" w:hAnsi="Univers" w:cs="Arial"/>
          <w:sz w:val="28"/>
          <w:szCs w:val="28"/>
        </w:rPr>
      </w:pPr>
      <w:r w:rsidRPr="00CE7B9D">
        <w:rPr>
          <w:rFonts w:ascii="Univers" w:hAnsi="Univers" w:cs="Arial"/>
          <w:sz w:val="28"/>
          <w:szCs w:val="28"/>
        </w:rPr>
        <w:t xml:space="preserve">4. </w:t>
      </w:r>
      <w:r w:rsidR="00B50CA2" w:rsidRPr="00CE7B9D">
        <w:rPr>
          <w:rFonts w:ascii="Univers" w:hAnsi="Univers" w:cs="Arial"/>
          <w:sz w:val="28"/>
          <w:szCs w:val="28"/>
        </w:rPr>
        <w:t xml:space="preserve">Existe incongruencia externa en el fallo, </w:t>
      </w:r>
      <w:r w:rsidRPr="00CE7B9D">
        <w:rPr>
          <w:rFonts w:ascii="Univers" w:hAnsi="Univers" w:cs="Arial"/>
          <w:sz w:val="28"/>
          <w:szCs w:val="28"/>
        </w:rPr>
        <w:t>ya que los actos impugnados lo fueron el registro de los candidatos a las cincuenta y un presidencias municipales del Estado de Nuevo León</w:t>
      </w:r>
      <w:r w:rsidR="00B50CA2" w:rsidRPr="00CE7B9D">
        <w:rPr>
          <w:rFonts w:ascii="Univers" w:hAnsi="Univers" w:cs="Arial"/>
          <w:sz w:val="28"/>
          <w:szCs w:val="28"/>
        </w:rPr>
        <w:t xml:space="preserve"> por no cumplirse con la paridad de género en sentido horizontal, no obstante, los </w:t>
      </w:r>
      <w:proofErr w:type="spellStart"/>
      <w:r w:rsidR="00B50CA2" w:rsidRPr="00CE7B9D">
        <w:rPr>
          <w:rFonts w:ascii="Univers" w:hAnsi="Univers" w:cs="Arial"/>
          <w:sz w:val="28"/>
          <w:szCs w:val="28"/>
        </w:rPr>
        <w:t>resolutores</w:t>
      </w:r>
      <w:proofErr w:type="spellEnd"/>
      <w:r w:rsidR="00B50CA2" w:rsidRPr="00CE7B9D">
        <w:rPr>
          <w:rFonts w:ascii="Univers" w:hAnsi="Univers" w:cs="Arial"/>
          <w:sz w:val="28"/>
          <w:szCs w:val="28"/>
        </w:rPr>
        <w:t xml:space="preserve"> establecieron que a</w:t>
      </w:r>
      <w:r w:rsidR="00695823" w:rsidRPr="00CE7B9D">
        <w:rPr>
          <w:rFonts w:ascii="Univers" w:hAnsi="Univers" w:cs="Arial"/>
          <w:sz w:val="28"/>
          <w:szCs w:val="28"/>
        </w:rPr>
        <w:t>n</w:t>
      </w:r>
      <w:r w:rsidR="00B50CA2" w:rsidRPr="00CE7B9D">
        <w:rPr>
          <w:rFonts w:ascii="Univers" w:hAnsi="Univers" w:cs="Arial"/>
          <w:sz w:val="28"/>
          <w:szCs w:val="28"/>
        </w:rPr>
        <w:t>tes de impugnar dicho registro</w:t>
      </w:r>
      <w:r w:rsidR="00695823" w:rsidRPr="00CE7B9D">
        <w:rPr>
          <w:rFonts w:ascii="Univers" w:hAnsi="Univers" w:cs="Arial"/>
          <w:sz w:val="28"/>
          <w:szCs w:val="28"/>
        </w:rPr>
        <w:t>,</w:t>
      </w:r>
      <w:r w:rsidR="00B50CA2" w:rsidRPr="00CE7B9D">
        <w:rPr>
          <w:rFonts w:ascii="Univers" w:hAnsi="Univers" w:cs="Arial"/>
          <w:sz w:val="28"/>
          <w:szCs w:val="28"/>
        </w:rPr>
        <w:t xml:space="preserve"> se debió impugnar los lineamientos emitidos por el órgano público electoral local.</w:t>
      </w:r>
    </w:p>
    <w:p w:rsidR="00B50CA2" w:rsidRPr="00CE7B9D" w:rsidRDefault="00B50CA2" w:rsidP="0034621A">
      <w:pPr>
        <w:spacing w:line="372" w:lineRule="auto"/>
        <w:jc w:val="both"/>
        <w:rPr>
          <w:rFonts w:ascii="Univers" w:hAnsi="Univers" w:cs="Arial"/>
          <w:sz w:val="28"/>
          <w:szCs w:val="28"/>
        </w:rPr>
      </w:pPr>
    </w:p>
    <w:p w:rsidR="00B50CA2" w:rsidRPr="00CE7B9D" w:rsidRDefault="00B50CA2" w:rsidP="0034621A">
      <w:pPr>
        <w:spacing w:line="372" w:lineRule="auto"/>
        <w:jc w:val="both"/>
        <w:rPr>
          <w:rFonts w:ascii="Univers" w:hAnsi="Univers" w:cs="Arial"/>
          <w:sz w:val="28"/>
          <w:szCs w:val="28"/>
        </w:rPr>
      </w:pPr>
      <w:r w:rsidRPr="00CE7B9D">
        <w:rPr>
          <w:rFonts w:ascii="Univers" w:hAnsi="Univers" w:cs="Arial"/>
          <w:b/>
          <w:sz w:val="28"/>
          <w:szCs w:val="28"/>
        </w:rPr>
        <w:t>5.</w:t>
      </w:r>
      <w:r w:rsidRPr="00CE7B9D">
        <w:rPr>
          <w:rFonts w:ascii="Univers" w:hAnsi="Univers" w:cs="Arial"/>
          <w:sz w:val="28"/>
          <w:szCs w:val="28"/>
        </w:rPr>
        <w:t xml:space="preserve"> </w:t>
      </w:r>
      <w:r w:rsidR="005C6D1F" w:rsidRPr="00CE7B9D">
        <w:rPr>
          <w:rFonts w:ascii="Univers" w:hAnsi="Univers" w:cs="Arial"/>
          <w:sz w:val="28"/>
          <w:szCs w:val="28"/>
        </w:rPr>
        <w:t xml:space="preserve">Incumple </w:t>
      </w:r>
      <w:r w:rsidRPr="00CE7B9D">
        <w:rPr>
          <w:rFonts w:ascii="Univers" w:hAnsi="Univers" w:cs="Arial"/>
          <w:sz w:val="28"/>
          <w:szCs w:val="28"/>
        </w:rPr>
        <w:t>los requisitos de congruencia y exhaustividad, porque el artículo 146, párrafo segundo</w:t>
      </w:r>
      <w:r w:rsidR="00DC35D1" w:rsidRPr="00CE7B9D">
        <w:rPr>
          <w:rFonts w:ascii="Univers" w:hAnsi="Univers" w:cs="Arial"/>
          <w:sz w:val="28"/>
          <w:szCs w:val="28"/>
        </w:rPr>
        <w:t>,</w:t>
      </w:r>
      <w:r w:rsidRPr="00CE7B9D">
        <w:rPr>
          <w:rFonts w:ascii="Univers" w:hAnsi="Univers" w:cs="Arial"/>
          <w:sz w:val="28"/>
          <w:szCs w:val="28"/>
        </w:rPr>
        <w:t xml:space="preserve"> de la Ley Electoral local, sólo por excluirse en dicha norma la mención de la mujer, conculca el principio de paridad de género de las mujeres de </w:t>
      </w:r>
      <w:r w:rsidR="005C6D1F" w:rsidRPr="00CE7B9D">
        <w:rPr>
          <w:rFonts w:ascii="Univers" w:hAnsi="Univers" w:cs="Arial"/>
          <w:sz w:val="28"/>
          <w:szCs w:val="28"/>
        </w:rPr>
        <w:t>Nuevo León</w:t>
      </w:r>
      <w:r w:rsidRPr="00CE7B9D">
        <w:rPr>
          <w:rFonts w:ascii="Univers" w:hAnsi="Univers" w:cs="Arial"/>
          <w:sz w:val="28"/>
          <w:szCs w:val="28"/>
        </w:rPr>
        <w:t>, respecto a la garantía de igualdad ante la ley</w:t>
      </w:r>
      <w:r w:rsidR="00D37C01" w:rsidRPr="00CE7B9D">
        <w:rPr>
          <w:rFonts w:ascii="Univers" w:hAnsi="Univers" w:cs="Arial"/>
          <w:sz w:val="28"/>
          <w:szCs w:val="28"/>
        </w:rPr>
        <w:t>.</w:t>
      </w:r>
    </w:p>
    <w:p w:rsidR="00D37C01" w:rsidRPr="00CE7B9D" w:rsidRDefault="00D37C01" w:rsidP="0034621A">
      <w:pPr>
        <w:spacing w:line="372" w:lineRule="auto"/>
        <w:jc w:val="both"/>
        <w:rPr>
          <w:rFonts w:ascii="Univers" w:hAnsi="Univers" w:cs="Arial"/>
          <w:sz w:val="28"/>
          <w:szCs w:val="28"/>
        </w:rPr>
      </w:pPr>
    </w:p>
    <w:p w:rsidR="00D37C01" w:rsidRPr="00CE7B9D" w:rsidRDefault="00D37C01" w:rsidP="0034621A">
      <w:pPr>
        <w:spacing w:line="372" w:lineRule="auto"/>
        <w:jc w:val="both"/>
        <w:rPr>
          <w:rFonts w:ascii="Univers" w:hAnsi="Univers" w:cs="Arial"/>
          <w:sz w:val="28"/>
          <w:szCs w:val="28"/>
        </w:rPr>
      </w:pPr>
      <w:r w:rsidRPr="00CE7B9D">
        <w:rPr>
          <w:rFonts w:ascii="Univers" w:hAnsi="Univers" w:cs="Arial"/>
          <w:b/>
          <w:sz w:val="28"/>
          <w:szCs w:val="28"/>
        </w:rPr>
        <w:t>6.</w:t>
      </w:r>
      <w:r w:rsidRPr="00CE7B9D">
        <w:rPr>
          <w:rFonts w:ascii="Univers" w:hAnsi="Univers" w:cs="Arial"/>
          <w:sz w:val="28"/>
          <w:szCs w:val="28"/>
        </w:rPr>
        <w:t xml:space="preserve"> </w:t>
      </w:r>
      <w:r w:rsidR="00C3706F" w:rsidRPr="00CE7B9D">
        <w:rPr>
          <w:rFonts w:ascii="Univers" w:hAnsi="Univers" w:cs="Arial"/>
          <w:sz w:val="28"/>
          <w:szCs w:val="28"/>
        </w:rPr>
        <w:t xml:space="preserve">Contrario </w:t>
      </w:r>
      <w:r w:rsidR="00023034" w:rsidRPr="00CE7B9D">
        <w:rPr>
          <w:rFonts w:ascii="Univers" w:hAnsi="Univers" w:cs="Arial"/>
          <w:sz w:val="28"/>
          <w:szCs w:val="28"/>
        </w:rPr>
        <w:t xml:space="preserve">a la argumentación de la </w:t>
      </w:r>
      <w:r w:rsidR="00334E54" w:rsidRPr="00CE7B9D">
        <w:rPr>
          <w:rFonts w:ascii="Univers" w:hAnsi="Univers" w:cs="Arial"/>
          <w:sz w:val="28"/>
          <w:szCs w:val="28"/>
        </w:rPr>
        <w:t>Sala Regional</w:t>
      </w:r>
      <w:r w:rsidR="00023034" w:rsidRPr="00CE7B9D">
        <w:rPr>
          <w:rFonts w:ascii="Univers" w:hAnsi="Univers" w:cs="Arial"/>
          <w:sz w:val="28"/>
          <w:szCs w:val="28"/>
        </w:rPr>
        <w:t xml:space="preserve">, la ausencia de reglas sobre la paridad horizontal para la postulación de candidaturas a presidencia municipales que no fueron previstas en los lineamientos emitidos por la comisión electoral local, </w:t>
      </w:r>
      <w:r w:rsidR="00023034" w:rsidRPr="00CE7B9D">
        <w:rPr>
          <w:rFonts w:ascii="Univers" w:hAnsi="Univers" w:cs="Arial"/>
          <w:b/>
          <w:sz w:val="28"/>
          <w:szCs w:val="28"/>
        </w:rPr>
        <w:t>desvirtúa la intención del legislador en la búsqueda de la igualdad entre géneros</w:t>
      </w:r>
      <w:r w:rsidR="00023034" w:rsidRPr="00CE7B9D">
        <w:rPr>
          <w:rFonts w:ascii="Univers" w:hAnsi="Univers" w:cs="Arial"/>
          <w:sz w:val="28"/>
          <w:szCs w:val="28"/>
        </w:rPr>
        <w:t xml:space="preserve">, pues no se trata de integración de normas, sino de un asunto de interpretación pues el valor que persigue el principio de igualdad consiste en evitar la existencia de normas que produzcan como efecto de su aplicación o de su ausencia, la ruptura de esa igualdad al generar un trato discriminatorio. </w:t>
      </w:r>
    </w:p>
    <w:p w:rsidR="00023034" w:rsidRPr="00CE7B9D" w:rsidRDefault="00023034" w:rsidP="0034621A">
      <w:pPr>
        <w:spacing w:line="372" w:lineRule="auto"/>
        <w:jc w:val="both"/>
        <w:rPr>
          <w:rFonts w:ascii="Univers" w:hAnsi="Univers" w:cs="Arial"/>
          <w:sz w:val="28"/>
          <w:szCs w:val="28"/>
        </w:rPr>
      </w:pPr>
    </w:p>
    <w:p w:rsidR="00C3706F" w:rsidRPr="00CE7B9D" w:rsidRDefault="00C3706F" w:rsidP="0034621A">
      <w:pPr>
        <w:spacing w:line="372" w:lineRule="auto"/>
        <w:jc w:val="both"/>
        <w:rPr>
          <w:rFonts w:ascii="Univers" w:hAnsi="Univers" w:cs="Arial"/>
          <w:sz w:val="28"/>
          <w:szCs w:val="28"/>
        </w:rPr>
      </w:pPr>
      <w:r w:rsidRPr="00CE7B9D">
        <w:rPr>
          <w:rFonts w:ascii="Univers" w:hAnsi="Univers" w:cs="Arial"/>
          <w:b/>
          <w:sz w:val="28"/>
          <w:szCs w:val="28"/>
        </w:rPr>
        <w:t>7.</w:t>
      </w:r>
      <w:r w:rsidR="00023034" w:rsidRPr="00CE7B9D">
        <w:rPr>
          <w:rFonts w:ascii="Univers" w:hAnsi="Univers" w:cs="Arial"/>
          <w:sz w:val="28"/>
          <w:szCs w:val="28"/>
        </w:rPr>
        <w:t xml:space="preserve"> </w:t>
      </w:r>
      <w:r w:rsidRPr="00CE7B9D">
        <w:rPr>
          <w:rFonts w:ascii="Univers" w:hAnsi="Univers" w:cs="Arial"/>
          <w:sz w:val="28"/>
          <w:szCs w:val="28"/>
        </w:rPr>
        <w:t xml:space="preserve">La </w:t>
      </w:r>
      <w:r w:rsidR="00023034" w:rsidRPr="00CE7B9D">
        <w:rPr>
          <w:rFonts w:ascii="Univers" w:hAnsi="Univers" w:cs="Arial"/>
          <w:sz w:val="28"/>
          <w:szCs w:val="28"/>
        </w:rPr>
        <w:t>comisión electoral local, al no ejercer su facultad respecto de emitir</w:t>
      </w:r>
      <w:r w:rsidR="009D0833" w:rsidRPr="00CE7B9D">
        <w:rPr>
          <w:rFonts w:ascii="Univers" w:hAnsi="Univers" w:cs="Arial"/>
          <w:sz w:val="28"/>
          <w:szCs w:val="28"/>
        </w:rPr>
        <w:t xml:space="preserve"> una</w:t>
      </w:r>
      <w:r w:rsidR="00023034" w:rsidRPr="00CE7B9D">
        <w:rPr>
          <w:rFonts w:ascii="Univers" w:hAnsi="Univers" w:cs="Arial"/>
          <w:sz w:val="28"/>
          <w:szCs w:val="28"/>
        </w:rPr>
        <w:t xml:space="preserve"> norma para asentar la paridad de género en las candidaturas a presidentes municipales, no es óbice para dictar medidas </w:t>
      </w:r>
      <w:proofErr w:type="spellStart"/>
      <w:r w:rsidR="00023034" w:rsidRPr="00CE7B9D">
        <w:rPr>
          <w:rFonts w:ascii="Univers" w:hAnsi="Univers" w:cs="Arial"/>
          <w:sz w:val="28"/>
          <w:szCs w:val="28"/>
        </w:rPr>
        <w:t>reparatorias</w:t>
      </w:r>
      <w:proofErr w:type="spellEnd"/>
      <w:r w:rsidR="00023034" w:rsidRPr="00CE7B9D">
        <w:rPr>
          <w:rFonts w:ascii="Univers" w:hAnsi="Univers" w:cs="Arial"/>
          <w:sz w:val="28"/>
          <w:szCs w:val="28"/>
        </w:rPr>
        <w:t xml:space="preserve"> sin lesionar los principios de certidumbre, pues no se trata de alterar las reglas que se emitieron, validaron y dieron a conocer a los partidos políticos para postular a sus candidaturas, sino se trata de que se entienda que para revertir la desigualdad en grupos en situación de vulnerabilidad, no necesariamente son</w:t>
      </w:r>
      <w:r w:rsidRPr="00CE7B9D">
        <w:rPr>
          <w:rFonts w:ascii="Univers" w:hAnsi="Univers" w:cs="Arial"/>
          <w:sz w:val="28"/>
          <w:szCs w:val="28"/>
        </w:rPr>
        <w:t xml:space="preserve"> indispensables las llamadas acciones afirmativas.</w:t>
      </w:r>
    </w:p>
    <w:p w:rsidR="00C3706F" w:rsidRPr="00CE7B9D" w:rsidRDefault="00C3706F" w:rsidP="0034621A">
      <w:pPr>
        <w:spacing w:line="372" w:lineRule="auto"/>
        <w:jc w:val="both"/>
        <w:rPr>
          <w:rFonts w:ascii="Univers" w:hAnsi="Univers" w:cs="Arial"/>
          <w:sz w:val="28"/>
          <w:szCs w:val="28"/>
        </w:rPr>
      </w:pPr>
    </w:p>
    <w:p w:rsidR="00023034" w:rsidRPr="00CE7B9D" w:rsidRDefault="00C3706F" w:rsidP="0034621A">
      <w:pPr>
        <w:spacing w:line="372" w:lineRule="auto"/>
        <w:jc w:val="both"/>
        <w:rPr>
          <w:rFonts w:ascii="Univers" w:hAnsi="Univers" w:cs="Arial"/>
          <w:sz w:val="28"/>
          <w:szCs w:val="28"/>
        </w:rPr>
      </w:pPr>
      <w:r w:rsidRPr="00CE7B9D">
        <w:rPr>
          <w:rFonts w:ascii="Univers" w:hAnsi="Univers" w:cs="Arial"/>
          <w:b/>
          <w:sz w:val="28"/>
          <w:szCs w:val="28"/>
        </w:rPr>
        <w:t>8.</w:t>
      </w:r>
      <w:r w:rsidRPr="00CE7B9D">
        <w:rPr>
          <w:rFonts w:ascii="Univers" w:hAnsi="Univers" w:cs="Arial"/>
          <w:sz w:val="28"/>
          <w:szCs w:val="28"/>
        </w:rPr>
        <w:t xml:space="preserve"> Contrario a lo sostenido por la responsable, la omisión de referirse a las presidencias municipales</w:t>
      </w:r>
      <w:r w:rsidR="00023034" w:rsidRPr="00CE7B9D">
        <w:rPr>
          <w:rFonts w:ascii="Univers" w:hAnsi="Univers" w:cs="Arial"/>
          <w:sz w:val="28"/>
          <w:szCs w:val="28"/>
        </w:rPr>
        <w:t xml:space="preserve"> </w:t>
      </w:r>
      <w:r w:rsidRPr="00CE7B9D">
        <w:rPr>
          <w:rFonts w:ascii="Univers" w:hAnsi="Univers" w:cs="Arial"/>
          <w:sz w:val="28"/>
          <w:szCs w:val="28"/>
        </w:rPr>
        <w:t>no implica que estas estén excluidas, pues no pueden existir restricciones implícitas a los derechos humanos.</w:t>
      </w:r>
    </w:p>
    <w:p w:rsidR="004E54B1" w:rsidRPr="00CE7B9D" w:rsidRDefault="004E54B1" w:rsidP="0034621A">
      <w:pPr>
        <w:spacing w:line="372" w:lineRule="auto"/>
        <w:jc w:val="both"/>
        <w:rPr>
          <w:rFonts w:ascii="Univers" w:hAnsi="Univers" w:cs="Arial"/>
          <w:sz w:val="28"/>
          <w:szCs w:val="28"/>
        </w:rPr>
      </w:pPr>
    </w:p>
    <w:p w:rsidR="00C3706F"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 xml:space="preserve">Precisado lo anterior, por razón de técnica jurídica, esta </w:t>
      </w:r>
      <w:r w:rsidR="009D0833" w:rsidRPr="00CE7B9D">
        <w:rPr>
          <w:rFonts w:ascii="Univers" w:hAnsi="Univers" w:cs="Arial"/>
          <w:sz w:val="28"/>
          <w:szCs w:val="28"/>
        </w:rPr>
        <w:t xml:space="preserve">Sala Superior </w:t>
      </w:r>
      <w:r w:rsidRPr="00CE7B9D">
        <w:rPr>
          <w:rFonts w:ascii="Univers" w:hAnsi="Univers" w:cs="Arial"/>
          <w:sz w:val="28"/>
          <w:szCs w:val="28"/>
        </w:rPr>
        <w:t>abordará el estudio de los anteriores agravios</w:t>
      </w:r>
      <w:r w:rsidR="009D0833" w:rsidRPr="00CE7B9D">
        <w:rPr>
          <w:rFonts w:ascii="Univers" w:hAnsi="Univers" w:cs="Arial"/>
          <w:sz w:val="28"/>
          <w:szCs w:val="28"/>
        </w:rPr>
        <w:t>,</w:t>
      </w:r>
      <w:r w:rsidRPr="00CE7B9D">
        <w:rPr>
          <w:rFonts w:ascii="Univers" w:hAnsi="Univers" w:cs="Arial"/>
          <w:sz w:val="28"/>
          <w:szCs w:val="28"/>
        </w:rPr>
        <w:t xml:space="preserve"> únicamente por cuanto hace a los temas donde la parte actora plantea cuestiones de constitucionalidad, debido a que </w:t>
      </w:r>
      <w:r w:rsidR="00334E54" w:rsidRPr="00CE7B9D">
        <w:rPr>
          <w:rFonts w:ascii="Univers" w:hAnsi="Univers" w:cs="Arial"/>
          <w:sz w:val="28"/>
          <w:szCs w:val="28"/>
        </w:rPr>
        <w:t>el recurso de reconsideración no es una renovación de instancia en materia de legalidad.</w:t>
      </w:r>
    </w:p>
    <w:p w:rsidR="005805D8" w:rsidRPr="00CE7B9D" w:rsidRDefault="005805D8" w:rsidP="0034621A">
      <w:pPr>
        <w:spacing w:line="372" w:lineRule="auto"/>
        <w:jc w:val="both"/>
        <w:rPr>
          <w:rFonts w:ascii="Univers" w:hAnsi="Univers" w:cs="Arial"/>
          <w:sz w:val="28"/>
          <w:szCs w:val="28"/>
        </w:rPr>
      </w:pPr>
    </w:p>
    <w:p w:rsidR="00334E54" w:rsidRPr="00CE7B9D" w:rsidRDefault="00334E54" w:rsidP="0034621A">
      <w:pPr>
        <w:spacing w:line="372" w:lineRule="auto"/>
        <w:jc w:val="both"/>
        <w:rPr>
          <w:rFonts w:ascii="Univers" w:hAnsi="Univers" w:cs="Arial"/>
          <w:b/>
          <w:sz w:val="28"/>
          <w:szCs w:val="28"/>
        </w:rPr>
      </w:pPr>
      <w:r w:rsidRPr="00CE7B9D">
        <w:rPr>
          <w:rFonts w:ascii="Univers" w:hAnsi="Univers" w:cs="Arial"/>
          <w:b/>
          <w:sz w:val="28"/>
          <w:szCs w:val="28"/>
        </w:rPr>
        <w:t>A. AGRAVIOS SOBRE CONSTITUCIONALIDAD.</w:t>
      </w:r>
    </w:p>
    <w:p w:rsidR="00334E54" w:rsidRPr="00CE7B9D" w:rsidRDefault="00334E54" w:rsidP="0034621A">
      <w:pPr>
        <w:spacing w:line="372" w:lineRule="auto"/>
        <w:jc w:val="both"/>
        <w:rPr>
          <w:rFonts w:ascii="Univers" w:hAnsi="Univers" w:cs="Arial"/>
          <w:sz w:val="28"/>
          <w:szCs w:val="28"/>
        </w:rPr>
      </w:pPr>
    </w:p>
    <w:p w:rsidR="00557B0C" w:rsidRPr="00CE7B9D" w:rsidRDefault="00557B0C" w:rsidP="0034621A">
      <w:pPr>
        <w:spacing w:line="372" w:lineRule="auto"/>
        <w:jc w:val="both"/>
        <w:rPr>
          <w:rFonts w:ascii="Univers" w:hAnsi="Univers" w:cs="Arial"/>
          <w:sz w:val="28"/>
          <w:szCs w:val="28"/>
        </w:rPr>
      </w:pPr>
      <w:r w:rsidRPr="00CE7B9D">
        <w:rPr>
          <w:rFonts w:ascii="Univers" w:hAnsi="Univers" w:cs="Arial"/>
          <w:b/>
          <w:sz w:val="26"/>
          <w:szCs w:val="26"/>
        </w:rPr>
        <w:t>I. OMISIÓN DE CONTRASTE DE LA LEGISLACIÓN FEDERAL Y TRATADOS INTERNACIONALES.</w:t>
      </w:r>
    </w:p>
    <w:p w:rsidR="00557B0C" w:rsidRPr="00CE7B9D" w:rsidRDefault="00557B0C" w:rsidP="0034621A">
      <w:pPr>
        <w:spacing w:line="372" w:lineRule="auto"/>
        <w:jc w:val="both"/>
        <w:rPr>
          <w:rFonts w:ascii="Univers" w:hAnsi="Univers" w:cs="Arial"/>
          <w:sz w:val="28"/>
          <w:szCs w:val="28"/>
        </w:rPr>
      </w:pPr>
    </w:p>
    <w:p w:rsidR="005805D8" w:rsidRPr="00CE7B9D" w:rsidRDefault="00334E54" w:rsidP="0034621A">
      <w:pPr>
        <w:spacing w:line="372" w:lineRule="auto"/>
        <w:jc w:val="both"/>
        <w:rPr>
          <w:rFonts w:ascii="Univers" w:hAnsi="Univers" w:cs="Arial"/>
          <w:sz w:val="28"/>
          <w:szCs w:val="28"/>
        </w:rPr>
      </w:pPr>
      <w:r w:rsidRPr="00CE7B9D">
        <w:rPr>
          <w:rFonts w:ascii="Univers" w:hAnsi="Univers" w:cs="Arial"/>
          <w:sz w:val="28"/>
          <w:szCs w:val="28"/>
        </w:rPr>
        <w:t xml:space="preserve">Debe desestimarse el planteamiento en el que </w:t>
      </w:r>
      <w:r w:rsidR="009D0833" w:rsidRPr="00CE7B9D">
        <w:rPr>
          <w:rFonts w:ascii="Univers" w:hAnsi="Univers" w:cs="Arial"/>
          <w:sz w:val="28"/>
          <w:szCs w:val="28"/>
        </w:rPr>
        <w:t xml:space="preserve">la ciudadana </w:t>
      </w:r>
      <w:r w:rsidRPr="00CE7B9D">
        <w:rPr>
          <w:rFonts w:ascii="Univers" w:hAnsi="Univers" w:cs="Arial"/>
          <w:sz w:val="28"/>
          <w:szCs w:val="28"/>
        </w:rPr>
        <w:t>recurrente sostiene, que la Sala Regional Monterrey omitió analizar sus agravios</w:t>
      </w:r>
      <w:r w:rsidR="00474FB6" w:rsidRPr="00CE7B9D">
        <w:rPr>
          <w:rFonts w:ascii="Univers" w:hAnsi="Univers" w:cs="Arial"/>
          <w:sz w:val="28"/>
          <w:szCs w:val="28"/>
        </w:rPr>
        <w:t xml:space="preserve"> relacionados con la paridad de género horizontal o transversal</w:t>
      </w:r>
      <w:r w:rsidR="00F93E32" w:rsidRPr="00CE7B9D">
        <w:rPr>
          <w:rFonts w:ascii="Univers" w:hAnsi="Univers" w:cs="Arial"/>
          <w:sz w:val="28"/>
          <w:szCs w:val="28"/>
        </w:rPr>
        <w:t xml:space="preserve"> dentro del orden federal e internacional</w:t>
      </w:r>
      <w:r w:rsidR="00474FB6" w:rsidRPr="00CE7B9D">
        <w:rPr>
          <w:rFonts w:ascii="Univers" w:hAnsi="Univers" w:cs="Arial"/>
          <w:sz w:val="28"/>
          <w:szCs w:val="28"/>
        </w:rPr>
        <w:t>.</w:t>
      </w:r>
    </w:p>
    <w:p w:rsidR="00474FB6" w:rsidRPr="00CE7B9D" w:rsidRDefault="00474FB6" w:rsidP="0034621A">
      <w:pPr>
        <w:pStyle w:val="Style3"/>
        <w:widowControl/>
        <w:spacing w:line="372" w:lineRule="auto"/>
        <w:jc w:val="both"/>
        <w:rPr>
          <w:rStyle w:val="FontStyle27"/>
          <w:rFonts w:ascii="Univers" w:hAnsi="Univers"/>
          <w:spacing w:val="0"/>
          <w:sz w:val="28"/>
          <w:szCs w:val="28"/>
          <w:lang w:val="es-ES_tradnl" w:eastAsia="es-ES_tradnl"/>
        </w:rPr>
      </w:pPr>
    </w:p>
    <w:p w:rsidR="00DE261B" w:rsidRPr="00CE7B9D" w:rsidRDefault="00DE261B"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spacing w:val="0"/>
          <w:sz w:val="28"/>
          <w:szCs w:val="28"/>
          <w:lang w:val="es-ES_tradnl" w:eastAsia="es-ES_tradnl"/>
        </w:rPr>
        <w:t xml:space="preserve">Parra arribar a la anotada conclusión </w:t>
      </w:r>
      <w:r w:rsidR="00474FB6" w:rsidRPr="00CE7B9D">
        <w:rPr>
          <w:rStyle w:val="FontStyle27"/>
          <w:rFonts w:ascii="Univers" w:hAnsi="Univers"/>
          <w:spacing w:val="0"/>
          <w:sz w:val="28"/>
          <w:szCs w:val="28"/>
          <w:lang w:val="es-ES_tradnl" w:eastAsia="es-ES_tradnl"/>
        </w:rPr>
        <w:t>es conveniente tener presente lo que determinó la Sala Regional Monterrey al emitir la sentencia impugnada en el presente recurso</w:t>
      </w:r>
      <w:r w:rsidRPr="00CE7B9D">
        <w:rPr>
          <w:rStyle w:val="FontStyle27"/>
          <w:rFonts w:ascii="Univers" w:hAnsi="Univers"/>
          <w:spacing w:val="0"/>
          <w:sz w:val="28"/>
          <w:szCs w:val="28"/>
          <w:lang w:val="es-ES_tradnl" w:eastAsia="es-ES_tradnl"/>
        </w:rPr>
        <w:t>.</w:t>
      </w:r>
      <w:r w:rsidR="00474FB6" w:rsidRPr="00CE7B9D">
        <w:rPr>
          <w:rStyle w:val="FontStyle27"/>
          <w:rFonts w:ascii="Univers" w:hAnsi="Univers"/>
          <w:spacing w:val="0"/>
          <w:sz w:val="28"/>
          <w:szCs w:val="28"/>
          <w:lang w:val="es-ES_tradnl" w:eastAsia="es-ES_tradnl"/>
        </w:rPr>
        <w:t xml:space="preserve"> </w:t>
      </w:r>
    </w:p>
    <w:p w:rsidR="00DE261B" w:rsidRPr="00CE7B9D" w:rsidRDefault="00DE261B" w:rsidP="0034621A">
      <w:pPr>
        <w:pStyle w:val="Style3"/>
        <w:widowControl/>
        <w:spacing w:line="372" w:lineRule="auto"/>
        <w:jc w:val="both"/>
        <w:rPr>
          <w:rStyle w:val="FontStyle27"/>
          <w:rFonts w:ascii="Univers" w:hAnsi="Univers"/>
          <w:spacing w:val="0"/>
          <w:sz w:val="28"/>
          <w:szCs w:val="28"/>
          <w:lang w:val="es-ES_tradnl" w:eastAsia="es-ES_tradnl"/>
        </w:rPr>
      </w:pPr>
    </w:p>
    <w:p w:rsidR="00474FB6" w:rsidRPr="00CE7B9D" w:rsidRDefault="00DE261B"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spacing w:val="0"/>
          <w:sz w:val="28"/>
          <w:szCs w:val="28"/>
          <w:lang w:val="es-ES_tradnl" w:eastAsia="es-ES_tradnl"/>
        </w:rPr>
        <w:t xml:space="preserve">En efecto, la </w:t>
      </w:r>
      <w:r w:rsidR="009D0833" w:rsidRPr="00CE7B9D">
        <w:rPr>
          <w:rStyle w:val="FontStyle27"/>
          <w:rFonts w:ascii="Univers" w:hAnsi="Univers"/>
          <w:spacing w:val="0"/>
          <w:sz w:val="28"/>
          <w:szCs w:val="28"/>
          <w:lang w:val="es-ES_tradnl" w:eastAsia="es-ES_tradnl"/>
        </w:rPr>
        <w:t>Sala Regional M</w:t>
      </w:r>
      <w:r w:rsidRPr="00CE7B9D">
        <w:rPr>
          <w:rStyle w:val="FontStyle27"/>
          <w:rFonts w:ascii="Univers" w:hAnsi="Univers"/>
          <w:spacing w:val="0"/>
          <w:sz w:val="28"/>
          <w:szCs w:val="28"/>
          <w:lang w:val="es-ES_tradnl" w:eastAsia="es-ES_tradnl"/>
        </w:rPr>
        <w:t>onterrey, por lo que hace al principio de paridad de género determinó lo siguiente</w:t>
      </w:r>
      <w:r w:rsidR="00474FB6" w:rsidRPr="00CE7B9D">
        <w:rPr>
          <w:rStyle w:val="FontStyle27"/>
          <w:rFonts w:ascii="Univers" w:hAnsi="Univers"/>
          <w:spacing w:val="0"/>
          <w:sz w:val="28"/>
          <w:szCs w:val="28"/>
          <w:lang w:val="es-ES_tradnl" w:eastAsia="es-ES_tradnl"/>
        </w:rPr>
        <w:t>:</w:t>
      </w:r>
    </w:p>
    <w:p w:rsidR="00DE261B" w:rsidRPr="00CE7B9D" w:rsidRDefault="00DE261B" w:rsidP="0034621A">
      <w:pPr>
        <w:pStyle w:val="Style3"/>
        <w:widowControl/>
        <w:spacing w:line="372" w:lineRule="auto"/>
        <w:jc w:val="both"/>
        <w:rPr>
          <w:rStyle w:val="FontStyle27"/>
          <w:rFonts w:ascii="Univers" w:hAnsi="Univers"/>
          <w:spacing w:val="0"/>
          <w:sz w:val="28"/>
          <w:szCs w:val="28"/>
          <w:lang w:val="es-ES_tradnl" w:eastAsia="es-ES_tradnl"/>
        </w:rPr>
      </w:pPr>
    </w:p>
    <w:p w:rsidR="00383770" w:rsidRPr="00CE7B9D" w:rsidRDefault="00383770" w:rsidP="0034621A">
      <w:pPr>
        <w:pStyle w:val="Style3"/>
        <w:widowControl/>
        <w:spacing w:line="372" w:lineRule="auto"/>
        <w:jc w:val="both"/>
        <w:rPr>
          <w:rStyle w:val="FontStyle27"/>
          <w:rFonts w:ascii="Univers" w:hAnsi="Univers"/>
          <w:b/>
          <w:spacing w:val="0"/>
          <w:sz w:val="28"/>
          <w:szCs w:val="28"/>
          <w:lang w:val="es-ES_tradnl" w:eastAsia="es-ES_tradnl"/>
        </w:rPr>
      </w:pPr>
      <w:r w:rsidRPr="00CE7B9D">
        <w:rPr>
          <w:rStyle w:val="FontStyle27"/>
          <w:rFonts w:ascii="Univers" w:hAnsi="Univers"/>
          <w:b/>
          <w:spacing w:val="0"/>
          <w:sz w:val="28"/>
          <w:szCs w:val="28"/>
          <w:lang w:val="es-ES_tradnl" w:eastAsia="es-ES_tradnl"/>
        </w:rPr>
        <w:t>1.</w:t>
      </w:r>
      <w:r w:rsidRPr="00CE7B9D">
        <w:rPr>
          <w:rStyle w:val="FontStyle27"/>
          <w:rFonts w:ascii="Univers" w:hAnsi="Univers"/>
          <w:spacing w:val="0"/>
          <w:sz w:val="28"/>
          <w:szCs w:val="28"/>
          <w:lang w:val="es-ES_tradnl" w:eastAsia="es-ES_tradnl"/>
        </w:rPr>
        <w:t xml:space="preserve"> La interpretación de los artículos 40, fracción XX, y 143 de la Ley Electoral Local conforme a distintos estándares convencionales y constitucionales, lleva a la conclusión de que </w:t>
      </w:r>
      <w:r w:rsidRPr="00CE7B9D">
        <w:rPr>
          <w:rStyle w:val="FontStyle27"/>
          <w:rFonts w:ascii="Univers" w:hAnsi="Univers"/>
          <w:b/>
          <w:spacing w:val="0"/>
          <w:sz w:val="28"/>
          <w:szCs w:val="28"/>
          <w:lang w:val="es-ES_tradnl" w:eastAsia="es-ES_tradnl"/>
        </w:rPr>
        <w:t>hay una obligación de implementar medidas para garantizar la paridad en la postulación de candidaturas a todos los cargos públicos de elección.</w:t>
      </w:r>
    </w:p>
    <w:p w:rsidR="00383770" w:rsidRPr="00CE7B9D" w:rsidRDefault="00383770" w:rsidP="0034621A">
      <w:pPr>
        <w:pStyle w:val="Style3"/>
        <w:widowControl/>
        <w:spacing w:line="372" w:lineRule="auto"/>
        <w:jc w:val="both"/>
        <w:rPr>
          <w:rStyle w:val="FontStyle27"/>
          <w:rFonts w:ascii="Univers" w:hAnsi="Univers"/>
          <w:b/>
          <w:spacing w:val="0"/>
          <w:sz w:val="28"/>
          <w:szCs w:val="28"/>
          <w:lang w:val="es-ES_tradnl" w:eastAsia="es-ES_tradnl"/>
        </w:rPr>
      </w:pPr>
    </w:p>
    <w:p w:rsidR="00383770" w:rsidRPr="00CE7B9D" w:rsidRDefault="00383770"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 xml:space="preserve">2. </w:t>
      </w:r>
      <w:r w:rsidRPr="00CE7B9D">
        <w:rPr>
          <w:rStyle w:val="FontStyle27"/>
          <w:rFonts w:ascii="Univers" w:hAnsi="Univers"/>
          <w:spacing w:val="0"/>
          <w:sz w:val="28"/>
          <w:szCs w:val="28"/>
          <w:lang w:val="es-ES_tradnl" w:eastAsia="es-ES_tradnl"/>
        </w:rPr>
        <w:t>De la interpretación sistemática normativa aplicable</w:t>
      </w:r>
      <w:r w:rsidRPr="00CE7B9D">
        <w:rPr>
          <w:rStyle w:val="Refdenotaalpie"/>
          <w:rFonts w:ascii="Univers" w:hAnsi="Univers" w:cs="Arial"/>
          <w:sz w:val="28"/>
          <w:szCs w:val="28"/>
          <w:lang w:val="es-ES_tradnl" w:eastAsia="es-ES_tradnl"/>
        </w:rPr>
        <w:footnoteReference w:id="7"/>
      </w:r>
      <w:r w:rsidRPr="00CE7B9D">
        <w:rPr>
          <w:rStyle w:val="FontStyle27"/>
          <w:rFonts w:ascii="Univers" w:hAnsi="Univers"/>
          <w:spacing w:val="0"/>
          <w:sz w:val="28"/>
          <w:szCs w:val="28"/>
          <w:lang w:val="es-ES_tradnl" w:eastAsia="es-ES_tradnl"/>
        </w:rPr>
        <w:t xml:space="preserve"> la </w:t>
      </w:r>
      <w:r w:rsidR="009D0833" w:rsidRPr="00CE7B9D">
        <w:rPr>
          <w:rStyle w:val="FontStyle27"/>
          <w:rFonts w:ascii="Univers" w:hAnsi="Univers"/>
          <w:spacing w:val="0"/>
          <w:sz w:val="28"/>
          <w:szCs w:val="28"/>
          <w:lang w:val="es-ES_tradnl" w:eastAsia="es-ES_tradnl"/>
        </w:rPr>
        <w:t xml:space="preserve">Sala Regional </w:t>
      </w:r>
      <w:r w:rsidRPr="00CE7B9D">
        <w:rPr>
          <w:rStyle w:val="FontStyle27"/>
          <w:rFonts w:ascii="Univers" w:hAnsi="Univers"/>
          <w:spacing w:val="0"/>
          <w:sz w:val="28"/>
          <w:szCs w:val="28"/>
          <w:lang w:val="es-ES_tradnl" w:eastAsia="es-ES_tradnl"/>
        </w:rPr>
        <w:t>estableció que se advierte el reconocimiento del derecho de las mujeres al acceso a la función pública en condiciones de igualdad con los hombres.</w:t>
      </w:r>
    </w:p>
    <w:p w:rsidR="00383770" w:rsidRPr="00CE7B9D" w:rsidRDefault="00383770" w:rsidP="0034621A">
      <w:pPr>
        <w:pStyle w:val="Style3"/>
        <w:widowControl/>
        <w:spacing w:line="372" w:lineRule="auto"/>
        <w:jc w:val="both"/>
        <w:rPr>
          <w:rStyle w:val="FontStyle27"/>
          <w:rFonts w:ascii="Univers" w:hAnsi="Univers"/>
          <w:b/>
          <w:spacing w:val="0"/>
          <w:sz w:val="28"/>
          <w:szCs w:val="28"/>
          <w:lang w:val="es-ES_tradnl" w:eastAsia="es-ES_tradnl"/>
        </w:rPr>
      </w:pPr>
    </w:p>
    <w:p w:rsidR="00383770" w:rsidRPr="00CE7B9D" w:rsidRDefault="00383770" w:rsidP="0034621A">
      <w:pPr>
        <w:pStyle w:val="Style3"/>
        <w:widowControl/>
        <w:spacing w:line="372" w:lineRule="auto"/>
        <w:jc w:val="both"/>
        <w:rPr>
          <w:rFonts w:ascii="Univers" w:hAnsi="Univers" w:cs="Arial"/>
          <w:sz w:val="28"/>
          <w:szCs w:val="28"/>
          <w:lang w:val="es-ES_tradnl"/>
        </w:rPr>
      </w:pPr>
      <w:r w:rsidRPr="00CE7B9D">
        <w:rPr>
          <w:rStyle w:val="FontStyle27"/>
          <w:rFonts w:ascii="Univers" w:hAnsi="Univers"/>
          <w:b/>
          <w:spacing w:val="0"/>
          <w:sz w:val="28"/>
          <w:szCs w:val="28"/>
          <w:lang w:val="es-ES_tradnl" w:eastAsia="es-ES_tradnl"/>
        </w:rPr>
        <w:t xml:space="preserve">3. </w:t>
      </w:r>
      <w:r w:rsidRPr="00CE7B9D">
        <w:rPr>
          <w:rFonts w:ascii="Univers" w:hAnsi="Univers" w:cs="Arial"/>
          <w:sz w:val="28"/>
          <w:szCs w:val="28"/>
          <w:lang w:val="es-ES_tradnl"/>
        </w:rPr>
        <w:t>Atendiendo a los términos en que está previsto este derecho en distintos tratados internacionales, así como de la interpretación que diversos órganos internacionales han realizado respecto a su contenido, se desprende lo siguiente:</w:t>
      </w:r>
    </w:p>
    <w:p w:rsidR="00D72D14" w:rsidRPr="00CE7B9D" w:rsidRDefault="00D72D14" w:rsidP="0034621A">
      <w:pPr>
        <w:pStyle w:val="Style3"/>
        <w:widowControl/>
        <w:spacing w:line="372" w:lineRule="auto"/>
        <w:jc w:val="both"/>
        <w:rPr>
          <w:rFonts w:ascii="Univers" w:hAnsi="Univers" w:cs="Arial"/>
          <w:sz w:val="28"/>
          <w:szCs w:val="28"/>
          <w:lang w:val="es-ES_tradnl"/>
        </w:rPr>
      </w:pPr>
    </w:p>
    <w:p w:rsidR="00383770" w:rsidRPr="00CE7B9D" w:rsidRDefault="00383770" w:rsidP="0034621A">
      <w:pPr>
        <w:pStyle w:val="Prrafodelista"/>
        <w:numPr>
          <w:ilvl w:val="0"/>
          <w:numId w:val="9"/>
        </w:numPr>
        <w:spacing w:line="372" w:lineRule="auto"/>
        <w:ind w:left="0" w:firstLine="0"/>
        <w:contextualSpacing w:val="0"/>
        <w:jc w:val="both"/>
        <w:rPr>
          <w:rFonts w:ascii="Univers" w:hAnsi="Univers" w:cs="Arial"/>
          <w:lang w:val="es-ES_tradnl"/>
        </w:rPr>
      </w:pPr>
      <w:r w:rsidRPr="00CE7B9D">
        <w:rPr>
          <w:rFonts w:ascii="Univers" w:hAnsi="Univers" w:cs="Arial"/>
          <w:sz w:val="28"/>
          <w:lang w:val="es-ES_tradnl"/>
        </w:rPr>
        <w:t>Las condiciones generales de igualdad “</w:t>
      </w:r>
      <w:r w:rsidRPr="00CE7B9D">
        <w:rPr>
          <w:rFonts w:ascii="Univers" w:hAnsi="Univers" w:cs="Arial"/>
          <w:i/>
          <w:sz w:val="28"/>
          <w:lang w:val="es-ES_tradnl"/>
        </w:rPr>
        <w:t>están referidas tanto al acceso a la función pública por elección popular como por nombramiento o designación</w:t>
      </w:r>
      <w:r w:rsidRPr="00CE7B9D">
        <w:rPr>
          <w:rFonts w:ascii="Univers" w:hAnsi="Univers" w:cs="Arial"/>
          <w:lang w:val="es-ES_tradnl"/>
        </w:rPr>
        <w:t>”</w:t>
      </w:r>
      <w:r w:rsidRPr="00CE7B9D">
        <w:rPr>
          <w:rStyle w:val="Refdenotaalpie"/>
          <w:rFonts w:ascii="Univers" w:hAnsi="Univers" w:cs="Arial"/>
          <w:lang w:val="es-ES_tradnl"/>
        </w:rPr>
        <w:footnoteReference w:id="8"/>
      </w:r>
      <w:r w:rsidRPr="00CE7B9D">
        <w:rPr>
          <w:rFonts w:ascii="Univers" w:hAnsi="Univers" w:cs="Arial"/>
          <w:lang w:val="es-ES_tradnl"/>
        </w:rPr>
        <w:t>.</w:t>
      </w:r>
    </w:p>
    <w:p w:rsidR="00383770" w:rsidRPr="00CE7B9D" w:rsidRDefault="00383770" w:rsidP="0034621A">
      <w:pPr>
        <w:pStyle w:val="Style3"/>
        <w:widowControl/>
        <w:spacing w:line="372" w:lineRule="auto"/>
        <w:jc w:val="both"/>
        <w:rPr>
          <w:rFonts w:ascii="Univers" w:hAnsi="Univers" w:cs="Arial"/>
          <w:lang w:val="es-ES_tradnl"/>
        </w:rPr>
      </w:pPr>
    </w:p>
    <w:p w:rsidR="00383770" w:rsidRPr="00CE7B9D" w:rsidRDefault="00383770" w:rsidP="0034621A">
      <w:pPr>
        <w:pStyle w:val="Prrafodelista"/>
        <w:numPr>
          <w:ilvl w:val="0"/>
          <w:numId w:val="9"/>
        </w:numPr>
        <w:spacing w:line="372" w:lineRule="auto"/>
        <w:ind w:left="0" w:firstLine="0"/>
        <w:contextualSpacing w:val="0"/>
        <w:jc w:val="both"/>
        <w:rPr>
          <w:rFonts w:ascii="Univers" w:hAnsi="Univers" w:cs="Arial"/>
          <w:lang w:val="es-ES_tradnl"/>
        </w:rPr>
      </w:pPr>
      <w:r w:rsidRPr="00CE7B9D">
        <w:rPr>
          <w:rFonts w:ascii="Univers" w:hAnsi="Univers" w:cs="Arial"/>
          <w:sz w:val="28"/>
          <w:lang w:val="es-ES_tradnl"/>
        </w:rPr>
        <w:t>En relación al acceso a los cargos de elección popular, se ha considerado que</w:t>
      </w:r>
      <w:r w:rsidRPr="00CE7B9D">
        <w:rPr>
          <w:rFonts w:ascii="Univers" w:hAnsi="Univers" w:cs="Arial"/>
          <w:lang w:val="es-ES_tradnl"/>
        </w:rPr>
        <w:t xml:space="preserve"> “[l</w:t>
      </w:r>
      <w:r w:rsidRPr="00CE7B9D">
        <w:rPr>
          <w:rFonts w:ascii="Univers" w:hAnsi="Univers" w:cs="Arial"/>
          <w:i/>
          <w:lang w:val="es-ES_tradnl"/>
        </w:rPr>
        <w:t>]</w:t>
      </w:r>
      <w:r w:rsidRPr="00CE7B9D">
        <w:rPr>
          <w:rFonts w:ascii="Univers" w:hAnsi="Univers" w:cs="Arial"/>
          <w:i/>
          <w:sz w:val="28"/>
          <w:lang w:val="es-ES_tradnl"/>
        </w:rPr>
        <w:t>a participación mediante el ejercicio del derecho a ser elegido supone que los ciudadanos puedan postularse como candidatos en condiciones de igualdad y que puedan ocupar los cargos públicos sujetos a elección si logran obtener la cantidad de votos necesarios para ello</w:t>
      </w:r>
      <w:r w:rsidRPr="00CE7B9D">
        <w:rPr>
          <w:rFonts w:ascii="Univers" w:hAnsi="Univers" w:cs="Arial"/>
          <w:lang w:val="es-ES_tradnl"/>
        </w:rPr>
        <w:t>”</w:t>
      </w:r>
      <w:r w:rsidRPr="00CE7B9D">
        <w:rPr>
          <w:rStyle w:val="Refdenotaalpie"/>
          <w:rFonts w:ascii="Univers" w:hAnsi="Univers" w:cs="Arial"/>
          <w:lang w:val="es-ES_tradnl"/>
        </w:rPr>
        <w:footnoteReference w:id="9"/>
      </w:r>
      <w:r w:rsidRPr="00CE7B9D">
        <w:rPr>
          <w:rFonts w:ascii="Univers" w:hAnsi="Univers" w:cs="Arial"/>
          <w:lang w:val="es-ES_tradnl"/>
        </w:rPr>
        <w:t>.</w:t>
      </w:r>
    </w:p>
    <w:p w:rsidR="00383770" w:rsidRPr="00CE7B9D" w:rsidRDefault="00383770" w:rsidP="0034621A">
      <w:pPr>
        <w:pStyle w:val="Prrafodelista"/>
        <w:spacing w:line="372" w:lineRule="auto"/>
        <w:contextualSpacing w:val="0"/>
        <w:jc w:val="both"/>
        <w:rPr>
          <w:rFonts w:ascii="Univers" w:hAnsi="Univers" w:cs="Arial"/>
          <w:sz w:val="28"/>
          <w:lang w:val="es-ES_tradnl"/>
        </w:rPr>
      </w:pPr>
    </w:p>
    <w:p w:rsidR="00383770" w:rsidRPr="00CE7B9D" w:rsidRDefault="00383770" w:rsidP="0034621A">
      <w:pPr>
        <w:pStyle w:val="Prrafodelista"/>
        <w:numPr>
          <w:ilvl w:val="0"/>
          <w:numId w:val="9"/>
        </w:numPr>
        <w:spacing w:line="372" w:lineRule="auto"/>
        <w:ind w:left="0" w:firstLine="0"/>
        <w:contextualSpacing w:val="0"/>
        <w:jc w:val="both"/>
        <w:rPr>
          <w:rFonts w:ascii="Univers" w:hAnsi="Univers" w:cs="Arial"/>
          <w:lang w:val="es-ES_tradnl"/>
        </w:rPr>
      </w:pPr>
      <w:r w:rsidRPr="00CE7B9D">
        <w:rPr>
          <w:rFonts w:ascii="Univers" w:hAnsi="Univers" w:cs="Arial"/>
          <w:sz w:val="28"/>
          <w:lang w:val="es-ES_tradnl"/>
        </w:rPr>
        <w:t>Este derecho supone que “l</w:t>
      </w:r>
      <w:r w:rsidRPr="00CE7B9D">
        <w:rPr>
          <w:rFonts w:ascii="Univers" w:hAnsi="Univers" w:cs="Arial"/>
          <w:i/>
          <w:sz w:val="28"/>
          <w:lang w:val="es-ES_tradnl"/>
        </w:rPr>
        <w:t>a mujer tenga las mismas oportunidades desde un primer momento y que disponga de un entorno que le permita conseguir la igualdad de resultados</w:t>
      </w:r>
      <w:r w:rsidRPr="00CE7B9D">
        <w:rPr>
          <w:rFonts w:ascii="Univers" w:hAnsi="Univers" w:cs="Arial"/>
          <w:sz w:val="28"/>
          <w:lang w:val="es-ES_tradnl"/>
        </w:rPr>
        <w:t>”</w:t>
      </w:r>
      <w:r w:rsidRPr="00CE7B9D">
        <w:rPr>
          <w:rStyle w:val="Refdenotaalpie"/>
          <w:rFonts w:ascii="Univers" w:hAnsi="Univers" w:cs="Arial"/>
          <w:lang w:val="es-ES_tradnl"/>
        </w:rPr>
        <w:footnoteReference w:id="10"/>
      </w:r>
      <w:r w:rsidRPr="00CE7B9D">
        <w:rPr>
          <w:rFonts w:ascii="Univers" w:hAnsi="Univers" w:cs="Arial"/>
          <w:lang w:val="es-ES_tradnl"/>
        </w:rPr>
        <w:t>.</w:t>
      </w:r>
    </w:p>
    <w:p w:rsidR="00383770" w:rsidRPr="00CE7B9D" w:rsidRDefault="00383770" w:rsidP="0034621A">
      <w:pPr>
        <w:pStyle w:val="Prrafodelista"/>
        <w:spacing w:line="372" w:lineRule="auto"/>
        <w:contextualSpacing w:val="0"/>
        <w:jc w:val="both"/>
        <w:rPr>
          <w:rFonts w:ascii="Univers" w:hAnsi="Univers" w:cs="Arial"/>
          <w:sz w:val="28"/>
          <w:lang w:val="es-ES_tradnl"/>
        </w:rPr>
      </w:pPr>
    </w:p>
    <w:p w:rsidR="00383770" w:rsidRPr="00CE7B9D" w:rsidRDefault="00383770" w:rsidP="0034621A">
      <w:pPr>
        <w:pStyle w:val="Prrafodelista"/>
        <w:numPr>
          <w:ilvl w:val="0"/>
          <w:numId w:val="9"/>
        </w:numPr>
        <w:spacing w:line="372" w:lineRule="auto"/>
        <w:ind w:left="0" w:firstLine="0"/>
        <w:contextualSpacing w:val="0"/>
        <w:jc w:val="both"/>
        <w:rPr>
          <w:rFonts w:ascii="Univers" w:hAnsi="Univers" w:cs="Arial"/>
          <w:lang w:val="es-ES_tradnl"/>
        </w:rPr>
      </w:pPr>
      <w:r w:rsidRPr="00CE7B9D">
        <w:rPr>
          <w:rFonts w:ascii="Univers" w:hAnsi="Univers" w:cs="Arial"/>
          <w:sz w:val="28"/>
          <w:lang w:val="es-ES_tradnl"/>
        </w:rPr>
        <w:t>El derecho en cuestión no se circunscribe a determinados cargos o niveles de gobierno, sino que se ha consagrado en relación a “</w:t>
      </w:r>
      <w:r w:rsidRPr="00CE7B9D">
        <w:rPr>
          <w:rFonts w:ascii="Univers" w:hAnsi="Univers" w:cs="Arial"/>
          <w:i/>
          <w:sz w:val="28"/>
          <w:lang w:val="es-ES_tradnl"/>
        </w:rPr>
        <w:t>todos los planos gubernamentales</w:t>
      </w:r>
      <w:r w:rsidRPr="00CE7B9D">
        <w:rPr>
          <w:rFonts w:ascii="Univers" w:hAnsi="Univers" w:cs="Arial"/>
          <w:lang w:val="es-ES_tradnl"/>
        </w:rPr>
        <w:t>”</w:t>
      </w:r>
      <w:r w:rsidRPr="00CE7B9D">
        <w:rPr>
          <w:rStyle w:val="Refdenotaalpie"/>
          <w:rFonts w:ascii="Univers" w:hAnsi="Univers" w:cs="Arial"/>
          <w:lang w:val="es-ES_tradnl"/>
        </w:rPr>
        <w:footnoteReference w:id="11"/>
      </w:r>
      <w:r w:rsidRPr="00CE7B9D">
        <w:rPr>
          <w:rFonts w:ascii="Univers" w:hAnsi="Univers" w:cs="Arial"/>
          <w:lang w:val="es-ES_tradnl"/>
        </w:rPr>
        <w:t xml:space="preserve"> </w:t>
      </w:r>
      <w:r w:rsidRPr="00CE7B9D">
        <w:rPr>
          <w:rFonts w:ascii="Univers" w:hAnsi="Univers" w:cs="Arial"/>
          <w:sz w:val="28"/>
          <w:lang w:val="es-ES_tradnl"/>
        </w:rPr>
        <w:t>y “p</w:t>
      </w:r>
      <w:r w:rsidRPr="00CE7B9D">
        <w:rPr>
          <w:rFonts w:ascii="Univers" w:hAnsi="Univers" w:cs="Arial"/>
          <w:i/>
          <w:sz w:val="28"/>
          <w:lang w:val="es-ES_tradnl"/>
        </w:rPr>
        <w:t>ara todos los organismos públicos electivos establecidos por la legislación nacional</w:t>
      </w:r>
      <w:r w:rsidRPr="00CE7B9D">
        <w:rPr>
          <w:rFonts w:ascii="Univers" w:hAnsi="Univers" w:cs="Arial"/>
          <w:lang w:val="es-ES_tradnl"/>
        </w:rPr>
        <w:t>”</w:t>
      </w:r>
      <w:r w:rsidRPr="00CE7B9D">
        <w:rPr>
          <w:rStyle w:val="Refdenotaalpie"/>
          <w:rFonts w:ascii="Univers" w:hAnsi="Univers" w:cs="Arial"/>
          <w:lang w:val="es-ES_tradnl"/>
        </w:rPr>
        <w:footnoteReference w:id="12"/>
      </w:r>
      <w:r w:rsidRPr="00CE7B9D">
        <w:rPr>
          <w:rFonts w:ascii="Univers" w:hAnsi="Univers" w:cs="Arial"/>
          <w:lang w:val="es-ES_tradnl"/>
        </w:rPr>
        <w:t>.</w:t>
      </w:r>
    </w:p>
    <w:p w:rsidR="00383770" w:rsidRPr="00CE7B9D" w:rsidRDefault="00383770" w:rsidP="0034621A">
      <w:pPr>
        <w:pStyle w:val="Prrafodelista"/>
        <w:spacing w:line="372" w:lineRule="auto"/>
        <w:contextualSpacing w:val="0"/>
        <w:jc w:val="both"/>
        <w:rPr>
          <w:rFonts w:ascii="Univers" w:hAnsi="Univers" w:cs="Arial"/>
          <w:sz w:val="28"/>
          <w:lang w:val="es-ES_tradnl"/>
        </w:rPr>
      </w:pPr>
    </w:p>
    <w:p w:rsidR="00383770" w:rsidRPr="00CE7B9D" w:rsidRDefault="00383770" w:rsidP="0034621A">
      <w:pPr>
        <w:pStyle w:val="Prrafodelista"/>
        <w:numPr>
          <w:ilvl w:val="0"/>
          <w:numId w:val="9"/>
        </w:numPr>
        <w:spacing w:line="372" w:lineRule="auto"/>
        <w:ind w:left="0" w:firstLine="0"/>
        <w:contextualSpacing w:val="0"/>
        <w:jc w:val="both"/>
        <w:rPr>
          <w:rFonts w:ascii="Univers" w:hAnsi="Univers" w:cs="Arial"/>
          <w:sz w:val="28"/>
          <w:lang w:val="es-ES_tradnl"/>
        </w:rPr>
      </w:pPr>
      <w:r w:rsidRPr="00CE7B9D">
        <w:rPr>
          <w:rFonts w:ascii="Univers" w:hAnsi="Univers" w:cs="Arial"/>
          <w:sz w:val="28"/>
          <w:lang w:val="es-ES_tradnl"/>
        </w:rPr>
        <w:t>En consecuencia, el alcance de este derecho implica que debe observarse en relación a todos los cargos de elección popular en los ámbitos federal y local.</w:t>
      </w:r>
    </w:p>
    <w:p w:rsidR="00383770" w:rsidRPr="00CE7B9D" w:rsidRDefault="00383770" w:rsidP="0034621A">
      <w:pPr>
        <w:pStyle w:val="Style3"/>
        <w:widowControl/>
        <w:spacing w:line="372" w:lineRule="auto"/>
        <w:jc w:val="both"/>
        <w:rPr>
          <w:rStyle w:val="FontStyle27"/>
          <w:rFonts w:ascii="Univers" w:hAnsi="Univers"/>
          <w:b/>
          <w:spacing w:val="0"/>
          <w:sz w:val="28"/>
          <w:szCs w:val="28"/>
          <w:lang w:val="es-ES_tradnl" w:eastAsia="es-ES_tradnl"/>
        </w:rPr>
      </w:pP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4.</w:t>
      </w:r>
      <w:r w:rsidRPr="00CE7B9D">
        <w:rPr>
          <w:rStyle w:val="FontStyle27"/>
          <w:rFonts w:ascii="Univers" w:hAnsi="Univers"/>
          <w:spacing w:val="0"/>
          <w:sz w:val="28"/>
          <w:szCs w:val="28"/>
          <w:lang w:val="es-ES_tradnl" w:eastAsia="es-ES_tradnl"/>
        </w:rPr>
        <w:t xml:space="preserve"> Debido a la exclusión estructural e histórica de los espacios formales e informales de toma de decisiones en el ámbito político que han sufrido las mujeres, para el cumplimiento de este deber de garantía los Estados adquieren obligaciones específicas, según se observa en los siguientes parámetros:</w:t>
      </w:r>
    </w:p>
    <w:p w:rsidR="00383770" w:rsidRPr="00CE7B9D" w:rsidRDefault="00383770" w:rsidP="0034621A">
      <w:pPr>
        <w:pStyle w:val="Style3"/>
        <w:widowControl/>
        <w:spacing w:line="372" w:lineRule="auto"/>
        <w:jc w:val="both"/>
        <w:rPr>
          <w:rStyle w:val="FontStyle27"/>
          <w:rFonts w:ascii="Univers" w:hAnsi="Univers"/>
          <w:spacing w:val="0"/>
          <w:sz w:val="26"/>
          <w:szCs w:val="26"/>
          <w:lang w:val="es-ES_tradnl" w:eastAsia="es-ES_tradnl"/>
        </w:rPr>
      </w:pPr>
    </w:p>
    <w:p w:rsidR="004A3EA6" w:rsidRPr="00CE7B9D" w:rsidRDefault="004A3EA6" w:rsidP="0034621A">
      <w:pPr>
        <w:pStyle w:val="Prrafodelista"/>
        <w:numPr>
          <w:ilvl w:val="0"/>
          <w:numId w:val="10"/>
        </w:numPr>
        <w:spacing w:line="372" w:lineRule="auto"/>
        <w:ind w:left="0" w:firstLine="0"/>
        <w:contextualSpacing w:val="0"/>
        <w:jc w:val="both"/>
        <w:rPr>
          <w:rFonts w:ascii="Univers" w:hAnsi="Univers" w:cs="Arial"/>
          <w:sz w:val="26"/>
          <w:szCs w:val="26"/>
          <w:lang w:val="es-ES_tradnl"/>
        </w:rPr>
      </w:pPr>
      <w:r w:rsidRPr="00CE7B9D">
        <w:rPr>
          <w:rFonts w:ascii="Univers" w:hAnsi="Univers" w:cs="Arial"/>
          <w:sz w:val="26"/>
          <w:szCs w:val="26"/>
          <w:lang w:val="es-ES_tradnl"/>
        </w:rPr>
        <w:t>Es preciso que generen las condiciones y mecanismos óptimos para que los derechos políticos puedan ser ejercidos de forma efectiva, respetando el principio de igualdad y no discriminación</w:t>
      </w:r>
      <w:r w:rsidRPr="00CE7B9D">
        <w:rPr>
          <w:rStyle w:val="Refdenotaalpie"/>
          <w:rFonts w:ascii="Univers" w:hAnsi="Univers" w:cs="Arial"/>
          <w:sz w:val="26"/>
          <w:szCs w:val="26"/>
          <w:lang w:val="es-ES_tradnl"/>
        </w:rPr>
        <w:footnoteReference w:id="13"/>
      </w:r>
      <w:r w:rsidRPr="00CE7B9D">
        <w:rPr>
          <w:rFonts w:ascii="Univers" w:hAnsi="Univers" w:cs="Arial"/>
          <w:sz w:val="26"/>
          <w:szCs w:val="26"/>
          <w:lang w:val="es-ES_tradnl"/>
        </w:rPr>
        <w:t>.</w:t>
      </w:r>
    </w:p>
    <w:p w:rsidR="004A3EA6" w:rsidRPr="00CE7B9D" w:rsidRDefault="004A3EA6" w:rsidP="0034621A">
      <w:pPr>
        <w:pStyle w:val="Prrafodelista"/>
        <w:spacing w:line="372" w:lineRule="auto"/>
        <w:contextualSpacing w:val="0"/>
        <w:jc w:val="both"/>
        <w:rPr>
          <w:rFonts w:ascii="Univers" w:hAnsi="Univers" w:cs="Arial"/>
          <w:sz w:val="26"/>
          <w:szCs w:val="26"/>
          <w:lang w:val="es-ES_tradnl"/>
        </w:rPr>
      </w:pPr>
    </w:p>
    <w:p w:rsidR="004A3EA6" w:rsidRPr="00CE7B9D" w:rsidRDefault="004A3EA6" w:rsidP="0034621A">
      <w:pPr>
        <w:pStyle w:val="Prrafodelista"/>
        <w:numPr>
          <w:ilvl w:val="0"/>
          <w:numId w:val="10"/>
        </w:numPr>
        <w:spacing w:line="372" w:lineRule="auto"/>
        <w:ind w:left="0" w:firstLine="0"/>
        <w:contextualSpacing w:val="0"/>
        <w:jc w:val="both"/>
        <w:rPr>
          <w:rFonts w:ascii="Univers" w:hAnsi="Univers" w:cs="Arial"/>
          <w:sz w:val="26"/>
          <w:szCs w:val="26"/>
          <w:lang w:val="es-ES_tradnl"/>
        </w:rPr>
      </w:pPr>
      <w:r w:rsidRPr="00CE7B9D">
        <w:rPr>
          <w:rFonts w:ascii="Univers" w:hAnsi="Univers" w:cs="Arial"/>
          <w:sz w:val="26"/>
          <w:szCs w:val="26"/>
          <w:lang w:val="es-ES_tradnl"/>
        </w:rPr>
        <w:t>También se exige que adopten las medidas necesarias para garantizar su pleno ejercicio, considerando la situación de vulnerabilidad en que se encuentran los integrantes de ciertos sectores o grupos sociales</w:t>
      </w:r>
      <w:r w:rsidRPr="00CE7B9D">
        <w:rPr>
          <w:rStyle w:val="Refdenotaalpie"/>
          <w:rFonts w:ascii="Univers" w:hAnsi="Univers" w:cs="Arial"/>
          <w:sz w:val="26"/>
          <w:szCs w:val="26"/>
          <w:lang w:val="es-ES_tradnl"/>
        </w:rPr>
        <w:footnoteReference w:id="14"/>
      </w:r>
      <w:r w:rsidRPr="00CE7B9D">
        <w:rPr>
          <w:rFonts w:ascii="Univers" w:hAnsi="Univers" w:cs="Arial"/>
          <w:sz w:val="26"/>
          <w:szCs w:val="26"/>
          <w:lang w:val="es-ES_tradnl"/>
        </w:rPr>
        <w:t>.</w:t>
      </w:r>
    </w:p>
    <w:p w:rsidR="00715BA5" w:rsidRPr="00CE7B9D" w:rsidRDefault="00715BA5" w:rsidP="0034621A">
      <w:pPr>
        <w:spacing w:line="372" w:lineRule="auto"/>
        <w:jc w:val="both"/>
        <w:rPr>
          <w:rFonts w:ascii="Univers" w:hAnsi="Univers" w:cs="Arial"/>
          <w:sz w:val="26"/>
          <w:szCs w:val="26"/>
          <w:lang w:val="es-ES_tradnl"/>
        </w:rPr>
      </w:pPr>
    </w:p>
    <w:p w:rsidR="004A3EA6" w:rsidRPr="00CE7B9D" w:rsidRDefault="004A3EA6" w:rsidP="0034621A">
      <w:pPr>
        <w:pStyle w:val="Prrafodelista"/>
        <w:numPr>
          <w:ilvl w:val="0"/>
          <w:numId w:val="10"/>
        </w:numPr>
        <w:spacing w:line="372" w:lineRule="auto"/>
        <w:ind w:left="0" w:firstLine="0"/>
        <w:contextualSpacing w:val="0"/>
        <w:jc w:val="both"/>
        <w:rPr>
          <w:rFonts w:ascii="Univers" w:hAnsi="Univers" w:cs="Arial"/>
          <w:sz w:val="26"/>
          <w:szCs w:val="26"/>
          <w:lang w:val="es-ES_tradnl"/>
        </w:rPr>
      </w:pPr>
      <w:r w:rsidRPr="00CE7B9D">
        <w:rPr>
          <w:rFonts w:ascii="Univers" w:hAnsi="Univers" w:cs="Arial"/>
          <w:sz w:val="26"/>
          <w:szCs w:val="26"/>
          <w:lang w:val="es-ES_tradnl"/>
        </w:rPr>
        <w:t>Asimismo, “[e]l Estado Parte no sólo debe adoptar medidas de protección sino también medidas positivas en todos los ámbitos a fin de dar poder a la mujer en forma efectiva e igualitaria”</w:t>
      </w:r>
      <w:r w:rsidRPr="00CE7B9D">
        <w:rPr>
          <w:rStyle w:val="Refdenotaalpie"/>
          <w:rFonts w:ascii="Univers" w:hAnsi="Univers" w:cs="Arial"/>
          <w:sz w:val="26"/>
          <w:szCs w:val="26"/>
          <w:lang w:val="es-ES_tradnl"/>
        </w:rPr>
        <w:footnoteReference w:id="15"/>
      </w:r>
      <w:r w:rsidRPr="00CE7B9D">
        <w:rPr>
          <w:rFonts w:ascii="Univers" w:hAnsi="Univers" w:cs="Arial"/>
          <w:sz w:val="26"/>
          <w:szCs w:val="26"/>
          <w:lang w:val="es-ES_tradnl"/>
        </w:rPr>
        <w:t xml:space="preserve">. En efecto, el Estado debe implementar medidas especiales de carácter temporal –también denominadas acciones afirmativas–, a fin de acelerar la igualdad de </w:t>
      </w:r>
      <w:r w:rsidRPr="00CE7B9D">
        <w:rPr>
          <w:rFonts w:ascii="Univers" w:hAnsi="Univers" w:cs="Arial"/>
          <w:i/>
          <w:sz w:val="26"/>
          <w:szCs w:val="26"/>
          <w:lang w:val="es-ES_tradnl"/>
        </w:rPr>
        <w:t>facto</w:t>
      </w:r>
      <w:r w:rsidRPr="00CE7B9D">
        <w:rPr>
          <w:rFonts w:ascii="Univers" w:hAnsi="Univers" w:cs="Arial"/>
          <w:sz w:val="26"/>
          <w:szCs w:val="26"/>
          <w:lang w:val="es-ES_tradnl"/>
        </w:rPr>
        <w:t xml:space="preserve"> entre mujeres y hombres</w:t>
      </w:r>
      <w:r w:rsidRPr="00CE7B9D">
        <w:rPr>
          <w:rStyle w:val="Refdenotaalpie"/>
          <w:rFonts w:ascii="Univers" w:hAnsi="Univers" w:cs="Arial"/>
          <w:sz w:val="26"/>
          <w:szCs w:val="26"/>
          <w:lang w:val="es-ES_tradnl"/>
        </w:rPr>
        <w:footnoteReference w:id="16"/>
      </w:r>
      <w:r w:rsidRPr="00CE7B9D">
        <w:rPr>
          <w:rFonts w:ascii="Univers" w:hAnsi="Univers" w:cs="Arial"/>
          <w:sz w:val="26"/>
          <w:szCs w:val="26"/>
          <w:lang w:val="es-ES_tradnl"/>
        </w:rPr>
        <w:t>.</w:t>
      </w:r>
    </w:p>
    <w:p w:rsidR="004A3EA6" w:rsidRPr="00CE7B9D" w:rsidRDefault="004A3EA6" w:rsidP="0034621A">
      <w:pPr>
        <w:pStyle w:val="Prrafodelista"/>
        <w:spacing w:line="372" w:lineRule="auto"/>
        <w:contextualSpacing w:val="0"/>
        <w:jc w:val="both"/>
        <w:rPr>
          <w:rFonts w:ascii="Univers" w:hAnsi="Univers" w:cs="Arial"/>
          <w:sz w:val="26"/>
          <w:szCs w:val="26"/>
          <w:lang w:val="es-ES_tradnl"/>
        </w:rPr>
      </w:pPr>
    </w:p>
    <w:p w:rsidR="004A3EA6" w:rsidRPr="00CE7B9D" w:rsidRDefault="004A3EA6" w:rsidP="0034621A">
      <w:pPr>
        <w:pStyle w:val="Prrafodelista"/>
        <w:numPr>
          <w:ilvl w:val="0"/>
          <w:numId w:val="10"/>
        </w:numPr>
        <w:spacing w:line="372" w:lineRule="auto"/>
        <w:ind w:left="0" w:firstLine="0"/>
        <w:contextualSpacing w:val="0"/>
        <w:jc w:val="both"/>
        <w:rPr>
          <w:rFonts w:ascii="Univers" w:hAnsi="Univers" w:cs="Arial"/>
          <w:sz w:val="26"/>
          <w:szCs w:val="26"/>
          <w:lang w:val="es-ES_tradnl"/>
        </w:rPr>
      </w:pPr>
      <w:r w:rsidRPr="00CE7B9D">
        <w:rPr>
          <w:rFonts w:ascii="Univers" w:hAnsi="Univers" w:cs="Arial"/>
          <w:sz w:val="26"/>
          <w:szCs w:val="26"/>
          <w:lang w:val="es-ES_tradnl"/>
        </w:rPr>
        <w:t>Por otra parte, la consideración de esas medidas debe establecerse para que la mujer pueda “ocupar cargos públicos y ejercer todas las funciones públicas en todos los planos gubernamentales”</w:t>
      </w:r>
      <w:r w:rsidRPr="00CE7B9D">
        <w:rPr>
          <w:rStyle w:val="Refdenotaalpie"/>
          <w:rFonts w:ascii="Univers" w:hAnsi="Univers" w:cs="Arial"/>
          <w:sz w:val="26"/>
          <w:szCs w:val="26"/>
          <w:lang w:val="es-ES_tradnl"/>
        </w:rPr>
        <w:footnoteReference w:id="17"/>
      </w:r>
      <w:r w:rsidRPr="00CE7B9D">
        <w:rPr>
          <w:rFonts w:ascii="Univers" w:hAnsi="Univers" w:cs="Arial"/>
          <w:sz w:val="26"/>
          <w:szCs w:val="26"/>
          <w:lang w:val="es-ES_tradnl"/>
        </w:rPr>
        <w:t>.</w:t>
      </w:r>
    </w:p>
    <w:p w:rsidR="004A3EA6" w:rsidRPr="00CE7B9D" w:rsidRDefault="004A3EA6" w:rsidP="0034621A">
      <w:pPr>
        <w:spacing w:line="372" w:lineRule="auto"/>
        <w:jc w:val="both"/>
        <w:rPr>
          <w:rFonts w:ascii="Univers" w:hAnsi="Univers" w:cs="Arial"/>
          <w:sz w:val="26"/>
          <w:szCs w:val="26"/>
          <w:lang w:val="es-ES_tradnl"/>
        </w:rPr>
      </w:pPr>
    </w:p>
    <w:p w:rsidR="004A3EA6" w:rsidRPr="00CE7B9D" w:rsidRDefault="004A3EA6" w:rsidP="0034621A">
      <w:pPr>
        <w:pStyle w:val="Prrafodelista"/>
        <w:numPr>
          <w:ilvl w:val="0"/>
          <w:numId w:val="10"/>
        </w:numPr>
        <w:spacing w:line="372" w:lineRule="auto"/>
        <w:ind w:left="0" w:firstLine="0"/>
        <w:contextualSpacing w:val="0"/>
        <w:jc w:val="both"/>
        <w:rPr>
          <w:rFonts w:ascii="Univers" w:hAnsi="Univers" w:cs="Arial"/>
          <w:sz w:val="26"/>
          <w:szCs w:val="26"/>
          <w:lang w:val="es-ES_tradnl"/>
        </w:rPr>
      </w:pPr>
      <w:r w:rsidRPr="00CE7B9D">
        <w:rPr>
          <w:rFonts w:ascii="Univers" w:hAnsi="Univers" w:cs="Arial"/>
          <w:sz w:val="26"/>
          <w:szCs w:val="26"/>
          <w:lang w:val="es-ES_tradnl"/>
        </w:rPr>
        <w:t xml:space="preserve">También, </w:t>
      </w:r>
      <w:r w:rsidRPr="00CE7B9D">
        <w:rPr>
          <w:rFonts w:ascii="Univers" w:hAnsi="Univers" w:cs="Arial"/>
          <w:b/>
          <w:sz w:val="26"/>
          <w:szCs w:val="26"/>
          <w:lang w:val="es-ES_tradnl"/>
        </w:rPr>
        <w:t>los gobiernos deben adoptar medidas, cuando proceda, en los sistemas electorales</w:t>
      </w:r>
      <w:r w:rsidRPr="00CE7B9D">
        <w:rPr>
          <w:rFonts w:ascii="Univers" w:hAnsi="Univers" w:cs="Arial"/>
          <w:sz w:val="26"/>
          <w:szCs w:val="26"/>
          <w:lang w:val="es-ES_tradnl"/>
        </w:rPr>
        <w:t>, que alienten a los partidos políticos a integrar a las mujeres en los cargos públicos electivos y no electivos en la misma proporci</w:t>
      </w:r>
      <w:r w:rsidRPr="00CE7B9D">
        <w:rPr>
          <w:rFonts w:ascii="Univers" w:hAnsi="Univers" w:cs="Univers"/>
          <w:sz w:val="26"/>
          <w:szCs w:val="26"/>
          <w:lang w:val="es-ES_tradnl"/>
        </w:rPr>
        <w:t>ó</w:t>
      </w:r>
      <w:r w:rsidRPr="00CE7B9D">
        <w:rPr>
          <w:rFonts w:ascii="Univers" w:hAnsi="Univers" w:cs="Arial"/>
          <w:sz w:val="26"/>
          <w:szCs w:val="26"/>
          <w:lang w:val="es-ES_tradnl"/>
        </w:rPr>
        <w:t>n y en las mismas categor</w:t>
      </w:r>
      <w:r w:rsidRPr="00CE7B9D">
        <w:rPr>
          <w:rFonts w:ascii="Univers" w:hAnsi="Univers" w:cs="Univers"/>
          <w:sz w:val="26"/>
          <w:szCs w:val="26"/>
          <w:lang w:val="es-ES_tradnl"/>
        </w:rPr>
        <w:t>í</w:t>
      </w:r>
      <w:r w:rsidRPr="00CE7B9D">
        <w:rPr>
          <w:rFonts w:ascii="Univers" w:hAnsi="Univers" w:cs="Arial"/>
          <w:sz w:val="26"/>
          <w:szCs w:val="26"/>
          <w:lang w:val="es-ES_tradnl"/>
        </w:rPr>
        <w:t>as que los hombres</w:t>
      </w:r>
      <w:r w:rsidRPr="00CE7B9D">
        <w:rPr>
          <w:rFonts w:ascii="Univers" w:hAnsi="Univers" w:cs="Arial"/>
          <w:sz w:val="26"/>
          <w:szCs w:val="26"/>
          <w:vertAlign w:val="superscript"/>
          <w:lang w:val="es-ES_tradnl"/>
        </w:rPr>
        <w:footnoteReference w:id="18"/>
      </w:r>
      <w:r w:rsidRPr="00CE7B9D">
        <w:rPr>
          <w:rFonts w:ascii="Univers" w:hAnsi="Univers" w:cs="Arial"/>
          <w:sz w:val="26"/>
          <w:szCs w:val="26"/>
          <w:lang w:val="es-ES_tradnl"/>
        </w:rPr>
        <w:t>.</w:t>
      </w:r>
    </w:p>
    <w:p w:rsidR="004A3EA6" w:rsidRPr="00CE7B9D" w:rsidRDefault="004A3EA6" w:rsidP="0034621A">
      <w:pPr>
        <w:pStyle w:val="Style3"/>
        <w:widowControl/>
        <w:spacing w:line="372" w:lineRule="auto"/>
        <w:jc w:val="both"/>
        <w:rPr>
          <w:rStyle w:val="FontStyle27"/>
          <w:rFonts w:ascii="Univers" w:hAnsi="Univers"/>
          <w:spacing w:val="0"/>
          <w:sz w:val="26"/>
          <w:szCs w:val="26"/>
          <w:lang w:val="es-ES_tradnl" w:eastAsia="es-ES_tradnl"/>
        </w:rPr>
      </w:pPr>
    </w:p>
    <w:p w:rsidR="00715BA5" w:rsidRPr="00CE7B9D" w:rsidRDefault="00715BA5"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5.</w:t>
      </w:r>
      <w:r w:rsidRPr="00CE7B9D">
        <w:rPr>
          <w:rStyle w:val="FontStyle27"/>
          <w:rFonts w:ascii="Univers" w:hAnsi="Univers"/>
          <w:spacing w:val="0"/>
          <w:sz w:val="28"/>
          <w:szCs w:val="28"/>
          <w:lang w:val="es-ES_tradnl" w:eastAsia="es-ES_tradnl"/>
        </w:rPr>
        <w:t xml:space="preserve"> </w:t>
      </w:r>
      <w:r w:rsidR="004A3EA6" w:rsidRPr="00CE7B9D">
        <w:rPr>
          <w:rStyle w:val="FontStyle27"/>
          <w:rFonts w:ascii="Univers" w:hAnsi="Univers"/>
          <w:spacing w:val="0"/>
          <w:sz w:val="28"/>
          <w:szCs w:val="28"/>
          <w:lang w:val="es-ES_tradnl" w:eastAsia="es-ES_tradnl"/>
        </w:rPr>
        <w:t xml:space="preserve">De los estándares internacionales antes mencionados, la </w:t>
      </w:r>
      <w:r w:rsidR="00072371" w:rsidRPr="00CE7B9D">
        <w:rPr>
          <w:rStyle w:val="FontStyle27"/>
          <w:rFonts w:ascii="Univers" w:hAnsi="Univers"/>
          <w:spacing w:val="0"/>
          <w:sz w:val="28"/>
          <w:szCs w:val="28"/>
          <w:lang w:val="es-ES_tradnl" w:eastAsia="es-ES_tradnl"/>
        </w:rPr>
        <w:t xml:space="preserve">Sala Regional </w:t>
      </w:r>
      <w:r w:rsidR="004A3EA6" w:rsidRPr="00CE7B9D">
        <w:rPr>
          <w:rStyle w:val="FontStyle27"/>
          <w:rFonts w:ascii="Univers" w:hAnsi="Univers"/>
          <w:spacing w:val="0"/>
          <w:sz w:val="28"/>
          <w:szCs w:val="28"/>
          <w:lang w:val="es-ES_tradnl" w:eastAsia="es-ES_tradnl"/>
        </w:rPr>
        <w:t xml:space="preserve">responsable </w:t>
      </w:r>
      <w:r w:rsidR="004A3EA6" w:rsidRPr="00CE7B9D">
        <w:rPr>
          <w:rStyle w:val="FontStyle27"/>
          <w:rFonts w:ascii="Univers" w:hAnsi="Univers"/>
          <w:b/>
          <w:spacing w:val="0"/>
          <w:sz w:val="28"/>
          <w:szCs w:val="28"/>
          <w:lang w:val="es-ES_tradnl" w:eastAsia="es-ES_tradnl"/>
        </w:rPr>
        <w:t>concluyó</w:t>
      </w:r>
      <w:r w:rsidR="004A3EA6" w:rsidRPr="00CE7B9D">
        <w:rPr>
          <w:rStyle w:val="FontStyle27"/>
          <w:rFonts w:ascii="Univers" w:hAnsi="Univers"/>
          <w:spacing w:val="0"/>
          <w:sz w:val="28"/>
          <w:szCs w:val="28"/>
          <w:lang w:val="es-ES_tradnl" w:eastAsia="es-ES_tradnl"/>
        </w:rPr>
        <w:t xml:space="preserve"> </w:t>
      </w:r>
      <w:r w:rsidRPr="00CE7B9D">
        <w:rPr>
          <w:rStyle w:val="FontStyle27"/>
          <w:rFonts w:ascii="Univers" w:hAnsi="Univers"/>
          <w:spacing w:val="0"/>
          <w:sz w:val="28"/>
          <w:szCs w:val="28"/>
          <w:lang w:val="es-ES_tradnl" w:eastAsia="es-ES_tradnl"/>
        </w:rPr>
        <w:t>lo siguiente:</w:t>
      </w:r>
    </w:p>
    <w:p w:rsidR="00715BA5" w:rsidRPr="00CE7B9D" w:rsidRDefault="00715BA5" w:rsidP="0034621A">
      <w:pPr>
        <w:pStyle w:val="Style3"/>
        <w:widowControl/>
        <w:spacing w:line="372" w:lineRule="auto"/>
        <w:jc w:val="both"/>
        <w:rPr>
          <w:rStyle w:val="FontStyle27"/>
          <w:rFonts w:ascii="Univers" w:hAnsi="Univers"/>
          <w:spacing w:val="0"/>
          <w:sz w:val="28"/>
          <w:szCs w:val="28"/>
          <w:lang w:val="es-ES_tradnl" w:eastAsia="es-ES_tradnl"/>
        </w:rPr>
      </w:pPr>
    </w:p>
    <w:p w:rsidR="004A3EA6" w:rsidRPr="00CE7B9D" w:rsidRDefault="009D0833"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a)</w:t>
      </w:r>
      <w:r w:rsidR="00715BA5" w:rsidRPr="00CE7B9D">
        <w:rPr>
          <w:rStyle w:val="FontStyle27"/>
          <w:rFonts w:ascii="Univers" w:hAnsi="Univers"/>
          <w:b/>
          <w:spacing w:val="0"/>
          <w:sz w:val="28"/>
          <w:szCs w:val="28"/>
          <w:lang w:val="es-ES_tradnl" w:eastAsia="es-ES_tradnl"/>
        </w:rPr>
        <w:t>.</w:t>
      </w:r>
      <w:r w:rsidR="00715BA5" w:rsidRPr="00CE7B9D">
        <w:rPr>
          <w:rStyle w:val="FontStyle27"/>
          <w:rFonts w:ascii="Univers" w:hAnsi="Univers"/>
          <w:spacing w:val="0"/>
          <w:sz w:val="28"/>
          <w:szCs w:val="28"/>
          <w:lang w:val="es-ES_tradnl" w:eastAsia="es-ES_tradnl"/>
        </w:rPr>
        <w:t xml:space="preserve"> La </w:t>
      </w:r>
      <w:r w:rsidR="004A3EA6" w:rsidRPr="00CE7B9D">
        <w:rPr>
          <w:rStyle w:val="FontStyle27"/>
          <w:rFonts w:ascii="Univers" w:hAnsi="Univers"/>
          <w:spacing w:val="0"/>
          <w:sz w:val="28"/>
          <w:szCs w:val="28"/>
          <w:lang w:val="es-ES_tradnl" w:eastAsia="es-ES_tradnl"/>
        </w:rPr>
        <w:t>existencia de un derecho de las mujeres al acceso a todos los cargos de elección popular en condiciones de igualdad respecto a los hombres, que supone una obligación a cargo de las autoridades estatales de implementar las medidas afirmativas para hacer eso efectivo.</w:t>
      </w: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p>
    <w:p w:rsidR="00715BA5" w:rsidRPr="00CE7B9D" w:rsidRDefault="009D0833" w:rsidP="0034621A">
      <w:pPr>
        <w:spacing w:line="372" w:lineRule="auto"/>
        <w:jc w:val="both"/>
        <w:rPr>
          <w:rFonts w:ascii="Univers" w:hAnsi="Univers" w:cs="Arial"/>
          <w:lang w:val="es-ES_tradnl"/>
        </w:rPr>
      </w:pPr>
      <w:r w:rsidRPr="00CE7B9D">
        <w:rPr>
          <w:rFonts w:ascii="Univers" w:hAnsi="Univers" w:cs="Arial"/>
          <w:b/>
          <w:sz w:val="28"/>
          <w:szCs w:val="28"/>
          <w:lang w:val="es-ES_tradnl"/>
        </w:rPr>
        <w:t>b)</w:t>
      </w:r>
      <w:r w:rsidR="00715BA5" w:rsidRPr="00CE7B9D">
        <w:rPr>
          <w:rFonts w:ascii="Univers" w:hAnsi="Univers" w:cs="Arial"/>
          <w:b/>
          <w:sz w:val="28"/>
          <w:szCs w:val="28"/>
          <w:lang w:val="es-ES_tradnl"/>
        </w:rPr>
        <w:t>.</w:t>
      </w:r>
      <w:r w:rsidR="00715BA5" w:rsidRPr="00CE7B9D">
        <w:rPr>
          <w:rFonts w:ascii="Univers" w:hAnsi="Univers" w:cs="Arial"/>
          <w:sz w:val="28"/>
          <w:szCs w:val="28"/>
          <w:lang w:val="es-ES_tradnl"/>
        </w:rPr>
        <w:t xml:space="preserve"> </w:t>
      </w:r>
      <w:r w:rsidRPr="00CE7B9D">
        <w:rPr>
          <w:rFonts w:ascii="Univers" w:hAnsi="Univers" w:cs="Arial"/>
          <w:sz w:val="28"/>
          <w:szCs w:val="28"/>
          <w:lang w:val="es-ES_tradnl"/>
        </w:rPr>
        <w:t xml:space="preserve">El </w:t>
      </w:r>
      <w:r w:rsidR="00715BA5" w:rsidRPr="00CE7B9D">
        <w:rPr>
          <w:rFonts w:ascii="Univers" w:hAnsi="Univers" w:cs="Arial"/>
          <w:sz w:val="28"/>
          <w:szCs w:val="28"/>
          <w:lang w:val="es-ES_tradnl"/>
        </w:rPr>
        <w:t xml:space="preserve">derecho en el ámbito local, es pertinente señalar que la Comisión Interamericana de Derechos Humanos ha destacado la necesidad de ampliar las medidas especiales de carácter temporal para </w:t>
      </w:r>
      <w:r w:rsidR="00715BA5" w:rsidRPr="00CE7B9D">
        <w:rPr>
          <w:rFonts w:ascii="Univers" w:hAnsi="Univers" w:cs="Arial"/>
          <w:b/>
          <w:sz w:val="28"/>
          <w:szCs w:val="28"/>
          <w:lang w:val="es-ES_tradnl"/>
        </w:rPr>
        <w:t>asegurar la participación de las mujeres en todos los ámbitos de gobierno</w:t>
      </w:r>
      <w:r w:rsidR="00715BA5" w:rsidRPr="00CE7B9D">
        <w:rPr>
          <w:rFonts w:ascii="Univers" w:hAnsi="Univers" w:cs="Arial"/>
          <w:sz w:val="28"/>
          <w:szCs w:val="28"/>
          <w:lang w:val="es-ES_tradnl"/>
        </w:rPr>
        <w:t>, así como en los distintos niveles del Estado (federal, estatal y municipal</w:t>
      </w:r>
      <w:r w:rsidR="00715BA5" w:rsidRPr="00CE7B9D">
        <w:rPr>
          <w:rFonts w:ascii="Univers" w:hAnsi="Univers" w:cs="Arial"/>
          <w:lang w:val="es-ES_tradnl"/>
        </w:rPr>
        <w:t>)</w:t>
      </w:r>
      <w:r w:rsidR="00715BA5" w:rsidRPr="00CE7B9D">
        <w:rPr>
          <w:rFonts w:ascii="Univers" w:hAnsi="Univers" w:cs="Arial"/>
          <w:vertAlign w:val="superscript"/>
          <w:lang w:val="es-ES_tradnl"/>
        </w:rPr>
        <w:footnoteReference w:id="19"/>
      </w:r>
      <w:r w:rsidR="00715BA5" w:rsidRPr="00CE7B9D">
        <w:rPr>
          <w:rFonts w:ascii="Univers" w:hAnsi="Univers" w:cs="Arial"/>
          <w:lang w:val="es-ES_tradnl"/>
        </w:rPr>
        <w:t xml:space="preserve">. </w:t>
      </w:r>
    </w:p>
    <w:p w:rsidR="00715BA5" w:rsidRPr="00CE7B9D" w:rsidRDefault="00715BA5" w:rsidP="0034621A">
      <w:pPr>
        <w:spacing w:line="372" w:lineRule="auto"/>
        <w:jc w:val="both"/>
        <w:rPr>
          <w:rFonts w:ascii="Univers" w:hAnsi="Univers" w:cs="Arial"/>
          <w:lang w:val="es-ES_tradnl"/>
        </w:rPr>
      </w:pPr>
    </w:p>
    <w:p w:rsidR="004A3EA6" w:rsidRPr="00CE7B9D" w:rsidRDefault="00715BA5" w:rsidP="0034621A">
      <w:pPr>
        <w:pStyle w:val="Style3"/>
        <w:widowControl/>
        <w:spacing w:line="372" w:lineRule="auto"/>
        <w:jc w:val="both"/>
        <w:rPr>
          <w:rFonts w:ascii="Univers" w:hAnsi="Univers" w:cs="Arial"/>
          <w:sz w:val="28"/>
          <w:lang w:val="es-ES_tradnl"/>
        </w:rPr>
      </w:pPr>
      <w:r w:rsidRPr="00CE7B9D">
        <w:rPr>
          <w:rFonts w:ascii="Univers" w:hAnsi="Univers" w:cs="Arial"/>
          <w:b/>
          <w:sz w:val="28"/>
          <w:lang w:val="es-ES_tradnl"/>
        </w:rPr>
        <w:t>6.</w:t>
      </w:r>
      <w:r w:rsidRPr="00CE7B9D">
        <w:rPr>
          <w:rFonts w:ascii="Univers" w:hAnsi="Univers" w:cs="Arial"/>
          <w:sz w:val="28"/>
          <w:lang w:val="es-ES_tradnl"/>
        </w:rPr>
        <w:t xml:space="preserve"> De lo expuesto se advierte que las autoridades, en el marco de sus competencias, tienen la obligación de establecer medidas para garantizar el acceso de las mujeres a todos los cargos públicos de elección en condiciones de igualdad con los hombres.</w:t>
      </w:r>
    </w:p>
    <w:p w:rsidR="00715BA5" w:rsidRPr="00CE7B9D" w:rsidRDefault="00715BA5" w:rsidP="0034621A">
      <w:pPr>
        <w:pStyle w:val="Style3"/>
        <w:widowControl/>
        <w:spacing w:line="372" w:lineRule="auto"/>
        <w:jc w:val="both"/>
        <w:rPr>
          <w:rStyle w:val="FontStyle27"/>
          <w:rFonts w:ascii="Univers" w:hAnsi="Univers"/>
          <w:spacing w:val="0"/>
          <w:sz w:val="28"/>
          <w:szCs w:val="28"/>
          <w:lang w:val="es-ES_tradnl" w:eastAsia="es-ES_tradnl"/>
        </w:rPr>
      </w:pPr>
    </w:p>
    <w:p w:rsidR="00715BA5" w:rsidRPr="00CE7B9D" w:rsidRDefault="00715BA5" w:rsidP="0034621A">
      <w:pPr>
        <w:pStyle w:val="Style3"/>
        <w:widowControl/>
        <w:spacing w:line="372" w:lineRule="auto"/>
        <w:jc w:val="both"/>
        <w:rPr>
          <w:rFonts w:ascii="Univers" w:hAnsi="Univers" w:cs="Arial"/>
          <w:lang w:val="es-ES_tradnl"/>
        </w:rPr>
      </w:pPr>
      <w:r w:rsidRPr="00CE7B9D">
        <w:rPr>
          <w:rStyle w:val="FontStyle27"/>
          <w:rFonts w:ascii="Univers" w:hAnsi="Univers"/>
          <w:b/>
          <w:spacing w:val="0"/>
          <w:sz w:val="28"/>
          <w:szCs w:val="28"/>
          <w:lang w:val="es-ES_tradnl" w:eastAsia="es-ES_tradnl"/>
        </w:rPr>
        <w:t>7.</w:t>
      </w:r>
      <w:r w:rsidRPr="00CE7B9D">
        <w:rPr>
          <w:rStyle w:val="FontStyle27"/>
          <w:rFonts w:ascii="Univers" w:hAnsi="Univers"/>
          <w:spacing w:val="0"/>
          <w:sz w:val="28"/>
          <w:szCs w:val="28"/>
          <w:lang w:val="es-ES_tradnl" w:eastAsia="es-ES_tradnl"/>
        </w:rPr>
        <w:t xml:space="preserve"> C</w:t>
      </w:r>
      <w:r w:rsidRPr="00CE7B9D">
        <w:rPr>
          <w:rFonts w:ascii="Univers" w:hAnsi="Univers" w:cs="Arial"/>
          <w:sz w:val="28"/>
          <w:szCs w:val="28"/>
          <w:lang w:val="es-ES_tradnl"/>
        </w:rPr>
        <w:t>onsiderando las obligaciones del Estado mexicano antes desarrolladas, en el artículo 41, fracción I, párrafo segundo, de la Constitución Federal</w:t>
      </w:r>
      <w:r w:rsidRPr="00CE7B9D">
        <w:rPr>
          <w:rStyle w:val="Refdenotaalpie"/>
          <w:rFonts w:ascii="Univers" w:hAnsi="Univers" w:cs="Arial"/>
          <w:lang w:val="es-ES_tradnl"/>
        </w:rPr>
        <w:footnoteReference w:id="20"/>
      </w:r>
      <w:r w:rsidRPr="00CE7B9D">
        <w:rPr>
          <w:rFonts w:ascii="Univers" w:hAnsi="Univers" w:cs="Arial"/>
          <w:lang w:val="es-ES_tradnl"/>
        </w:rPr>
        <w:t xml:space="preserve">, </w:t>
      </w:r>
      <w:r w:rsidRPr="00CE7B9D">
        <w:rPr>
          <w:rFonts w:ascii="Univers" w:hAnsi="Univers" w:cs="Arial"/>
          <w:sz w:val="28"/>
          <w:szCs w:val="28"/>
          <w:lang w:val="es-ES_tradnl"/>
        </w:rPr>
        <w:t>se establece que los partidos políticos deben garantizar la paridad entre los géneros en candidaturas a la legislatura federal y a las locales, la cual contribuye a materializar el principio de igualdad sustantiva</w:t>
      </w:r>
      <w:r w:rsidRPr="00CE7B9D">
        <w:rPr>
          <w:rStyle w:val="Refdenotaalpie"/>
          <w:rFonts w:ascii="Univers" w:hAnsi="Univers"/>
          <w:lang w:val="es-ES_tradnl"/>
        </w:rPr>
        <w:footnoteReference w:id="21"/>
      </w:r>
      <w:r w:rsidRPr="00CE7B9D">
        <w:rPr>
          <w:rFonts w:ascii="Univers" w:hAnsi="Univers" w:cs="Arial"/>
          <w:lang w:val="es-ES_tradnl"/>
        </w:rPr>
        <w:t>.</w:t>
      </w: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p>
    <w:p w:rsidR="00715BA5" w:rsidRPr="00CE7B9D" w:rsidRDefault="00715BA5" w:rsidP="0034621A">
      <w:pPr>
        <w:spacing w:line="372" w:lineRule="auto"/>
        <w:jc w:val="both"/>
        <w:rPr>
          <w:rFonts w:ascii="Univers" w:hAnsi="Univers" w:cs="Arial"/>
          <w:sz w:val="28"/>
          <w:szCs w:val="28"/>
          <w:lang w:val="es-ES_tradnl"/>
        </w:rPr>
      </w:pPr>
      <w:r w:rsidRPr="00CE7B9D">
        <w:rPr>
          <w:rStyle w:val="FontStyle27"/>
          <w:rFonts w:ascii="Univers" w:hAnsi="Univers"/>
          <w:b/>
          <w:spacing w:val="0"/>
          <w:sz w:val="28"/>
          <w:szCs w:val="28"/>
          <w:lang w:val="es-ES_tradnl" w:eastAsia="es-ES_tradnl"/>
        </w:rPr>
        <w:t xml:space="preserve">8. </w:t>
      </w:r>
      <w:r w:rsidRPr="00CE7B9D">
        <w:rPr>
          <w:rStyle w:val="FontStyle27"/>
          <w:rFonts w:ascii="Univers" w:hAnsi="Univers"/>
          <w:spacing w:val="0"/>
          <w:sz w:val="28"/>
          <w:szCs w:val="28"/>
          <w:lang w:eastAsia="es-ES_tradnl"/>
        </w:rPr>
        <w:t>El hecho de que la citada disposición únicamente se refiera de manera expresa a la paridad en la postulación de</w:t>
      </w:r>
      <w:r w:rsidRPr="00CE7B9D">
        <w:rPr>
          <w:rFonts w:ascii="Univers" w:hAnsi="Univers" w:cs="Arial"/>
          <w:sz w:val="28"/>
          <w:szCs w:val="28"/>
          <w:lang w:val="es-ES_tradnl"/>
        </w:rPr>
        <w:t xml:space="preserve"> legisladores federales y locales, no excluye su aplicabilidad a otros cargos de elección popular ya que, además de que tal exclusión no se establece explícitamente, la Suprema Corte de Justicia de la Nación ha señalado que existe una delegación para que, en ejercicio de su libertad de configuración legislativa, las entidades federativas adopten las medidas idóneas para tal efecto</w:t>
      </w:r>
      <w:r w:rsidRPr="00CE7B9D">
        <w:rPr>
          <w:rStyle w:val="Refdenotaalpie"/>
          <w:rFonts w:ascii="Univers" w:hAnsi="Univers" w:cs="Arial"/>
          <w:sz w:val="28"/>
          <w:szCs w:val="28"/>
          <w:lang w:val="es-ES_tradnl"/>
        </w:rPr>
        <w:footnoteReference w:id="22"/>
      </w:r>
      <w:r w:rsidRPr="00CE7B9D">
        <w:rPr>
          <w:rFonts w:ascii="Univers" w:hAnsi="Univers" w:cs="Arial"/>
          <w:sz w:val="28"/>
          <w:szCs w:val="28"/>
          <w:lang w:val="es-ES_tradnl"/>
        </w:rPr>
        <w:t>.</w:t>
      </w: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p>
    <w:p w:rsidR="004A3EA6" w:rsidRPr="00CE7B9D" w:rsidRDefault="00715BA5"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9.</w:t>
      </w:r>
      <w:r w:rsidRPr="00CE7B9D">
        <w:rPr>
          <w:rStyle w:val="FontStyle27"/>
          <w:rFonts w:ascii="Univers" w:hAnsi="Univers"/>
          <w:spacing w:val="0"/>
          <w:sz w:val="28"/>
          <w:szCs w:val="28"/>
          <w:lang w:val="es-ES_tradnl" w:eastAsia="es-ES_tradnl"/>
        </w:rPr>
        <w:t xml:space="preserve"> </w:t>
      </w:r>
      <w:r w:rsidR="009D0833" w:rsidRPr="00CE7B9D">
        <w:rPr>
          <w:rStyle w:val="FontStyle27"/>
          <w:rFonts w:ascii="Univers" w:hAnsi="Univers"/>
          <w:spacing w:val="0"/>
          <w:sz w:val="28"/>
          <w:szCs w:val="28"/>
          <w:lang w:val="es-ES_tradnl" w:eastAsia="es-ES_tradnl"/>
        </w:rPr>
        <w:t xml:space="preserve">En </w:t>
      </w:r>
      <w:r w:rsidRPr="00CE7B9D">
        <w:rPr>
          <w:rStyle w:val="FontStyle27"/>
          <w:rFonts w:ascii="Univers" w:hAnsi="Univers"/>
          <w:spacing w:val="0"/>
          <w:sz w:val="28"/>
          <w:szCs w:val="28"/>
          <w:lang w:val="es-ES_tradnl" w:eastAsia="es-ES_tradnl"/>
        </w:rPr>
        <w:t>la misma acción de inconstitucionalidad se estableció que la paridad constituye un fin no solamente constitucionalmente válido, sino constitucionalmente exigido, y se precisó que para el debido cumplimiento de dicho mandato es factible el establecimiento de acciones afirmativas, las cuales son medidas de carácter administrativo y/o legislativo que implican un tratamiento preferente a un cierto grupo o sector que se encuentra en desventaja o es discriminado, y que por su naturaleza deben ser de carácter temporal.</w:t>
      </w: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p>
    <w:p w:rsidR="00715BA5" w:rsidRPr="00CE7B9D" w:rsidRDefault="00715BA5" w:rsidP="0034621A">
      <w:pPr>
        <w:spacing w:line="372" w:lineRule="auto"/>
        <w:jc w:val="both"/>
        <w:rPr>
          <w:rFonts w:ascii="Univers" w:hAnsi="Univers" w:cs="Arial"/>
          <w:sz w:val="28"/>
          <w:szCs w:val="28"/>
          <w:lang w:val="es-ES_tradnl"/>
        </w:rPr>
      </w:pPr>
      <w:r w:rsidRPr="00CE7B9D">
        <w:rPr>
          <w:rStyle w:val="FontStyle27"/>
          <w:rFonts w:ascii="Univers" w:hAnsi="Univers"/>
          <w:b/>
          <w:spacing w:val="0"/>
          <w:sz w:val="28"/>
          <w:szCs w:val="28"/>
          <w:lang w:val="es-ES_tradnl" w:eastAsia="es-ES_tradnl"/>
        </w:rPr>
        <w:t>10.</w:t>
      </w:r>
      <w:r w:rsidRPr="00CE7B9D">
        <w:rPr>
          <w:rStyle w:val="FontStyle27"/>
          <w:rFonts w:ascii="Univers" w:hAnsi="Univers"/>
          <w:spacing w:val="0"/>
          <w:sz w:val="28"/>
          <w:szCs w:val="28"/>
          <w:lang w:val="es-ES_tradnl" w:eastAsia="es-ES_tradnl"/>
        </w:rPr>
        <w:t xml:space="preserve"> </w:t>
      </w:r>
      <w:r w:rsidR="009D0833" w:rsidRPr="00CE7B9D">
        <w:rPr>
          <w:rFonts w:ascii="Univers" w:hAnsi="Univers" w:cs="Arial"/>
          <w:sz w:val="28"/>
          <w:szCs w:val="28"/>
          <w:lang w:val="es-ES_tradnl"/>
        </w:rPr>
        <w:t xml:space="preserve">En </w:t>
      </w:r>
      <w:r w:rsidRPr="00CE7B9D">
        <w:rPr>
          <w:rFonts w:ascii="Univers" w:hAnsi="Univers" w:cs="Arial"/>
          <w:sz w:val="28"/>
          <w:szCs w:val="28"/>
          <w:lang w:val="es-ES_tradnl"/>
        </w:rPr>
        <w:t xml:space="preserve">el artículo 7, párrafo 1, de la Ley General de Instituciones y </w:t>
      </w:r>
      <w:r w:rsidR="009D0833" w:rsidRPr="00CE7B9D">
        <w:rPr>
          <w:rFonts w:ascii="Univers" w:hAnsi="Univers" w:cs="Arial"/>
          <w:sz w:val="28"/>
          <w:szCs w:val="28"/>
          <w:lang w:val="es-ES_tradnl"/>
        </w:rPr>
        <w:t xml:space="preserve">Procedimientos </w:t>
      </w:r>
      <w:r w:rsidRPr="00CE7B9D">
        <w:rPr>
          <w:rFonts w:ascii="Univers" w:hAnsi="Univers" w:cs="Arial"/>
          <w:sz w:val="28"/>
          <w:szCs w:val="28"/>
          <w:lang w:val="es-ES_tradnl"/>
        </w:rPr>
        <w:t>Electorales se estableció como derecho de la ciudadanía y obligación de los partidos políticos “la igualdad de oportunidades y la</w:t>
      </w:r>
      <w:r w:rsidRPr="00CE7B9D">
        <w:rPr>
          <w:rFonts w:ascii="Univers" w:hAnsi="Univers" w:cs="Arial"/>
          <w:b/>
          <w:sz w:val="28"/>
          <w:szCs w:val="28"/>
          <w:lang w:val="es-ES_tradnl"/>
        </w:rPr>
        <w:t xml:space="preserve"> </w:t>
      </w:r>
      <w:r w:rsidRPr="00CE7B9D">
        <w:rPr>
          <w:rFonts w:ascii="Univers" w:hAnsi="Univers" w:cs="Arial"/>
          <w:sz w:val="28"/>
          <w:szCs w:val="28"/>
          <w:lang w:val="es-ES_tradnl"/>
        </w:rPr>
        <w:t>paridad entre hombres y mujeres para tener acceso a cargos de elección popular”.</w:t>
      </w:r>
    </w:p>
    <w:p w:rsidR="00D72D14" w:rsidRPr="00CE7B9D" w:rsidRDefault="00D72D14" w:rsidP="0034621A">
      <w:pPr>
        <w:spacing w:line="372" w:lineRule="auto"/>
        <w:jc w:val="both"/>
        <w:rPr>
          <w:rFonts w:ascii="Univers" w:hAnsi="Univers" w:cs="Arial"/>
          <w:sz w:val="28"/>
          <w:szCs w:val="28"/>
          <w:lang w:val="es-ES_tradnl"/>
        </w:rPr>
      </w:pPr>
    </w:p>
    <w:p w:rsidR="004A3EA6" w:rsidRPr="00CE7B9D" w:rsidRDefault="00715BA5"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Fonts w:ascii="Univers" w:hAnsi="Univers" w:cs="Arial"/>
          <w:b/>
          <w:sz w:val="28"/>
          <w:szCs w:val="28"/>
          <w:lang w:val="es-ES_tradnl"/>
        </w:rPr>
        <w:t>11.</w:t>
      </w:r>
      <w:r w:rsidRPr="00CE7B9D">
        <w:rPr>
          <w:rFonts w:ascii="Univers" w:hAnsi="Univers" w:cs="Arial"/>
          <w:sz w:val="28"/>
          <w:szCs w:val="28"/>
          <w:lang w:val="es-ES_tradnl"/>
        </w:rPr>
        <w:t xml:space="preserve"> Entonces, en la legislación federal se amplió la base del derecho al acceso a los cargos de elección popular en condiciones de igualdad, estableciendo la paridad como parámetro de garantía</w:t>
      </w:r>
      <w:r w:rsidR="009D0833" w:rsidRPr="00CE7B9D">
        <w:rPr>
          <w:rFonts w:ascii="Univers" w:hAnsi="Univers" w:cs="Arial"/>
          <w:sz w:val="28"/>
          <w:szCs w:val="28"/>
          <w:lang w:val="es-ES_tradnl"/>
        </w:rPr>
        <w:t>.</w:t>
      </w: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p>
    <w:p w:rsidR="00715BA5" w:rsidRPr="00CE7B9D" w:rsidRDefault="00715BA5" w:rsidP="0034621A">
      <w:pPr>
        <w:pStyle w:val="Style3"/>
        <w:widowControl/>
        <w:spacing w:line="372" w:lineRule="auto"/>
        <w:jc w:val="both"/>
        <w:rPr>
          <w:rFonts w:ascii="Univers" w:hAnsi="Univers" w:cs="Arial"/>
          <w:i/>
          <w:sz w:val="28"/>
          <w:szCs w:val="28"/>
          <w:lang w:val="es-ES_tradnl"/>
        </w:rPr>
      </w:pPr>
      <w:r w:rsidRPr="00CE7B9D">
        <w:rPr>
          <w:rFonts w:ascii="Univers" w:hAnsi="Univers" w:cs="Arial"/>
          <w:b/>
          <w:sz w:val="28"/>
          <w:szCs w:val="28"/>
          <w:lang w:val="es-ES_tradnl"/>
        </w:rPr>
        <w:t>12.</w:t>
      </w:r>
      <w:r w:rsidRPr="00CE7B9D">
        <w:rPr>
          <w:rFonts w:ascii="Univers" w:hAnsi="Univers" w:cs="Arial"/>
          <w:sz w:val="28"/>
          <w:szCs w:val="28"/>
          <w:lang w:val="es-ES_tradnl"/>
        </w:rPr>
        <w:t xml:space="preserve"> La legislación aplicable en el estado de Nuevo León</w:t>
      </w:r>
      <w:r w:rsidR="00CA2037" w:rsidRPr="00CE7B9D">
        <w:rPr>
          <w:rFonts w:ascii="Univers" w:hAnsi="Univers" w:cs="Arial"/>
          <w:sz w:val="28"/>
          <w:szCs w:val="28"/>
          <w:lang w:val="es-ES_tradnl"/>
        </w:rPr>
        <w:t>,</w:t>
      </w:r>
      <w:r w:rsidR="00CA2037" w:rsidRPr="00CE7B9D">
        <w:rPr>
          <w:rStyle w:val="Refdenotaalpie"/>
          <w:rFonts w:ascii="Univers" w:hAnsi="Univers" w:cs="Arial"/>
          <w:sz w:val="28"/>
          <w:szCs w:val="28"/>
          <w:lang w:val="es-ES_tradnl"/>
        </w:rPr>
        <w:footnoteReference w:id="23"/>
      </w:r>
      <w:r w:rsidR="00CA2037" w:rsidRPr="00CE7B9D">
        <w:rPr>
          <w:rFonts w:ascii="Univers" w:hAnsi="Univers" w:cs="Arial"/>
          <w:sz w:val="28"/>
          <w:szCs w:val="28"/>
          <w:lang w:val="es-ES_tradnl"/>
        </w:rPr>
        <w:t xml:space="preserve"> contempla en sus  artículos 40, fracción XX, y 143, párrafo sexto, la obligación de los partidos de garantizar la paridad en la postulación de candidatos a los cargos de elección popular para la integración del Congreso y ayuntamientos del estado, en los términos establecidos en esa ley</w:t>
      </w:r>
      <w:r w:rsidR="00CA2037" w:rsidRPr="00CE7B9D">
        <w:rPr>
          <w:rFonts w:ascii="Univers" w:hAnsi="Univers" w:cs="Arial"/>
          <w:i/>
          <w:sz w:val="28"/>
          <w:szCs w:val="28"/>
          <w:lang w:val="es-ES_tradnl"/>
        </w:rPr>
        <w:t>.</w:t>
      </w:r>
    </w:p>
    <w:p w:rsidR="00CA2037" w:rsidRPr="00CE7B9D" w:rsidRDefault="00CA2037" w:rsidP="0034621A">
      <w:pPr>
        <w:pStyle w:val="Style3"/>
        <w:widowControl/>
        <w:spacing w:line="372" w:lineRule="auto"/>
        <w:jc w:val="both"/>
        <w:rPr>
          <w:rFonts w:ascii="Univers" w:hAnsi="Univers" w:cs="Arial"/>
          <w:i/>
          <w:sz w:val="28"/>
          <w:szCs w:val="28"/>
          <w:lang w:val="es-ES_tradnl"/>
        </w:rPr>
      </w:pPr>
    </w:p>
    <w:p w:rsidR="00CA2037" w:rsidRPr="00CE7B9D" w:rsidRDefault="00CA2037" w:rsidP="0034621A">
      <w:pPr>
        <w:spacing w:line="372" w:lineRule="auto"/>
        <w:jc w:val="both"/>
        <w:rPr>
          <w:rFonts w:ascii="Univers" w:hAnsi="Univers" w:cs="Arial"/>
          <w:sz w:val="28"/>
          <w:szCs w:val="28"/>
          <w:lang w:val="es-ES_tradnl"/>
        </w:rPr>
      </w:pPr>
      <w:r w:rsidRPr="00CE7B9D">
        <w:rPr>
          <w:rFonts w:ascii="Univers" w:hAnsi="Univers" w:cs="Arial"/>
          <w:b/>
          <w:sz w:val="28"/>
          <w:szCs w:val="28"/>
          <w:lang w:val="es-ES_tradnl"/>
        </w:rPr>
        <w:t>13.</w:t>
      </w:r>
      <w:r w:rsidRPr="00CE7B9D">
        <w:rPr>
          <w:rFonts w:ascii="Univers" w:hAnsi="Univers" w:cs="Arial"/>
          <w:sz w:val="28"/>
          <w:szCs w:val="28"/>
          <w:lang w:val="es-ES_tradnl"/>
        </w:rPr>
        <w:t xml:space="preserve"> Su artículo 146 establece que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Orgánica de la Administración Pública Municipal del Estado de Nuevo León. Asimismo, señala que en ningún caso la postulación de candidaturas a regidores y síndicos debe contener más del cincuenta por ciento de candidaturas de un mismo género.</w:t>
      </w:r>
    </w:p>
    <w:p w:rsidR="00E46057" w:rsidRPr="00CE7B9D" w:rsidRDefault="00E46057" w:rsidP="0034621A">
      <w:pPr>
        <w:spacing w:line="372" w:lineRule="auto"/>
        <w:jc w:val="both"/>
        <w:rPr>
          <w:rFonts w:ascii="Univers" w:hAnsi="Univers" w:cs="Arial"/>
          <w:sz w:val="28"/>
          <w:szCs w:val="28"/>
          <w:lang w:val="es-ES_tradnl"/>
        </w:rPr>
      </w:pPr>
    </w:p>
    <w:p w:rsidR="00CA2037" w:rsidRPr="00CE7B9D" w:rsidRDefault="00CA2037" w:rsidP="0034621A">
      <w:pPr>
        <w:pStyle w:val="Style3"/>
        <w:widowControl/>
        <w:spacing w:line="372" w:lineRule="auto"/>
        <w:jc w:val="both"/>
        <w:rPr>
          <w:rFonts w:ascii="Univers" w:hAnsi="Univers" w:cs="Arial"/>
          <w:sz w:val="28"/>
          <w:szCs w:val="28"/>
          <w:lang w:val="es-ES_tradnl"/>
        </w:rPr>
      </w:pPr>
      <w:r w:rsidRPr="00CE7B9D">
        <w:rPr>
          <w:rFonts w:ascii="Univers" w:hAnsi="Univers" w:cs="Arial"/>
          <w:b/>
          <w:sz w:val="28"/>
          <w:szCs w:val="28"/>
          <w:lang w:val="es-ES_tradnl"/>
        </w:rPr>
        <w:t>14.</w:t>
      </w:r>
      <w:r w:rsidRPr="00CE7B9D">
        <w:rPr>
          <w:rFonts w:ascii="Univers" w:hAnsi="Univers" w:cs="Arial"/>
          <w:sz w:val="28"/>
          <w:szCs w:val="28"/>
          <w:lang w:val="es-ES_tradnl"/>
        </w:rPr>
        <w:t xml:space="preserve"> Así, en la Ley Electoral Local se establecen bases a fin de que los partidos políticos garanticen la equidad y paridad de género en la postulación de candidaturas a integrantes de los ayuntamientos</w:t>
      </w:r>
    </w:p>
    <w:p w:rsidR="00715BA5" w:rsidRPr="00CE7B9D" w:rsidRDefault="00715BA5" w:rsidP="0034621A">
      <w:pPr>
        <w:pStyle w:val="Style3"/>
        <w:widowControl/>
        <w:spacing w:line="372" w:lineRule="auto"/>
        <w:jc w:val="both"/>
        <w:rPr>
          <w:rFonts w:ascii="Univers" w:hAnsi="Univers" w:cs="Arial"/>
          <w:sz w:val="28"/>
          <w:szCs w:val="28"/>
          <w:lang w:val="es-ES_tradnl"/>
        </w:rPr>
      </w:pPr>
    </w:p>
    <w:p w:rsidR="00CA2037" w:rsidRPr="00CE7B9D" w:rsidRDefault="00CA2037" w:rsidP="0034621A">
      <w:pPr>
        <w:spacing w:line="372" w:lineRule="auto"/>
        <w:jc w:val="both"/>
        <w:rPr>
          <w:rFonts w:ascii="Univers" w:hAnsi="Univers" w:cs="Arial"/>
          <w:sz w:val="28"/>
          <w:szCs w:val="28"/>
          <w:lang w:val="es-ES_tradnl" w:eastAsia="es-MX"/>
        </w:rPr>
      </w:pPr>
      <w:r w:rsidRPr="00CE7B9D">
        <w:rPr>
          <w:rStyle w:val="FontStyle27"/>
          <w:rFonts w:ascii="Univers" w:hAnsi="Univers"/>
          <w:b/>
          <w:spacing w:val="0"/>
          <w:sz w:val="28"/>
          <w:szCs w:val="28"/>
          <w:lang w:val="es-ES_tradnl" w:eastAsia="es-ES_tradnl"/>
        </w:rPr>
        <w:t>15.</w:t>
      </w:r>
      <w:r w:rsidRPr="00CE7B9D">
        <w:rPr>
          <w:rStyle w:val="FontStyle27"/>
          <w:rFonts w:ascii="Univers" w:hAnsi="Univers"/>
          <w:spacing w:val="0"/>
          <w:sz w:val="28"/>
          <w:szCs w:val="28"/>
          <w:lang w:val="es-ES_tradnl" w:eastAsia="es-ES_tradnl"/>
        </w:rPr>
        <w:t xml:space="preserve"> </w:t>
      </w:r>
      <w:r w:rsidRPr="00CE7B9D">
        <w:rPr>
          <w:rFonts w:ascii="Univers" w:hAnsi="Univers" w:cs="Arial"/>
          <w:sz w:val="28"/>
          <w:szCs w:val="28"/>
          <w:lang w:val="es-ES_tradnl" w:eastAsia="es-MX"/>
        </w:rPr>
        <w:t>Del marco normativo expuesto se concluye que la implementación de acciones positivas encaminadas a asegurar la paridad de género en la postulación de candidaturas a cualquier cargo de elección popular, privilegia el principio de no discriminación de la mujer, al potencializar su derecho humano a ser electa y ejercer cargos públicos de representación, en un plano de igualdad de oportunidades frente a los hombres</w:t>
      </w:r>
      <w:r w:rsidRPr="00CE7B9D">
        <w:rPr>
          <w:rStyle w:val="Refdenotaalpie"/>
          <w:rFonts w:ascii="Univers" w:hAnsi="Univers" w:cs="Arial"/>
          <w:sz w:val="28"/>
          <w:szCs w:val="28"/>
          <w:lang w:val="es-ES_tradnl" w:eastAsia="es-MX"/>
        </w:rPr>
        <w:footnoteReference w:id="24"/>
      </w:r>
      <w:r w:rsidRPr="00CE7B9D">
        <w:rPr>
          <w:rFonts w:ascii="Univers" w:hAnsi="Univers" w:cs="Arial"/>
          <w:sz w:val="28"/>
          <w:szCs w:val="28"/>
          <w:lang w:val="es-ES_tradnl" w:eastAsia="es-MX"/>
        </w:rPr>
        <w:t>.</w:t>
      </w:r>
    </w:p>
    <w:p w:rsidR="00715BA5" w:rsidRPr="00CE7B9D" w:rsidRDefault="00715BA5"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16.</w:t>
      </w:r>
      <w:r w:rsidRPr="00CE7B9D">
        <w:rPr>
          <w:rStyle w:val="FontStyle27"/>
          <w:rFonts w:ascii="Univers" w:hAnsi="Univers"/>
          <w:spacing w:val="0"/>
          <w:sz w:val="28"/>
          <w:szCs w:val="28"/>
          <w:lang w:val="es-ES_tradnl" w:eastAsia="es-ES_tradnl"/>
        </w:rPr>
        <w:t xml:space="preserve"> </w:t>
      </w:r>
      <w:r w:rsidR="009D0833" w:rsidRPr="00CE7B9D">
        <w:rPr>
          <w:rStyle w:val="FontStyle27"/>
          <w:rFonts w:ascii="Univers" w:hAnsi="Univers"/>
          <w:spacing w:val="0"/>
          <w:sz w:val="28"/>
          <w:szCs w:val="28"/>
          <w:lang w:val="es-ES_tradnl" w:eastAsia="es-ES_tradnl"/>
        </w:rPr>
        <w:t xml:space="preserve">La </w:t>
      </w:r>
      <w:r w:rsidRPr="00CE7B9D">
        <w:rPr>
          <w:rStyle w:val="FontStyle27"/>
          <w:rFonts w:ascii="Univers" w:hAnsi="Univers"/>
          <w:spacing w:val="0"/>
          <w:sz w:val="28"/>
          <w:szCs w:val="28"/>
          <w:lang w:val="es-ES_tradnl" w:eastAsia="es-ES_tradnl"/>
        </w:rPr>
        <w:t>implementación de una medida afirmativa para hacer frente a la desigualdad material entre hombres y mujeres, deriva</w:t>
      </w:r>
      <w:r w:rsidR="009D0833" w:rsidRPr="00CE7B9D">
        <w:rPr>
          <w:rStyle w:val="FontStyle27"/>
          <w:rFonts w:ascii="Univers" w:hAnsi="Univers"/>
          <w:spacing w:val="0"/>
          <w:sz w:val="28"/>
          <w:szCs w:val="28"/>
          <w:lang w:val="es-ES_tradnl" w:eastAsia="es-ES_tradnl"/>
        </w:rPr>
        <w:t>,</w:t>
      </w:r>
      <w:r w:rsidRPr="00CE7B9D">
        <w:rPr>
          <w:rStyle w:val="FontStyle27"/>
          <w:rFonts w:ascii="Univers" w:hAnsi="Univers"/>
          <w:spacing w:val="0"/>
          <w:sz w:val="28"/>
          <w:szCs w:val="28"/>
          <w:lang w:val="es-ES_tradnl" w:eastAsia="es-ES_tradnl"/>
        </w:rPr>
        <w:t xml:space="preserve"> por un lado, de que su contenido pueda considerarse coherente con el principio de igualdad sustancial. Además del elemento material, la obligatoriedad de dicha medida emana de su introducción oportuna a través del sistema de facultades y competencias previsto. Así, para que tales medidas sean exigibles, es necesario que se incorpore a las reglas que rigen el sistema electoral local.</w:t>
      </w:r>
    </w:p>
    <w:p w:rsidR="004A3EA6" w:rsidRPr="00CE7B9D" w:rsidRDefault="004A3EA6"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CA2037" w:rsidP="0034621A">
      <w:pPr>
        <w:spacing w:line="372" w:lineRule="auto"/>
        <w:jc w:val="both"/>
        <w:rPr>
          <w:rFonts w:ascii="Univers" w:hAnsi="Univers" w:cs="Arial"/>
          <w:sz w:val="28"/>
          <w:szCs w:val="28"/>
          <w:lang w:val="es-ES_tradnl"/>
        </w:rPr>
      </w:pPr>
      <w:r w:rsidRPr="00CE7B9D">
        <w:rPr>
          <w:rStyle w:val="FontStyle27"/>
          <w:rFonts w:ascii="Univers" w:hAnsi="Univers"/>
          <w:b/>
          <w:spacing w:val="0"/>
          <w:sz w:val="28"/>
          <w:szCs w:val="28"/>
          <w:lang w:val="es-ES_tradnl" w:eastAsia="es-ES_tradnl"/>
        </w:rPr>
        <w:t xml:space="preserve">17. </w:t>
      </w:r>
      <w:r w:rsidR="009D0833" w:rsidRPr="00CE7B9D">
        <w:rPr>
          <w:rFonts w:ascii="Univers" w:hAnsi="Univers" w:cs="Arial"/>
          <w:sz w:val="28"/>
          <w:szCs w:val="28"/>
          <w:lang w:val="es-ES_tradnl"/>
        </w:rPr>
        <w:t xml:space="preserve">La </w:t>
      </w:r>
      <w:r w:rsidRPr="00CE7B9D">
        <w:rPr>
          <w:rFonts w:ascii="Univers" w:hAnsi="Univers" w:cs="Arial"/>
          <w:sz w:val="28"/>
          <w:szCs w:val="28"/>
          <w:lang w:val="es-ES_tradnl"/>
        </w:rPr>
        <w:t>Comisión Local requiere instrumentar distintas acciones, las cuales no se encuentran señaladas de manera literal en el texto de la ley. Sin embargo, el hecho de que no se encuentren expresas, no significa que el órgano electoral no tenga facultades para llevarlas a cabo</w:t>
      </w:r>
      <w:r w:rsidRPr="00CE7B9D">
        <w:rPr>
          <w:rStyle w:val="Refdenotaalpie"/>
          <w:rFonts w:ascii="Univers" w:hAnsi="Univers" w:cs="Arial"/>
          <w:sz w:val="28"/>
          <w:szCs w:val="28"/>
          <w:lang w:val="es-ES_tradnl"/>
        </w:rPr>
        <w:footnoteReference w:id="25"/>
      </w:r>
      <w:r w:rsidRPr="00CE7B9D">
        <w:rPr>
          <w:rFonts w:ascii="Univers" w:hAnsi="Univers" w:cs="Arial"/>
          <w:sz w:val="28"/>
          <w:szCs w:val="28"/>
          <w:lang w:val="es-ES_tradnl"/>
        </w:rPr>
        <w:t>.</w:t>
      </w:r>
    </w:p>
    <w:p w:rsidR="00CA2037" w:rsidRPr="00CE7B9D" w:rsidRDefault="00CA2037" w:rsidP="0034621A">
      <w:pPr>
        <w:spacing w:line="372" w:lineRule="auto"/>
        <w:jc w:val="both"/>
        <w:rPr>
          <w:rFonts w:ascii="Univers" w:hAnsi="Univers" w:cs="Arial"/>
          <w:sz w:val="28"/>
          <w:szCs w:val="28"/>
          <w:lang w:val="es-ES_tradnl"/>
        </w:rPr>
      </w:pPr>
    </w:p>
    <w:p w:rsidR="00CA2037" w:rsidRPr="00CE7B9D" w:rsidRDefault="00CA2037" w:rsidP="0034621A">
      <w:pPr>
        <w:spacing w:line="372" w:lineRule="auto"/>
        <w:jc w:val="both"/>
        <w:rPr>
          <w:rFonts w:ascii="Univers" w:hAnsi="Univers" w:cs="Arial"/>
          <w:sz w:val="28"/>
          <w:szCs w:val="28"/>
          <w:lang w:val="es-ES_tradnl"/>
        </w:rPr>
      </w:pPr>
      <w:r w:rsidRPr="00CE7B9D">
        <w:rPr>
          <w:rFonts w:ascii="Univers" w:hAnsi="Univers" w:cs="Arial"/>
          <w:b/>
          <w:sz w:val="28"/>
          <w:szCs w:val="28"/>
          <w:lang w:val="es-ES_tradnl"/>
        </w:rPr>
        <w:t>18.</w:t>
      </w:r>
      <w:r w:rsidRPr="00CE7B9D">
        <w:rPr>
          <w:rFonts w:ascii="Univers" w:hAnsi="Univers" w:cs="Arial"/>
          <w:sz w:val="28"/>
          <w:szCs w:val="28"/>
          <w:lang w:val="es-ES_tradnl"/>
        </w:rPr>
        <w:t xml:space="preserve"> </w:t>
      </w:r>
      <w:r w:rsidR="009D0833" w:rsidRPr="00CE7B9D">
        <w:rPr>
          <w:rFonts w:ascii="Univers" w:hAnsi="Univers" w:cs="Arial"/>
          <w:sz w:val="28"/>
          <w:szCs w:val="28"/>
          <w:lang w:val="es-ES_tradnl"/>
        </w:rPr>
        <w:t xml:space="preserve">Si </w:t>
      </w:r>
      <w:r w:rsidRPr="00CE7B9D">
        <w:rPr>
          <w:rFonts w:ascii="Univers" w:hAnsi="Univers" w:cs="Arial"/>
          <w:sz w:val="28"/>
          <w:szCs w:val="28"/>
          <w:lang w:val="es-ES_tradnl"/>
        </w:rPr>
        <w:t>la Comisión Local tiene el deber de garantizar el cumplimiento de los principios del proceso electoral y cuenta con facultades para ello, también puede implementar lineamientos para determinar las consecuencias en caso de que los partidos no cumplan con su obligación de postular en igualdad de oportunidades y optimizar el principio de igualdad.</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19.</w:t>
      </w:r>
      <w:r w:rsidRPr="00CE7B9D">
        <w:rPr>
          <w:rStyle w:val="FontStyle27"/>
          <w:rFonts w:ascii="Univers" w:hAnsi="Univers"/>
          <w:spacing w:val="0"/>
          <w:sz w:val="28"/>
          <w:szCs w:val="28"/>
          <w:lang w:val="es-ES_tradnl" w:eastAsia="es-ES_tradnl"/>
        </w:rPr>
        <w:t xml:space="preserve"> </w:t>
      </w:r>
      <w:r w:rsidR="009D0833" w:rsidRPr="00CE7B9D">
        <w:rPr>
          <w:rStyle w:val="FontStyle27"/>
          <w:rFonts w:ascii="Univers" w:hAnsi="Univers"/>
          <w:spacing w:val="0"/>
          <w:sz w:val="28"/>
          <w:szCs w:val="28"/>
          <w:lang w:val="es-ES_tradnl" w:eastAsia="es-ES_tradnl"/>
        </w:rPr>
        <w:t xml:space="preserve">El </w:t>
      </w:r>
      <w:r w:rsidRPr="00CE7B9D">
        <w:rPr>
          <w:rStyle w:val="FontStyle27"/>
          <w:rFonts w:ascii="Univers" w:hAnsi="Univers"/>
          <w:spacing w:val="0"/>
          <w:sz w:val="28"/>
          <w:szCs w:val="28"/>
          <w:lang w:val="es-ES_tradnl" w:eastAsia="es-ES_tradnl"/>
        </w:rPr>
        <w:t>ejercicio de dicha facultad reglamentaria “</w:t>
      </w:r>
      <w:r w:rsidRPr="00CE7B9D">
        <w:rPr>
          <w:rStyle w:val="FontStyle27"/>
          <w:rFonts w:ascii="Univers" w:hAnsi="Univers"/>
          <w:i/>
          <w:spacing w:val="0"/>
          <w:sz w:val="28"/>
          <w:szCs w:val="28"/>
          <w:lang w:val="es-ES_tradnl" w:eastAsia="es-ES_tradnl"/>
        </w:rPr>
        <w:t>aumenta el grado de certeza en torno a dicho tema, ya que permite que todos los participantes del proceso electoral estén en aptitud de conocer, de antemano, las reglas respectivas, generando previsibilidad sobre la actuación de la autoridad al momento de la asignación correspondiente y certidumbre a los partidos en torno a aquello que deben hacer dentro del proceso y esperar de la autoridad</w:t>
      </w:r>
      <w:r w:rsidRPr="00CE7B9D">
        <w:rPr>
          <w:rStyle w:val="FontStyle27"/>
          <w:rFonts w:ascii="Univers" w:hAnsi="Univers"/>
          <w:spacing w:val="0"/>
          <w:sz w:val="28"/>
          <w:szCs w:val="28"/>
          <w:lang w:val="es-ES_tradnl" w:eastAsia="es-ES_tradnl"/>
        </w:rPr>
        <w:t>”.</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 xml:space="preserve">20. </w:t>
      </w:r>
      <w:r w:rsidRPr="00CE7B9D">
        <w:rPr>
          <w:rStyle w:val="FontStyle27"/>
          <w:rFonts w:ascii="Univers" w:hAnsi="Univers"/>
          <w:spacing w:val="0"/>
          <w:sz w:val="28"/>
          <w:szCs w:val="28"/>
          <w:lang w:val="es-ES_tradnl" w:eastAsia="es-ES_tradnl"/>
        </w:rPr>
        <w:t xml:space="preserve">Dentro de las reglas de postulación de candidaturas establecidas por la Comisión Local y validadas tanto por </w:t>
      </w:r>
      <w:r w:rsidR="009D0833" w:rsidRPr="00CE7B9D">
        <w:rPr>
          <w:rStyle w:val="FontStyle27"/>
          <w:rFonts w:ascii="Univers" w:hAnsi="Univers"/>
          <w:spacing w:val="0"/>
          <w:sz w:val="28"/>
          <w:szCs w:val="28"/>
          <w:lang w:val="es-ES_tradnl" w:eastAsia="es-ES_tradnl"/>
        </w:rPr>
        <w:t xml:space="preserve">la </w:t>
      </w:r>
      <w:r w:rsidRPr="00CE7B9D">
        <w:rPr>
          <w:rStyle w:val="FontStyle27"/>
          <w:rFonts w:ascii="Univers" w:hAnsi="Univers"/>
          <w:spacing w:val="0"/>
          <w:sz w:val="28"/>
          <w:szCs w:val="28"/>
          <w:lang w:val="es-ES_tradnl" w:eastAsia="es-ES_tradnl"/>
        </w:rPr>
        <w:t xml:space="preserve">Sala Regional como por </w:t>
      </w:r>
      <w:r w:rsidR="009D0833" w:rsidRPr="00CE7B9D">
        <w:rPr>
          <w:rStyle w:val="FontStyle27"/>
          <w:rFonts w:ascii="Univers" w:hAnsi="Univers"/>
          <w:spacing w:val="0"/>
          <w:sz w:val="28"/>
          <w:szCs w:val="28"/>
          <w:lang w:val="es-ES_tradnl" w:eastAsia="es-ES_tradnl"/>
        </w:rPr>
        <w:t>este órgano jurisdiccional</w:t>
      </w:r>
      <w:r w:rsidRPr="00CE7B9D">
        <w:rPr>
          <w:rStyle w:val="FontStyle27"/>
          <w:rFonts w:ascii="Univers" w:hAnsi="Univers"/>
          <w:spacing w:val="0"/>
          <w:sz w:val="28"/>
          <w:szCs w:val="28"/>
          <w:lang w:val="es-ES_tradnl" w:eastAsia="es-ES_tradnl"/>
        </w:rPr>
        <w:t>, no se estableció regla alguna de paridad horizontal para la postulación de candidaturas a las presidencias municipales.</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21.</w:t>
      </w:r>
      <w:r w:rsidRPr="00CE7B9D">
        <w:rPr>
          <w:rStyle w:val="FontStyle27"/>
          <w:rFonts w:ascii="Univers" w:hAnsi="Univers"/>
          <w:spacing w:val="0"/>
          <w:sz w:val="28"/>
          <w:szCs w:val="28"/>
          <w:lang w:val="es-ES_tradnl" w:eastAsia="es-ES_tradnl"/>
        </w:rPr>
        <w:t xml:space="preserve"> </w:t>
      </w:r>
      <w:r w:rsidR="009D0833" w:rsidRPr="00CE7B9D">
        <w:rPr>
          <w:rStyle w:val="FontStyle27"/>
          <w:rFonts w:ascii="Univers" w:hAnsi="Univers"/>
          <w:b/>
          <w:spacing w:val="0"/>
          <w:sz w:val="28"/>
          <w:szCs w:val="28"/>
          <w:lang w:val="es-ES_tradnl" w:eastAsia="es-ES_tradnl"/>
        </w:rPr>
        <w:t xml:space="preserve">Los </w:t>
      </w:r>
      <w:r w:rsidRPr="00CE7B9D">
        <w:rPr>
          <w:rStyle w:val="FontStyle27"/>
          <w:rFonts w:ascii="Univers" w:hAnsi="Univers"/>
          <w:b/>
          <w:spacing w:val="0"/>
          <w:sz w:val="28"/>
          <w:szCs w:val="28"/>
          <w:lang w:val="es-ES_tradnl" w:eastAsia="es-ES_tradnl"/>
        </w:rPr>
        <w:t>partidos políticos al formular sus solicitudes de registro de candidaturas debieron atender los lineamientos previamente establecidos, y conforme a los mismos</w:t>
      </w:r>
      <w:r w:rsidR="009D0833" w:rsidRPr="00CE7B9D">
        <w:rPr>
          <w:rStyle w:val="FontStyle27"/>
          <w:rFonts w:ascii="Univers" w:hAnsi="Univers"/>
          <w:b/>
          <w:spacing w:val="0"/>
          <w:sz w:val="28"/>
          <w:szCs w:val="28"/>
          <w:lang w:val="es-ES_tradnl" w:eastAsia="es-ES_tradnl"/>
        </w:rPr>
        <w:t>,</w:t>
      </w:r>
      <w:r w:rsidRPr="00CE7B9D">
        <w:rPr>
          <w:rStyle w:val="FontStyle27"/>
          <w:rFonts w:ascii="Univers" w:hAnsi="Univers"/>
          <w:b/>
          <w:spacing w:val="0"/>
          <w:sz w:val="28"/>
          <w:szCs w:val="28"/>
          <w:lang w:val="es-ES_tradnl" w:eastAsia="es-ES_tradnl"/>
        </w:rPr>
        <w:t xml:space="preserve"> la Comisión Local debió analizar su procedencia</w:t>
      </w:r>
      <w:r w:rsidRPr="00CE7B9D">
        <w:rPr>
          <w:rStyle w:val="FontStyle27"/>
          <w:rFonts w:ascii="Univers" w:hAnsi="Univers"/>
          <w:spacing w:val="0"/>
          <w:sz w:val="28"/>
          <w:szCs w:val="28"/>
          <w:lang w:val="es-ES_tradnl" w:eastAsia="es-ES_tradnl"/>
        </w:rPr>
        <w:t>. En otras palabras, la Comisión Local debía considerar las medidas afirmativas señaladas expresamente para garantizar la igualdad en el acceso a cargos de elección popular de conformidad con las disposiciones de la Constitución Estatal, la Ley Electoral Local y las reglas contenidas expresamente en el Acuerdo CEE/CG/29/2014.</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0003AD"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22.</w:t>
      </w:r>
      <w:r w:rsidRPr="00CE7B9D">
        <w:rPr>
          <w:rStyle w:val="FontStyle27"/>
          <w:rFonts w:ascii="Univers" w:hAnsi="Univers"/>
          <w:spacing w:val="0"/>
          <w:sz w:val="28"/>
          <w:szCs w:val="28"/>
          <w:lang w:val="es-ES_tradnl" w:eastAsia="es-ES_tradnl"/>
        </w:rPr>
        <w:t xml:space="preserve"> </w:t>
      </w:r>
      <w:r w:rsidR="009D0833" w:rsidRPr="00CE7B9D">
        <w:rPr>
          <w:rStyle w:val="FontStyle27"/>
          <w:rFonts w:ascii="Univers" w:hAnsi="Univers"/>
          <w:spacing w:val="0"/>
          <w:sz w:val="28"/>
          <w:szCs w:val="28"/>
          <w:lang w:val="es-ES_tradnl" w:eastAsia="es-ES_tradnl"/>
        </w:rPr>
        <w:t xml:space="preserve">Ninguna </w:t>
      </w:r>
      <w:r w:rsidRPr="00CE7B9D">
        <w:rPr>
          <w:rStyle w:val="FontStyle27"/>
          <w:rFonts w:ascii="Univers" w:hAnsi="Univers"/>
          <w:spacing w:val="0"/>
          <w:sz w:val="28"/>
          <w:szCs w:val="28"/>
          <w:lang w:val="es-ES_tradnl" w:eastAsia="es-ES_tradnl"/>
        </w:rPr>
        <w:t xml:space="preserve">de las medidas de paridad preestablecidas para el registro de candidaturas incluidas en el Acuerdo CEE/CG/29/2014, señalan la paridad horizontal en la postulación de las candidaturas a las presidencias municipales. </w:t>
      </w:r>
    </w:p>
    <w:p w:rsidR="000003AD" w:rsidRPr="00CE7B9D" w:rsidRDefault="000003AD" w:rsidP="0034621A">
      <w:pPr>
        <w:pStyle w:val="Style3"/>
        <w:widowControl/>
        <w:tabs>
          <w:tab w:val="left" w:pos="2313"/>
          <w:tab w:val="center" w:pos="3994"/>
        </w:tabs>
        <w:spacing w:line="372" w:lineRule="auto"/>
        <w:jc w:val="both"/>
        <w:rPr>
          <w:rStyle w:val="FontStyle27"/>
          <w:rFonts w:ascii="Univers" w:hAnsi="Univers"/>
          <w:spacing w:val="0"/>
          <w:sz w:val="28"/>
          <w:szCs w:val="28"/>
          <w:lang w:val="es-ES_tradnl" w:eastAsia="es-ES_tradnl"/>
        </w:rPr>
      </w:pPr>
    </w:p>
    <w:p w:rsidR="000003AD" w:rsidRPr="00CE7B9D" w:rsidRDefault="000003AD"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23.</w:t>
      </w:r>
      <w:r w:rsidRPr="00CE7B9D">
        <w:rPr>
          <w:rStyle w:val="FontStyle27"/>
          <w:rFonts w:ascii="Univers" w:hAnsi="Univers"/>
          <w:spacing w:val="0"/>
          <w:sz w:val="28"/>
          <w:szCs w:val="28"/>
          <w:lang w:val="es-ES_tradnl" w:eastAsia="es-ES_tradnl"/>
        </w:rPr>
        <w:t xml:space="preserve"> Tampoco señalan expresamente alguna obligación de los partidos políticos de postular a mujeres en por lo menos el cincuenta por ciento de dichos cargos de elección popular</w:t>
      </w:r>
      <w:r w:rsidR="009D0833" w:rsidRPr="00CE7B9D">
        <w:rPr>
          <w:rStyle w:val="FontStyle27"/>
          <w:rFonts w:ascii="Univers" w:hAnsi="Univers"/>
          <w:spacing w:val="0"/>
          <w:sz w:val="28"/>
          <w:szCs w:val="28"/>
          <w:lang w:val="es-ES_tradnl" w:eastAsia="es-ES_tradnl"/>
        </w:rPr>
        <w:t>.</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CA2037" w:rsidRPr="00CE7B9D" w:rsidRDefault="00072371"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Style w:val="FontStyle27"/>
          <w:rFonts w:ascii="Univers" w:hAnsi="Univers"/>
          <w:b/>
          <w:spacing w:val="0"/>
          <w:sz w:val="28"/>
          <w:szCs w:val="28"/>
          <w:lang w:val="es-ES_tradnl" w:eastAsia="es-ES_tradnl"/>
        </w:rPr>
        <w:t>24.</w:t>
      </w:r>
      <w:r w:rsidRPr="00CE7B9D">
        <w:rPr>
          <w:rStyle w:val="FontStyle27"/>
          <w:rFonts w:ascii="Univers" w:hAnsi="Univers"/>
          <w:spacing w:val="0"/>
          <w:sz w:val="28"/>
          <w:szCs w:val="28"/>
          <w:lang w:val="es-ES_tradnl" w:eastAsia="es-ES_tradnl"/>
        </w:rPr>
        <w:t xml:space="preserve"> </w:t>
      </w:r>
      <w:r w:rsidR="009D0833" w:rsidRPr="00CE7B9D">
        <w:rPr>
          <w:rStyle w:val="FontStyle27"/>
          <w:rFonts w:ascii="Univers" w:hAnsi="Univers"/>
          <w:spacing w:val="0"/>
          <w:sz w:val="28"/>
          <w:szCs w:val="28"/>
          <w:lang w:val="es-ES_tradnl" w:eastAsia="es-ES_tradnl"/>
        </w:rPr>
        <w:t xml:space="preserve">No </w:t>
      </w:r>
      <w:r w:rsidRPr="00CE7B9D">
        <w:rPr>
          <w:rStyle w:val="FontStyle27"/>
          <w:rFonts w:ascii="Univers" w:hAnsi="Univers"/>
          <w:spacing w:val="0"/>
          <w:sz w:val="28"/>
          <w:szCs w:val="28"/>
          <w:lang w:val="es-ES_tradnl" w:eastAsia="es-ES_tradnl"/>
        </w:rPr>
        <w:t>se trata de una pauta jurídicamente preestablecida y exigible para los partidos políticos en el estado, de conformidad con el sistema de fuentes que rigió la obligación de postulación y la calificación de los registros en cuestión.</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072371" w:rsidRPr="00CE7B9D" w:rsidRDefault="00072371" w:rsidP="0034621A">
      <w:pPr>
        <w:spacing w:line="372" w:lineRule="auto"/>
        <w:jc w:val="both"/>
        <w:rPr>
          <w:rFonts w:ascii="Univers" w:eastAsia="Calibri" w:hAnsi="Univers" w:cs="Arial"/>
          <w:sz w:val="22"/>
          <w:szCs w:val="22"/>
          <w:lang w:val="es-ES_tradnl" w:eastAsia="en-US"/>
        </w:rPr>
      </w:pPr>
      <w:r w:rsidRPr="00CE7B9D">
        <w:rPr>
          <w:rStyle w:val="FontStyle27"/>
          <w:rFonts w:ascii="Univers" w:hAnsi="Univers"/>
          <w:b/>
          <w:spacing w:val="0"/>
          <w:sz w:val="28"/>
          <w:szCs w:val="28"/>
          <w:lang w:val="es-ES_tradnl" w:eastAsia="es-ES_tradnl"/>
        </w:rPr>
        <w:t>25.</w:t>
      </w:r>
      <w:r w:rsidRPr="00CE7B9D">
        <w:rPr>
          <w:rStyle w:val="FontStyle27"/>
          <w:rFonts w:ascii="Univers" w:hAnsi="Univers"/>
          <w:spacing w:val="0"/>
          <w:sz w:val="28"/>
          <w:szCs w:val="28"/>
          <w:lang w:val="es-ES_tradnl" w:eastAsia="es-ES_tradnl"/>
        </w:rPr>
        <w:t xml:space="preserve"> </w:t>
      </w:r>
      <w:r w:rsidRPr="00CE7B9D">
        <w:rPr>
          <w:rFonts w:ascii="Univers" w:eastAsia="Calibri" w:hAnsi="Univers" w:cs="Arial"/>
          <w:sz w:val="28"/>
          <w:szCs w:val="28"/>
          <w:lang w:val="es-ES_tradnl" w:eastAsia="en-US"/>
        </w:rPr>
        <w:t>Por lo que respecta a la igualdad sustantiva, la Suprema Corte señala expresamente que es un mandato dirigido a los poderes públicos para ser realizado en la medida de sus posibilidades</w:t>
      </w:r>
      <w:r w:rsidRPr="00CE7B9D">
        <w:rPr>
          <w:rFonts w:ascii="Univers" w:eastAsia="Calibri" w:hAnsi="Univers" w:cs="Arial"/>
          <w:sz w:val="28"/>
          <w:szCs w:val="28"/>
          <w:vertAlign w:val="superscript"/>
          <w:lang w:val="es-ES_tradnl" w:eastAsia="en-US"/>
        </w:rPr>
        <w:footnoteReference w:id="26"/>
      </w:r>
      <w:r w:rsidRPr="00CE7B9D">
        <w:rPr>
          <w:rFonts w:ascii="Univers" w:eastAsia="Calibri" w:hAnsi="Univers" w:cs="Arial"/>
          <w:sz w:val="28"/>
          <w:szCs w:val="28"/>
          <w:lang w:val="es-ES_tradnl" w:eastAsia="en-US"/>
        </w:rPr>
        <w:t>. Por eso, puede concluirse que la igualdad sustantiva establece un mandato genérico que acepta diversas modalidades de cumplimiento, algunas de ellas más óptimas que otras</w:t>
      </w:r>
      <w:r w:rsidRPr="00CE7B9D">
        <w:rPr>
          <w:rFonts w:ascii="Univers" w:eastAsia="Calibri" w:hAnsi="Univers" w:cs="Arial"/>
          <w:sz w:val="22"/>
          <w:szCs w:val="22"/>
          <w:vertAlign w:val="superscript"/>
          <w:lang w:val="es-ES_tradnl" w:eastAsia="en-US"/>
        </w:rPr>
        <w:footnoteReference w:id="27"/>
      </w:r>
      <w:r w:rsidRPr="00CE7B9D">
        <w:rPr>
          <w:rFonts w:ascii="Univers" w:eastAsia="Calibri" w:hAnsi="Univers" w:cs="Arial"/>
          <w:sz w:val="22"/>
          <w:szCs w:val="22"/>
          <w:lang w:val="es-ES_tradnl" w:eastAsia="en-US"/>
        </w:rPr>
        <w:t>.</w:t>
      </w:r>
    </w:p>
    <w:p w:rsidR="00CA2037" w:rsidRPr="00CE7B9D" w:rsidRDefault="00CA2037" w:rsidP="0034621A">
      <w:pPr>
        <w:pStyle w:val="Style3"/>
        <w:widowControl/>
        <w:spacing w:line="372" w:lineRule="auto"/>
        <w:jc w:val="both"/>
        <w:rPr>
          <w:rStyle w:val="FontStyle27"/>
          <w:rFonts w:ascii="Univers" w:hAnsi="Univers"/>
          <w:spacing w:val="0"/>
          <w:sz w:val="28"/>
          <w:szCs w:val="28"/>
          <w:lang w:val="es-ES_tradnl" w:eastAsia="es-ES_tradnl"/>
        </w:rPr>
      </w:pPr>
    </w:p>
    <w:p w:rsidR="00072371" w:rsidRPr="00CE7B9D" w:rsidRDefault="00072371" w:rsidP="0034621A">
      <w:pPr>
        <w:pStyle w:val="corte4fondo"/>
        <w:spacing w:line="372" w:lineRule="auto"/>
        <w:ind w:firstLine="0"/>
        <w:rPr>
          <w:rFonts w:ascii="Univers" w:hAnsi="Univers" w:cs="Arial"/>
          <w:sz w:val="28"/>
          <w:szCs w:val="28"/>
        </w:rPr>
      </w:pPr>
      <w:r w:rsidRPr="00CE7B9D">
        <w:rPr>
          <w:rStyle w:val="FontStyle27"/>
          <w:rFonts w:ascii="Univers" w:hAnsi="Univers"/>
          <w:b/>
          <w:spacing w:val="0"/>
          <w:sz w:val="28"/>
          <w:szCs w:val="28"/>
          <w:lang w:eastAsia="es-ES_tradnl"/>
        </w:rPr>
        <w:t>26.</w:t>
      </w:r>
      <w:r w:rsidRPr="00CE7B9D">
        <w:rPr>
          <w:rStyle w:val="FontStyle27"/>
          <w:rFonts w:ascii="Univers" w:hAnsi="Univers"/>
          <w:spacing w:val="0"/>
          <w:sz w:val="28"/>
          <w:szCs w:val="28"/>
          <w:lang w:eastAsia="es-ES_tradnl"/>
        </w:rPr>
        <w:t xml:space="preserve"> </w:t>
      </w:r>
      <w:r w:rsidRPr="00CE7B9D">
        <w:rPr>
          <w:rFonts w:ascii="Univers" w:hAnsi="Univers" w:cs="Arial"/>
          <w:sz w:val="28"/>
          <w:szCs w:val="28"/>
        </w:rPr>
        <w:t xml:space="preserve">Al resolver el expediente SM-JDC-19/2015 </w:t>
      </w:r>
      <w:r w:rsidR="00850AC8" w:rsidRPr="00CE7B9D">
        <w:rPr>
          <w:rFonts w:ascii="Univers" w:hAnsi="Univers" w:cs="Arial"/>
          <w:sz w:val="28"/>
          <w:szCs w:val="28"/>
        </w:rPr>
        <w:t>la</w:t>
      </w:r>
      <w:r w:rsidRPr="00CE7B9D">
        <w:rPr>
          <w:rFonts w:ascii="Univers" w:hAnsi="Univers" w:cs="Arial"/>
          <w:sz w:val="28"/>
          <w:szCs w:val="28"/>
        </w:rPr>
        <w:t xml:space="preserve"> Sala </w:t>
      </w:r>
      <w:r w:rsidR="00850AC8" w:rsidRPr="00CE7B9D">
        <w:rPr>
          <w:rFonts w:ascii="Univers" w:hAnsi="Univers" w:cs="Arial"/>
          <w:sz w:val="28"/>
          <w:szCs w:val="28"/>
        </w:rPr>
        <w:t xml:space="preserve">responsable </w:t>
      </w:r>
      <w:r w:rsidRPr="00CE7B9D">
        <w:rPr>
          <w:rFonts w:ascii="Univers" w:hAnsi="Univers" w:cs="Arial"/>
          <w:sz w:val="28"/>
          <w:szCs w:val="28"/>
        </w:rPr>
        <w:t xml:space="preserve">consideró que las medidas de paridad establecidas en el Acuerdo </w:t>
      </w:r>
      <w:r w:rsidRPr="00CE7B9D">
        <w:rPr>
          <w:rFonts w:ascii="Univers" w:hAnsi="Univers" w:cs="Arial"/>
          <w:bCs/>
          <w:sz w:val="28"/>
          <w:szCs w:val="28"/>
        </w:rPr>
        <w:t>CEE/CG/29/2014</w:t>
      </w:r>
      <w:r w:rsidRPr="00CE7B9D">
        <w:rPr>
          <w:rFonts w:ascii="Univers" w:hAnsi="Univers" w:cs="Arial"/>
          <w:sz w:val="28"/>
          <w:szCs w:val="28"/>
        </w:rPr>
        <w:t xml:space="preserve"> cumplieron con el mandato de paridad derivado del principio de igualdad sustantiva, y tal determinación fue confirmada por la Sala Superior. Por tanto, estas disposiciones, rigieron válidamente para las postulaciones presentadas por los partidos políticos.</w:t>
      </w:r>
    </w:p>
    <w:p w:rsidR="00D863F8" w:rsidRPr="00CE7B9D" w:rsidRDefault="00D863F8" w:rsidP="0034621A">
      <w:pPr>
        <w:pStyle w:val="corte4fondo"/>
        <w:spacing w:line="372" w:lineRule="auto"/>
        <w:ind w:firstLine="0"/>
        <w:rPr>
          <w:rFonts w:ascii="Univers" w:hAnsi="Univers" w:cs="Arial"/>
          <w:strike/>
          <w:sz w:val="28"/>
          <w:szCs w:val="28"/>
        </w:rPr>
      </w:pPr>
    </w:p>
    <w:p w:rsidR="00072371" w:rsidRPr="00CE7B9D" w:rsidRDefault="00072371" w:rsidP="0034621A">
      <w:pPr>
        <w:pStyle w:val="Style3"/>
        <w:widowControl/>
        <w:spacing w:line="372" w:lineRule="auto"/>
        <w:jc w:val="both"/>
        <w:rPr>
          <w:rStyle w:val="FontStyle27"/>
          <w:rFonts w:ascii="Univers" w:hAnsi="Univers"/>
          <w:spacing w:val="0"/>
          <w:sz w:val="28"/>
          <w:szCs w:val="28"/>
          <w:lang w:val="es-ES_tradnl" w:eastAsia="es-ES_tradnl"/>
        </w:rPr>
      </w:pPr>
      <w:r w:rsidRPr="00CE7B9D">
        <w:rPr>
          <w:rFonts w:ascii="Univers" w:hAnsi="Univers" w:cs="Arial"/>
          <w:b/>
          <w:sz w:val="28"/>
          <w:szCs w:val="28"/>
        </w:rPr>
        <w:t>27.</w:t>
      </w:r>
      <w:r w:rsidRPr="00CE7B9D">
        <w:rPr>
          <w:rFonts w:ascii="Univers" w:hAnsi="Univers" w:cs="Arial"/>
          <w:sz w:val="28"/>
          <w:szCs w:val="28"/>
        </w:rPr>
        <w:t xml:space="preserve"> Entonces, si los partidos políticos están obligados a presentar registros de candidaturas en los términos establecidos en el Acuerdo </w:t>
      </w:r>
      <w:r w:rsidRPr="00CE7B9D">
        <w:rPr>
          <w:rFonts w:ascii="Univers" w:hAnsi="Univers" w:cs="Arial"/>
          <w:bCs/>
          <w:sz w:val="28"/>
          <w:szCs w:val="28"/>
        </w:rPr>
        <w:t xml:space="preserve">CEE/CG/29/2014 </w:t>
      </w:r>
      <w:r w:rsidRPr="00CE7B9D">
        <w:rPr>
          <w:rFonts w:ascii="Univers" w:hAnsi="Univers" w:cs="Arial"/>
          <w:sz w:val="28"/>
          <w:szCs w:val="28"/>
        </w:rPr>
        <w:t>y en la Ley Electoral Local —expresamente en términos del párrafo quinto del artículo 143—, la Comisión Local está facultada en términos dichas disposiciones para rechazar aquellas postulaciones que no se ajustan a los requisitos y condiciones expresamente ahí señalados, tal y como lo dispone el párrafo sexto del artículo 143 mencionado.</w:t>
      </w:r>
    </w:p>
    <w:p w:rsidR="00072371" w:rsidRPr="00CE7B9D" w:rsidRDefault="00072371" w:rsidP="0034621A">
      <w:pPr>
        <w:pStyle w:val="Style3"/>
        <w:widowControl/>
        <w:spacing w:line="372" w:lineRule="auto"/>
        <w:jc w:val="both"/>
        <w:rPr>
          <w:rStyle w:val="FontStyle27"/>
          <w:rFonts w:ascii="Univers" w:hAnsi="Univers"/>
          <w:spacing w:val="0"/>
          <w:sz w:val="28"/>
          <w:szCs w:val="28"/>
          <w:lang w:val="es-ES_tradnl" w:eastAsia="es-ES_tradnl"/>
        </w:rPr>
      </w:pPr>
    </w:p>
    <w:p w:rsidR="00DE261B" w:rsidRPr="00CE7B9D" w:rsidRDefault="00DE261B" w:rsidP="0034621A">
      <w:pPr>
        <w:pStyle w:val="Style3"/>
        <w:widowControl/>
        <w:spacing w:line="372" w:lineRule="auto"/>
        <w:jc w:val="both"/>
        <w:rPr>
          <w:rFonts w:ascii="Univers" w:hAnsi="Univers" w:cs="Arial"/>
          <w:sz w:val="28"/>
          <w:szCs w:val="28"/>
        </w:rPr>
      </w:pPr>
      <w:r w:rsidRPr="00CE7B9D">
        <w:rPr>
          <w:rStyle w:val="FontStyle27"/>
          <w:rFonts w:ascii="Univers" w:hAnsi="Univers"/>
          <w:spacing w:val="0"/>
          <w:sz w:val="28"/>
          <w:szCs w:val="28"/>
          <w:lang w:val="es-ES_tradnl" w:eastAsia="es-ES_tradnl"/>
        </w:rPr>
        <w:t>De lo anterior s</w:t>
      </w:r>
      <w:r w:rsidR="00E46057" w:rsidRPr="00CE7B9D">
        <w:rPr>
          <w:rStyle w:val="FontStyle27"/>
          <w:rFonts w:ascii="Univers" w:hAnsi="Univers"/>
          <w:spacing w:val="0"/>
          <w:sz w:val="28"/>
          <w:szCs w:val="28"/>
          <w:lang w:val="es-ES_tradnl" w:eastAsia="es-ES_tradnl"/>
        </w:rPr>
        <w:t xml:space="preserve">e desprende que </w:t>
      </w:r>
      <w:r w:rsidR="00E46057" w:rsidRPr="00CE7B9D">
        <w:rPr>
          <w:rFonts w:ascii="Univers" w:hAnsi="Univers" w:cs="Arial"/>
          <w:sz w:val="28"/>
          <w:szCs w:val="28"/>
        </w:rPr>
        <w:t>contrario</w:t>
      </w:r>
      <w:r w:rsidRPr="00CE7B9D">
        <w:rPr>
          <w:rFonts w:ascii="Univers" w:hAnsi="Univers" w:cs="Arial"/>
          <w:sz w:val="28"/>
          <w:szCs w:val="28"/>
        </w:rPr>
        <w:t xml:space="preserve"> a lo sostenido por la accionante, la autoridad responsable, </w:t>
      </w:r>
      <w:r w:rsidR="00072371" w:rsidRPr="00CE7B9D">
        <w:rPr>
          <w:rFonts w:ascii="Univers" w:hAnsi="Univers" w:cs="Arial"/>
          <w:sz w:val="28"/>
          <w:szCs w:val="28"/>
        </w:rPr>
        <w:t xml:space="preserve">no incurrió en la omisión alegada, puesto que </w:t>
      </w:r>
      <w:r w:rsidRPr="00CE7B9D">
        <w:rPr>
          <w:rFonts w:ascii="Univers" w:hAnsi="Univers" w:cs="Arial"/>
          <w:sz w:val="28"/>
          <w:szCs w:val="28"/>
        </w:rPr>
        <w:t>sí contra</w:t>
      </w:r>
      <w:r w:rsidR="00850AC8" w:rsidRPr="00CE7B9D">
        <w:rPr>
          <w:rFonts w:ascii="Univers" w:hAnsi="Univers" w:cs="Arial"/>
          <w:sz w:val="28"/>
          <w:szCs w:val="28"/>
        </w:rPr>
        <w:t>s</w:t>
      </w:r>
      <w:r w:rsidRPr="00CE7B9D">
        <w:rPr>
          <w:rFonts w:ascii="Univers" w:hAnsi="Univers" w:cs="Arial"/>
          <w:sz w:val="28"/>
          <w:szCs w:val="28"/>
        </w:rPr>
        <w:t xml:space="preserve">tó las normas jurídicas estatales, con lo dispuesto con la </w:t>
      </w:r>
      <w:r w:rsidR="00850AC8" w:rsidRPr="00CE7B9D">
        <w:rPr>
          <w:rFonts w:ascii="Univers" w:hAnsi="Univers" w:cs="Arial"/>
          <w:sz w:val="28"/>
          <w:szCs w:val="28"/>
        </w:rPr>
        <w:t xml:space="preserve">Constitución Federal </w:t>
      </w:r>
      <w:r w:rsidRPr="00CE7B9D">
        <w:rPr>
          <w:rFonts w:ascii="Univers" w:hAnsi="Univers" w:cs="Arial"/>
          <w:sz w:val="28"/>
          <w:szCs w:val="28"/>
        </w:rPr>
        <w:t>y los tratados internacionales.</w:t>
      </w:r>
    </w:p>
    <w:p w:rsidR="00FB4224" w:rsidRPr="00CE7B9D" w:rsidRDefault="00FB4224" w:rsidP="0034621A">
      <w:pPr>
        <w:pStyle w:val="Style3"/>
        <w:widowControl/>
        <w:spacing w:line="372" w:lineRule="auto"/>
        <w:jc w:val="both"/>
        <w:rPr>
          <w:rFonts w:ascii="Univers" w:hAnsi="Univers" w:cs="Arial"/>
          <w:sz w:val="28"/>
          <w:szCs w:val="28"/>
        </w:rPr>
      </w:pPr>
    </w:p>
    <w:p w:rsidR="00FB4224" w:rsidRPr="00CE7B9D" w:rsidRDefault="00FB4224"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 xml:space="preserve">Ello es así, porque está evidenciado que la Sala Regional responsable, al emitir la resolución que se controvierte, observó el derecho fundamental de igualdad ante la ley y de no discriminación, en razón de </w:t>
      </w:r>
      <w:bookmarkStart w:id="0" w:name="LPHit59"/>
      <w:bookmarkEnd w:id="0"/>
      <w:r w:rsidRPr="00CE7B9D">
        <w:rPr>
          <w:rFonts w:ascii="Univers" w:hAnsi="Univers" w:cs="Arial"/>
          <w:sz w:val="28"/>
          <w:szCs w:val="28"/>
        </w:rPr>
        <w:t>género, sin hacer distinción alguna.</w:t>
      </w:r>
    </w:p>
    <w:p w:rsidR="00FB4224" w:rsidRPr="00CE7B9D" w:rsidRDefault="00FB4224" w:rsidP="0034621A">
      <w:pPr>
        <w:pStyle w:val="Style3"/>
        <w:widowControl/>
        <w:spacing w:line="372" w:lineRule="auto"/>
        <w:jc w:val="both"/>
        <w:rPr>
          <w:rFonts w:ascii="Univers" w:hAnsi="Univers" w:cs="Arial"/>
          <w:sz w:val="28"/>
          <w:szCs w:val="28"/>
        </w:rPr>
      </w:pPr>
    </w:p>
    <w:p w:rsidR="00FB4224" w:rsidRPr="00CE7B9D" w:rsidRDefault="00FB4224"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 xml:space="preserve">Asimismo, aceptó que las mujeres tienen la oportunidad de postularse al igual que los hombres, por tanto, garantizó el derecho a una participación en condiciones de igualdad en razón de </w:t>
      </w:r>
      <w:bookmarkStart w:id="1" w:name="LPHit60"/>
      <w:bookmarkEnd w:id="1"/>
      <w:r w:rsidRPr="00CE7B9D">
        <w:rPr>
          <w:rFonts w:ascii="Univers" w:hAnsi="Univers" w:cs="Arial"/>
          <w:sz w:val="28"/>
          <w:szCs w:val="28"/>
        </w:rPr>
        <w:t>género, sin algún acto de discrimi</w:t>
      </w:r>
      <w:r w:rsidR="008B78E5" w:rsidRPr="00CE7B9D">
        <w:rPr>
          <w:rFonts w:ascii="Univers" w:hAnsi="Univers" w:cs="Arial"/>
          <w:sz w:val="28"/>
          <w:szCs w:val="28"/>
        </w:rPr>
        <w:t>nación en contra de las mujeres.</w:t>
      </w:r>
    </w:p>
    <w:p w:rsidR="00FB4224" w:rsidRDefault="00FB4224" w:rsidP="0034621A">
      <w:pPr>
        <w:pStyle w:val="Style3"/>
        <w:widowControl/>
        <w:spacing w:line="372" w:lineRule="auto"/>
        <w:jc w:val="both"/>
        <w:rPr>
          <w:rFonts w:ascii="Univers" w:hAnsi="Univers" w:cs="Arial"/>
          <w:sz w:val="28"/>
          <w:szCs w:val="28"/>
          <w:lang w:val="es-ES"/>
        </w:rPr>
      </w:pPr>
    </w:p>
    <w:p w:rsidR="00557B0C" w:rsidRPr="00CE7B9D" w:rsidRDefault="00F93E32" w:rsidP="0034621A">
      <w:pPr>
        <w:pStyle w:val="Style3"/>
        <w:widowControl/>
        <w:spacing w:line="372" w:lineRule="auto"/>
        <w:jc w:val="both"/>
        <w:rPr>
          <w:rFonts w:ascii="Univers" w:hAnsi="Univers" w:cs="Arial"/>
          <w:b/>
          <w:sz w:val="28"/>
          <w:szCs w:val="28"/>
          <w:lang w:val="es-ES"/>
        </w:rPr>
      </w:pPr>
      <w:r w:rsidRPr="00CE7B9D">
        <w:rPr>
          <w:rFonts w:ascii="Univers" w:hAnsi="Univers" w:cs="Arial"/>
          <w:b/>
          <w:sz w:val="28"/>
          <w:szCs w:val="28"/>
          <w:lang w:val="es-ES"/>
        </w:rPr>
        <w:t>II. ANÁLISIS DE CONSTITUCIONALIDAD DE LOS ACTOS CUYOS EFECTOS SE CONSIDERAN FIRMES E INMUTABLES.</w:t>
      </w:r>
    </w:p>
    <w:p w:rsidR="00F93E32" w:rsidRDefault="00F93E32" w:rsidP="0034621A">
      <w:pPr>
        <w:pStyle w:val="Style3"/>
        <w:widowControl/>
        <w:spacing w:line="372" w:lineRule="auto"/>
        <w:jc w:val="both"/>
        <w:rPr>
          <w:rFonts w:ascii="Univers" w:hAnsi="Univers" w:cs="Arial"/>
          <w:sz w:val="28"/>
          <w:szCs w:val="28"/>
        </w:rPr>
      </w:pPr>
    </w:p>
    <w:p w:rsidR="00F2575B" w:rsidRPr="00CE7B9D" w:rsidRDefault="00F2575B" w:rsidP="0034621A">
      <w:pPr>
        <w:pStyle w:val="Style3"/>
        <w:widowControl/>
        <w:spacing w:line="372" w:lineRule="auto"/>
        <w:jc w:val="both"/>
        <w:rPr>
          <w:rFonts w:ascii="Univers" w:hAnsi="Univers" w:cs="Arial"/>
          <w:sz w:val="28"/>
          <w:szCs w:val="28"/>
        </w:rPr>
      </w:pPr>
    </w:p>
    <w:p w:rsidR="00F93E32" w:rsidRPr="00CE7B9D" w:rsidRDefault="00072371"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Por otra parte</w:t>
      </w:r>
      <w:r w:rsidR="00F93E32" w:rsidRPr="00CE7B9D">
        <w:rPr>
          <w:rFonts w:ascii="Univers" w:hAnsi="Univers" w:cs="Arial"/>
          <w:sz w:val="28"/>
          <w:szCs w:val="28"/>
        </w:rPr>
        <w:t xml:space="preserve">, </w:t>
      </w:r>
      <w:r w:rsidRPr="00CE7B9D">
        <w:rPr>
          <w:rFonts w:ascii="Univers" w:hAnsi="Univers" w:cs="Arial"/>
          <w:sz w:val="28"/>
          <w:szCs w:val="28"/>
        </w:rPr>
        <w:t xml:space="preserve">le asiste la razón a la recurrente cuando afirma que </w:t>
      </w:r>
      <w:r w:rsidR="0062785C" w:rsidRPr="00CE7B9D">
        <w:rPr>
          <w:rFonts w:ascii="Univers" w:hAnsi="Univers" w:cs="Arial"/>
          <w:sz w:val="28"/>
          <w:szCs w:val="28"/>
        </w:rPr>
        <w:t>la firmeza e inmutabilidad de las sentencias que vulneran derechos humanos, no puede considerarse como cosa juzgada para analizar la constitucionalidad de los actos</w:t>
      </w:r>
      <w:r w:rsidR="00F93E32" w:rsidRPr="00CE7B9D">
        <w:rPr>
          <w:rFonts w:ascii="Univers" w:hAnsi="Univers" w:cs="Arial"/>
          <w:sz w:val="28"/>
          <w:szCs w:val="28"/>
        </w:rPr>
        <w:t>.</w:t>
      </w:r>
      <w:r w:rsidR="0062785C" w:rsidRPr="00CE7B9D">
        <w:rPr>
          <w:rFonts w:ascii="Univers" w:hAnsi="Univers" w:cs="Arial"/>
          <w:sz w:val="28"/>
          <w:szCs w:val="28"/>
        </w:rPr>
        <w:t xml:space="preserve"> </w:t>
      </w:r>
    </w:p>
    <w:p w:rsidR="00F93E32" w:rsidRPr="00CE7B9D" w:rsidRDefault="00F93E32" w:rsidP="0034621A">
      <w:pPr>
        <w:pStyle w:val="Style3"/>
        <w:widowControl/>
        <w:spacing w:line="372" w:lineRule="auto"/>
        <w:jc w:val="both"/>
        <w:rPr>
          <w:rFonts w:ascii="Univers" w:hAnsi="Univers" w:cs="Arial"/>
          <w:sz w:val="28"/>
          <w:szCs w:val="28"/>
        </w:rPr>
      </w:pPr>
    </w:p>
    <w:p w:rsidR="00F93E32" w:rsidRPr="00CE7B9D" w:rsidRDefault="00F93E32"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 xml:space="preserve">Lo anterior es así, </w:t>
      </w:r>
      <w:r w:rsidR="00F36601" w:rsidRPr="00CE7B9D">
        <w:rPr>
          <w:rFonts w:ascii="Univers" w:hAnsi="Univers" w:cs="Arial"/>
          <w:sz w:val="28"/>
          <w:szCs w:val="28"/>
        </w:rPr>
        <w:t xml:space="preserve">ya </w:t>
      </w:r>
      <w:r w:rsidRPr="00CE7B9D">
        <w:rPr>
          <w:rFonts w:ascii="Univers" w:hAnsi="Univers" w:cs="Arial"/>
          <w:sz w:val="28"/>
          <w:szCs w:val="28"/>
        </w:rPr>
        <w:t>que conforme al sistema integral de medios de impugnación en la materia, todos los actos y resoluciones de las autoridades electorales se deben sujetar a los principios de constitucionalidad y de legalidad.</w:t>
      </w:r>
    </w:p>
    <w:p w:rsidR="00F93E32" w:rsidRPr="00CE7B9D" w:rsidRDefault="00F93E32" w:rsidP="0034621A">
      <w:pPr>
        <w:pStyle w:val="Style3"/>
        <w:widowControl/>
        <w:spacing w:line="372" w:lineRule="auto"/>
        <w:jc w:val="both"/>
        <w:rPr>
          <w:rFonts w:ascii="Univers" w:hAnsi="Univers" w:cs="Arial"/>
          <w:sz w:val="28"/>
          <w:szCs w:val="28"/>
        </w:rPr>
      </w:pPr>
    </w:p>
    <w:p w:rsidR="00F93E32" w:rsidRPr="00CE7B9D" w:rsidRDefault="00F93E32"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En este orden de ideas, es conforme a Derecho considerar que las leyes electorales son susceptibles de control constitucional por las Salas del Tribunal Electoral, tantas veces como sean aplicadas.</w:t>
      </w:r>
    </w:p>
    <w:p w:rsidR="00F93E32" w:rsidRPr="00CE7B9D" w:rsidRDefault="00F93E32" w:rsidP="0034621A">
      <w:pPr>
        <w:pStyle w:val="Style3"/>
        <w:widowControl/>
        <w:spacing w:line="372" w:lineRule="auto"/>
        <w:jc w:val="both"/>
        <w:rPr>
          <w:rFonts w:ascii="Univers" w:hAnsi="Univers" w:cs="Arial"/>
          <w:sz w:val="28"/>
          <w:szCs w:val="28"/>
        </w:rPr>
      </w:pPr>
    </w:p>
    <w:p w:rsidR="00FB0D5E" w:rsidRPr="00CE7B9D" w:rsidRDefault="00F93E32"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 xml:space="preserve">Por tanto, si la actora pretendía que se analizara la constitucionalidad del </w:t>
      </w:r>
      <w:r w:rsidR="00FB0D5E" w:rsidRPr="00CE7B9D">
        <w:rPr>
          <w:rFonts w:ascii="Univers" w:hAnsi="Univers" w:cs="Arial"/>
          <w:sz w:val="28"/>
          <w:szCs w:val="28"/>
        </w:rPr>
        <w:t xml:space="preserve">acuerdo emitido por la comisión electoral local, mediante el cual </w:t>
      </w:r>
      <w:r w:rsidRPr="00CE7B9D">
        <w:rPr>
          <w:rFonts w:ascii="Univers" w:hAnsi="Univers" w:cs="Arial"/>
          <w:sz w:val="28"/>
          <w:szCs w:val="28"/>
        </w:rPr>
        <w:t>aprobó el registro de</w:t>
      </w:r>
      <w:r w:rsidR="00FB0D5E" w:rsidRPr="00CE7B9D">
        <w:rPr>
          <w:rFonts w:ascii="Univers" w:hAnsi="Univers" w:cs="Arial"/>
          <w:sz w:val="28"/>
          <w:szCs w:val="28"/>
        </w:rPr>
        <w:t xml:space="preserve"> la totalidad de los registros para presidencias</w:t>
      </w:r>
      <w:r w:rsidRPr="00CE7B9D">
        <w:rPr>
          <w:rFonts w:ascii="Univers" w:hAnsi="Univers" w:cs="Arial"/>
          <w:sz w:val="28"/>
          <w:szCs w:val="28"/>
        </w:rPr>
        <w:t xml:space="preserve"> </w:t>
      </w:r>
      <w:r w:rsidR="00FB0D5E" w:rsidRPr="00CE7B9D">
        <w:rPr>
          <w:rFonts w:ascii="Univers" w:hAnsi="Univers" w:cs="Arial"/>
          <w:sz w:val="28"/>
          <w:szCs w:val="28"/>
        </w:rPr>
        <w:t xml:space="preserve">municipales en el estado de Nuevo León, </w:t>
      </w:r>
      <w:r w:rsidRPr="00CE7B9D">
        <w:rPr>
          <w:rFonts w:ascii="Univers" w:hAnsi="Univers" w:cs="Arial"/>
          <w:sz w:val="28"/>
          <w:szCs w:val="28"/>
        </w:rPr>
        <w:t>por la aplicación de un dispositivo que prevé el principio de paridad</w:t>
      </w:r>
      <w:r w:rsidR="00FB0D5E" w:rsidRPr="00CE7B9D">
        <w:rPr>
          <w:rFonts w:ascii="Univers" w:hAnsi="Univers" w:cs="Arial"/>
          <w:sz w:val="28"/>
          <w:szCs w:val="28"/>
        </w:rPr>
        <w:t xml:space="preserve"> de género</w:t>
      </w:r>
      <w:r w:rsidRPr="00CE7B9D">
        <w:rPr>
          <w:rFonts w:ascii="Univers" w:hAnsi="Univers" w:cs="Arial"/>
          <w:sz w:val="28"/>
          <w:szCs w:val="28"/>
        </w:rPr>
        <w:t xml:space="preserve">, resulta incuestionable que, </w:t>
      </w:r>
      <w:r w:rsidR="00FB0D5E" w:rsidRPr="00CE7B9D">
        <w:rPr>
          <w:rFonts w:ascii="Univers" w:hAnsi="Univers" w:cs="Arial"/>
          <w:sz w:val="28"/>
          <w:szCs w:val="28"/>
        </w:rPr>
        <w:t>en términos de lo dispuesto en la jurisprudencia identificada con la clave 35/2013</w:t>
      </w:r>
      <w:r w:rsidR="00FB0D5E" w:rsidRPr="00CE7B9D">
        <w:rPr>
          <w:rStyle w:val="Refdenotaalpie"/>
          <w:rFonts w:ascii="Univers" w:hAnsi="Univers" w:cs="Arial"/>
          <w:sz w:val="28"/>
          <w:szCs w:val="28"/>
        </w:rPr>
        <w:footnoteReference w:id="28"/>
      </w:r>
      <w:r w:rsidR="00FB0D5E" w:rsidRPr="00CE7B9D">
        <w:rPr>
          <w:rFonts w:ascii="Univers" w:hAnsi="Univers" w:cs="Arial"/>
          <w:sz w:val="28"/>
          <w:szCs w:val="28"/>
        </w:rPr>
        <w:t xml:space="preserve">, </w:t>
      </w:r>
      <w:r w:rsidRPr="00CE7B9D">
        <w:rPr>
          <w:rFonts w:ascii="Univers" w:hAnsi="Univers" w:cs="Arial"/>
          <w:sz w:val="28"/>
          <w:szCs w:val="28"/>
        </w:rPr>
        <w:t xml:space="preserve">la Sala Regional Monterrey estaba obligada a ejercer la aludida facultad revisora, pues no existe disposición alguna que establezca que solamente procederá con motivo del primer acto de </w:t>
      </w:r>
      <w:r w:rsidR="00FB0D5E" w:rsidRPr="00CE7B9D">
        <w:rPr>
          <w:rFonts w:ascii="Univers" w:hAnsi="Univers" w:cs="Arial"/>
          <w:sz w:val="28"/>
          <w:szCs w:val="28"/>
        </w:rPr>
        <w:t xml:space="preserve">aplicación. </w:t>
      </w:r>
    </w:p>
    <w:p w:rsidR="00F93E32" w:rsidRPr="00CE7B9D" w:rsidRDefault="00F93E32" w:rsidP="0034621A">
      <w:pPr>
        <w:pStyle w:val="Style3"/>
        <w:widowControl/>
        <w:spacing w:line="372" w:lineRule="auto"/>
        <w:jc w:val="both"/>
        <w:rPr>
          <w:rFonts w:ascii="Univers" w:hAnsi="Univers" w:cs="Arial"/>
          <w:sz w:val="27"/>
          <w:szCs w:val="27"/>
        </w:rPr>
      </w:pPr>
    </w:p>
    <w:p w:rsidR="00FB0D5E" w:rsidRPr="00CE7B9D" w:rsidRDefault="00F93E32" w:rsidP="0034621A">
      <w:pPr>
        <w:pStyle w:val="Style3"/>
        <w:widowControl/>
        <w:spacing w:line="372" w:lineRule="auto"/>
        <w:jc w:val="both"/>
        <w:rPr>
          <w:rFonts w:ascii="Univers" w:hAnsi="Univers" w:cs="Arial"/>
          <w:sz w:val="28"/>
          <w:szCs w:val="28"/>
        </w:rPr>
      </w:pPr>
      <w:r w:rsidRPr="00CE7B9D">
        <w:rPr>
          <w:rFonts w:ascii="Univers" w:hAnsi="Univers" w:cs="Arial"/>
          <w:sz w:val="28"/>
          <w:szCs w:val="28"/>
        </w:rPr>
        <w:t>S</w:t>
      </w:r>
      <w:r w:rsidR="00F47292" w:rsidRPr="00CE7B9D">
        <w:rPr>
          <w:rFonts w:ascii="Univers" w:hAnsi="Univers" w:cs="Arial"/>
          <w:sz w:val="28"/>
          <w:szCs w:val="28"/>
        </w:rPr>
        <w:t xml:space="preserve">in embargo, </w:t>
      </w:r>
      <w:r w:rsidRPr="00CE7B9D">
        <w:rPr>
          <w:rFonts w:ascii="Univers" w:hAnsi="Univers" w:cs="Arial"/>
          <w:sz w:val="28"/>
          <w:szCs w:val="28"/>
        </w:rPr>
        <w:t xml:space="preserve">a juicio de esta Sala Superior, </w:t>
      </w:r>
      <w:r w:rsidR="00FB0D5E" w:rsidRPr="00CE7B9D">
        <w:rPr>
          <w:rFonts w:ascii="Univers" w:hAnsi="Univers" w:cs="Arial"/>
          <w:sz w:val="28"/>
          <w:szCs w:val="28"/>
        </w:rPr>
        <w:t xml:space="preserve">se considera que no es posible acoger la pretensión de la actora, </w:t>
      </w:r>
      <w:r w:rsidR="00F36601" w:rsidRPr="00CE7B9D">
        <w:rPr>
          <w:rFonts w:ascii="Univers" w:hAnsi="Univers" w:cs="Arial"/>
          <w:sz w:val="28"/>
          <w:szCs w:val="28"/>
        </w:rPr>
        <w:t xml:space="preserve">a pesar de que </w:t>
      </w:r>
      <w:r w:rsidR="00FB0D5E" w:rsidRPr="00CE7B9D">
        <w:rPr>
          <w:rFonts w:ascii="Univers" w:hAnsi="Univers" w:cs="Arial"/>
          <w:sz w:val="28"/>
          <w:szCs w:val="28"/>
        </w:rPr>
        <w:t>la falta de previsión expresa respecto de</w:t>
      </w:r>
      <w:r w:rsidR="00F36601" w:rsidRPr="00CE7B9D">
        <w:rPr>
          <w:rFonts w:ascii="Univers" w:hAnsi="Univers" w:cs="Arial"/>
          <w:sz w:val="28"/>
          <w:szCs w:val="28"/>
        </w:rPr>
        <w:t xml:space="preserve"> la paridad en su sentido </w:t>
      </w:r>
      <w:r w:rsidR="00FB0D5E" w:rsidRPr="00CE7B9D">
        <w:rPr>
          <w:rFonts w:ascii="Univers" w:hAnsi="Univers" w:cs="Arial"/>
          <w:sz w:val="28"/>
          <w:szCs w:val="28"/>
        </w:rPr>
        <w:t xml:space="preserve">horizontal actualice su inconstitucionalidad o </w:t>
      </w:r>
      <w:proofErr w:type="spellStart"/>
      <w:r w:rsidR="00FB0D5E" w:rsidRPr="00CE7B9D">
        <w:rPr>
          <w:rFonts w:ascii="Univers" w:hAnsi="Univers" w:cs="Arial"/>
          <w:sz w:val="28"/>
          <w:szCs w:val="28"/>
        </w:rPr>
        <w:t>inconvencionalidad</w:t>
      </w:r>
      <w:proofErr w:type="spellEnd"/>
      <w:r w:rsidR="00FB0D5E" w:rsidRPr="00CE7B9D">
        <w:rPr>
          <w:rFonts w:ascii="Univers" w:hAnsi="Univers" w:cs="Arial"/>
          <w:sz w:val="28"/>
          <w:szCs w:val="28"/>
        </w:rPr>
        <w:t>, atento a lo siguiente:</w:t>
      </w:r>
    </w:p>
    <w:p w:rsidR="00F36601" w:rsidRPr="00CE7B9D" w:rsidRDefault="00F36601" w:rsidP="0034621A">
      <w:pPr>
        <w:pStyle w:val="Style3"/>
        <w:widowControl/>
        <w:spacing w:line="372" w:lineRule="auto"/>
        <w:jc w:val="both"/>
        <w:rPr>
          <w:rFonts w:ascii="Univers" w:hAnsi="Univers" w:cs="Arial"/>
          <w:sz w:val="28"/>
          <w:szCs w:val="28"/>
        </w:rPr>
      </w:pPr>
    </w:p>
    <w:p w:rsidR="00F36601" w:rsidRPr="00CE7B9D" w:rsidRDefault="00F36601" w:rsidP="0034621A">
      <w:pPr>
        <w:spacing w:line="372" w:lineRule="auto"/>
        <w:jc w:val="both"/>
        <w:rPr>
          <w:rFonts w:ascii="Univers" w:hAnsi="Univers" w:cs="Arial"/>
          <w:b/>
          <w:sz w:val="28"/>
          <w:szCs w:val="28"/>
          <w:lang w:val="es-MX"/>
        </w:rPr>
      </w:pPr>
      <w:r w:rsidRPr="00CE7B9D">
        <w:rPr>
          <w:rFonts w:ascii="Univers" w:hAnsi="Univers" w:cs="Arial"/>
          <w:b/>
          <w:sz w:val="28"/>
          <w:szCs w:val="28"/>
          <w:lang w:val="es-MX"/>
        </w:rPr>
        <w:t>a) Naturaleza y alcance constitucional, convencional y legal del principio de paridad.</w:t>
      </w:r>
    </w:p>
    <w:p w:rsidR="00F36601" w:rsidRPr="00CE7B9D" w:rsidRDefault="00F36601" w:rsidP="0034621A">
      <w:pPr>
        <w:spacing w:line="372" w:lineRule="auto"/>
        <w:jc w:val="both"/>
        <w:rPr>
          <w:rFonts w:ascii="Univers" w:hAnsi="Univers" w:cs="Arial"/>
          <w:b/>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En ese sentido, la Constitución General de la República,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Lo anterior,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Ahora bien, inscrito en el marco constitucional y convencional sobre el derecho a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Esto es, el aludido precepto legal prevé el principio de igualdad como manifestación de una obligación a cargo de los partidos políticos, a saber, la de promover una igualdad de oportunidades y la de hacerlo de manera paritaria.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rsidR="00F36601" w:rsidRPr="00CE7B9D" w:rsidRDefault="00F36601"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En ese sentido, la obligación de reducir la brecha de la desigualdad entre mujeres y hombres no sólo se traduce en una labor de los poderes públicos</w:t>
      </w:r>
      <w:r w:rsidR="00B525CB" w:rsidRPr="00CE7B9D">
        <w:rPr>
          <w:rFonts w:ascii="Univers" w:hAnsi="Univers" w:cs="Arial"/>
          <w:sz w:val="28"/>
          <w:szCs w:val="28"/>
          <w:lang w:val="es-MX"/>
        </w:rPr>
        <w:t xml:space="preserve"> de acuerdo a las posibilidad jurídica</w:t>
      </w:r>
      <w:r w:rsidRPr="00CE7B9D">
        <w:rPr>
          <w:rFonts w:ascii="Univers" w:hAnsi="Univers" w:cs="Arial"/>
          <w:sz w:val="28"/>
          <w:szCs w:val="28"/>
          <w:lang w:val="es-MX"/>
        </w:rPr>
        <w:t>, sino también de los partidos políticos quienes tienen un papel primordial para la ruptura de las desigualdades entre hombres y mujeres, en tanto que</w:t>
      </w:r>
      <w:r w:rsidR="00B525CB" w:rsidRPr="00CE7B9D">
        <w:rPr>
          <w:rFonts w:ascii="Univers" w:hAnsi="Univers" w:cs="Arial"/>
          <w:sz w:val="28"/>
          <w:szCs w:val="28"/>
          <w:lang w:val="es-MX"/>
        </w:rPr>
        <w:t>,</w:t>
      </w:r>
      <w:r w:rsidRPr="00CE7B9D">
        <w:rPr>
          <w:rFonts w:ascii="Univers" w:hAnsi="Univers" w:cs="Arial"/>
          <w:sz w:val="28"/>
          <w:szCs w:val="28"/>
          <w:lang w:val="es-MX"/>
        </w:rPr>
        <w:t xml:space="preserve"> no sólo actúan como vehículo o medio para que los ciudadanos alcancen el poder, sino también forman parte importante en la promoción de un cambio de fondo en la sociedad, vinculado con las formas de participación política de las mujeres.</w:t>
      </w:r>
    </w:p>
    <w:p w:rsidR="00B525CB" w:rsidRPr="00CE7B9D" w:rsidRDefault="00B525CB"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Esta cláusula de configuración para el acceso a los cargos de elección popular establecida en una Ley General y, por tanto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rsidR="00B525CB" w:rsidRPr="00CE7B9D" w:rsidRDefault="00B525CB" w:rsidP="0034621A">
      <w:pPr>
        <w:spacing w:line="372" w:lineRule="auto"/>
        <w:jc w:val="both"/>
        <w:rPr>
          <w:rFonts w:ascii="Univers" w:hAnsi="Univers" w:cs="Arial"/>
          <w:sz w:val="28"/>
          <w:szCs w:val="28"/>
          <w:lang w:val="es-MX"/>
        </w:rPr>
      </w:pPr>
    </w:p>
    <w:p w:rsidR="00F36601" w:rsidRPr="00CE7B9D" w:rsidRDefault="00F36601" w:rsidP="0034621A">
      <w:pPr>
        <w:spacing w:line="372" w:lineRule="auto"/>
        <w:jc w:val="both"/>
        <w:rPr>
          <w:rFonts w:ascii="Univers" w:hAnsi="Univers" w:cs="Arial"/>
          <w:b/>
          <w:sz w:val="28"/>
          <w:szCs w:val="28"/>
          <w:lang w:val="es-MX"/>
        </w:rPr>
      </w:pPr>
      <w:r w:rsidRPr="00CE7B9D">
        <w:rPr>
          <w:rFonts w:ascii="Univers" w:hAnsi="Univers" w:cs="Arial"/>
          <w:b/>
          <w:sz w:val="28"/>
          <w:szCs w:val="28"/>
          <w:lang w:val="es-MX"/>
        </w:rPr>
        <w:t>b) Interpretación de la normativa local</w:t>
      </w:r>
    </w:p>
    <w:p w:rsidR="00B525CB" w:rsidRPr="00CE7B9D" w:rsidRDefault="00B525CB" w:rsidP="0034621A">
      <w:pPr>
        <w:spacing w:line="372" w:lineRule="auto"/>
        <w:jc w:val="both"/>
        <w:rPr>
          <w:rFonts w:ascii="Univers" w:hAnsi="Univers" w:cs="Arial"/>
          <w:b/>
          <w:sz w:val="28"/>
          <w:szCs w:val="28"/>
          <w:lang w:val="es-MX"/>
        </w:rPr>
      </w:pPr>
    </w:p>
    <w:p w:rsidR="00E54D94" w:rsidRDefault="00F54ABD"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 xml:space="preserve">En el caso concreto, esta Sala Superior advierte que las obligaciones establecidas en el artículo 7.1 de la Ley General de Partidos Político, son reproducidas por </w:t>
      </w:r>
      <w:r w:rsidR="00E54D94">
        <w:rPr>
          <w:rFonts w:ascii="Univers" w:hAnsi="Univers" w:cs="Arial"/>
          <w:sz w:val="28"/>
          <w:szCs w:val="28"/>
          <w:lang w:val="es-MX"/>
        </w:rPr>
        <w:t>la Ley Electoral del Estado de Nuevo León</w:t>
      </w:r>
      <w:r w:rsidRPr="00CE7B9D">
        <w:rPr>
          <w:rFonts w:ascii="Univers" w:hAnsi="Univers" w:cs="Arial"/>
          <w:sz w:val="28"/>
          <w:szCs w:val="28"/>
          <w:lang w:val="es-MX"/>
        </w:rPr>
        <w:t xml:space="preserve"> en su artículo 4</w:t>
      </w:r>
      <w:r w:rsidR="00E54D94">
        <w:rPr>
          <w:rStyle w:val="Refdenotaalpie"/>
          <w:rFonts w:ascii="Univers" w:hAnsi="Univers" w:cs="Arial"/>
          <w:sz w:val="28"/>
          <w:szCs w:val="28"/>
          <w:lang w:val="es-MX"/>
        </w:rPr>
        <w:footnoteReference w:id="29"/>
      </w:r>
      <w:r w:rsidR="00E54D94">
        <w:rPr>
          <w:rFonts w:ascii="Univers" w:hAnsi="Univers" w:cs="Arial"/>
          <w:sz w:val="28"/>
          <w:szCs w:val="28"/>
          <w:lang w:val="es-MX"/>
        </w:rPr>
        <w:t>.</w:t>
      </w:r>
    </w:p>
    <w:p w:rsidR="00E54D94" w:rsidRDefault="00E54D94" w:rsidP="0034621A">
      <w:pPr>
        <w:spacing w:line="372" w:lineRule="auto"/>
        <w:jc w:val="both"/>
        <w:rPr>
          <w:rFonts w:ascii="Univers" w:hAnsi="Univers" w:cs="Arial"/>
          <w:sz w:val="28"/>
          <w:szCs w:val="28"/>
          <w:lang w:val="es-MX"/>
        </w:rPr>
      </w:pPr>
    </w:p>
    <w:p w:rsidR="00F54ABD" w:rsidRPr="00CE7B9D" w:rsidRDefault="00F54ABD"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Asimismo, se tiene que en orden jurídico local, en el artículo 42 de la Constitución del Estado de Nuevo León , se prevé como un deber de los partidos políticos la promoción de la organización y participación de los ciudadanos en la vida democrática y permitir el acceso de éstos a la integración de los órganos de representación popular, de acuerdo con los programas, principios e ideas que postulan y mediante el sufragio universal, libre, secreto y directo, así como las reglas para garantizar la paridad entre géneros en candidaturas para Diputados al Congreso.</w:t>
      </w:r>
    </w:p>
    <w:p w:rsidR="00F54ABD" w:rsidRPr="00CE7B9D" w:rsidRDefault="00F54ABD" w:rsidP="0034621A">
      <w:pPr>
        <w:spacing w:line="372" w:lineRule="auto"/>
        <w:jc w:val="both"/>
        <w:rPr>
          <w:rFonts w:ascii="Univers" w:hAnsi="Univers" w:cs="Arial"/>
          <w:sz w:val="28"/>
          <w:szCs w:val="28"/>
          <w:lang w:val="es-MX"/>
        </w:rPr>
      </w:pPr>
    </w:p>
    <w:p w:rsidR="00E54D94" w:rsidRDefault="00F54ABD"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Por su parte, las reglas que desarrollan la paridad, específicamente por cuanto hace al caso de los ayuntamientos de esa entidad federativa, están desarrolladas en los artículos 40 fracción XX, 143 y 146</w:t>
      </w:r>
      <w:r w:rsidR="00E54D94">
        <w:rPr>
          <w:rFonts w:ascii="Univers" w:hAnsi="Univers" w:cs="Arial"/>
          <w:sz w:val="28"/>
          <w:szCs w:val="28"/>
          <w:lang w:val="es-MX"/>
        </w:rPr>
        <w:t xml:space="preserve"> de la Ley Electoral del Estado de Nuevo León</w:t>
      </w:r>
      <w:r w:rsidR="00E54D94">
        <w:rPr>
          <w:rStyle w:val="Refdenotaalpie"/>
          <w:rFonts w:ascii="Univers" w:hAnsi="Univers" w:cs="Arial"/>
          <w:sz w:val="28"/>
          <w:szCs w:val="28"/>
          <w:lang w:val="es-MX"/>
        </w:rPr>
        <w:footnoteReference w:id="30"/>
      </w:r>
      <w:r w:rsidR="00E54D94">
        <w:rPr>
          <w:rFonts w:ascii="Univers" w:hAnsi="Univers" w:cs="Arial"/>
          <w:sz w:val="28"/>
          <w:szCs w:val="28"/>
          <w:lang w:val="es-MX"/>
        </w:rPr>
        <w:t>.</w:t>
      </w:r>
    </w:p>
    <w:p w:rsidR="00E54D94" w:rsidRDefault="00E54D94" w:rsidP="0034621A">
      <w:pPr>
        <w:spacing w:line="372" w:lineRule="auto"/>
        <w:jc w:val="both"/>
        <w:rPr>
          <w:rFonts w:ascii="Univers" w:hAnsi="Univers" w:cs="Arial"/>
          <w:sz w:val="28"/>
          <w:szCs w:val="28"/>
          <w:lang w:val="es-MX"/>
        </w:rPr>
      </w:pPr>
    </w:p>
    <w:p w:rsidR="00F54ABD" w:rsidRPr="00CE7B9D" w:rsidRDefault="00F54ABD" w:rsidP="0034621A">
      <w:pPr>
        <w:spacing w:line="372" w:lineRule="auto"/>
        <w:jc w:val="both"/>
        <w:rPr>
          <w:rFonts w:ascii="Univers" w:hAnsi="Univers" w:cs="Arial"/>
          <w:sz w:val="28"/>
          <w:szCs w:val="28"/>
          <w:lang w:val="es-MX"/>
        </w:rPr>
      </w:pPr>
      <w:r w:rsidRPr="00CE7B9D">
        <w:rPr>
          <w:rFonts w:ascii="Univers" w:hAnsi="Univers" w:cs="Arial"/>
          <w:sz w:val="28"/>
          <w:szCs w:val="28"/>
          <w:lang w:val="es-MX"/>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rsidR="00F54ABD" w:rsidRPr="00CE7B9D" w:rsidRDefault="00F54ABD" w:rsidP="0034621A">
      <w:pPr>
        <w:pStyle w:val="Style3"/>
        <w:widowControl/>
        <w:spacing w:line="372" w:lineRule="auto"/>
        <w:jc w:val="both"/>
        <w:rPr>
          <w:rFonts w:ascii="Univers" w:hAnsi="Univers" w:cs="Arial"/>
          <w:sz w:val="28"/>
          <w:szCs w:val="28"/>
        </w:rPr>
      </w:pPr>
    </w:p>
    <w:p w:rsidR="00F54ABD" w:rsidRPr="00CE7B9D" w:rsidRDefault="00F54ABD" w:rsidP="0034621A">
      <w:pPr>
        <w:spacing w:line="372" w:lineRule="auto"/>
        <w:jc w:val="both"/>
        <w:rPr>
          <w:rFonts w:ascii="Univers" w:hAnsi="Univers" w:cs="Arial"/>
          <w:b/>
          <w:sz w:val="28"/>
          <w:szCs w:val="28"/>
          <w:lang w:eastAsia="es-MX"/>
        </w:rPr>
      </w:pPr>
      <w:r w:rsidRPr="00CE7B9D">
        <w:rPr>
          <w:rFonts w:ascii="Univers" w:hAnsi="Univers" w:cs="Arial"/>
          <w:b/>
          <w:sz w:val="28"/>
          <w:szCs w:val="28"/>
          <w:lang w:eastAsia="es-MX"/>
        </w:rPr>
        <w:t>c) Interpretación integral del modelo constitucional, convencional y legal de la paridad en el Estado de Nuevo León para el proceso electoral 2014-2015.</w:t>
      </w:r>
    </w:p>
    <w:p w:rsidR="00F36601" w:rsidRPr="00CE7B9D" w:rsidRDefault="00F36601" w:rsidP="0034621A">
      <w:pPr>
        <w:pStyle w:val="Style3"/>
        <w:widowControl/>
        <w:spacing w:line="372" w:lineRule="auto"/>
        <w:jc w:val="both"/>
        <w:rPr>
          <w:rFonts w:ascii="Univers" w:hAnsi="Univers" w:cs="Arial"/>
          <w:sz w:val="28"/>
          <w:szCs w:val="28"/>
          <w:lang w:val="es-ES"/>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rsidR="00F54ABD" w:rsidRPr="00CE7B9D" w:rsidRDefault="00F54ABD"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CE7B9D">
        <w:rPr>
          <w:rFonts w:ascii="Univers" w:hAnsi="Univers" w:cs="Arial"/>
          <w:sz w:val="28"/>
          <w:szCs w:val="28"/>
          <w:vertAlign w:val="superscript"/>
          <w:lang w:eastAsia="es-MX"/>
        </w:rPr>
        <w:footnoteReference w:id="31"/>
      </w:r>
      <w:r w:rsidRPr="00CE7B9D">
        <w:rPr>
          <w:rFonts w:ascii="Univers" w:hAnsi="Univers" w:cs="Arial"/>
          <w:sz w:val="28"/>
          <w:szCs w:val="28"/>
          <w:lang w:eastAsia="es-MX"/>
        </w:rPr>
        <w:t>.</w:t>
      </w:r>
    </w:p>
    <w:p w:rsidR="00F54ABD" w:rsidRPr="00CE7B9D" w:rsidRDefault="00F54ABD"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En el caso, atendiendo a sus particularidades, no resulta atendible la pretensión final de las recurrentes, en el sentido de garantizar el acceso al cargo de la mujer en el cincuenta por ciento de las candidaturas a presidentas municipales en el Estado de Nuevo León,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rsidR="00F54ABD" w:rsidRPr="00CE7B9D" w:rsidRDefault="00F54ABD" w:rsidP="0034621A">
      <w:pPr>
        <w:spacing w:line="372" w:lineRule="auto"/>
        <w:jc w:val="both"/>
        <w:rPr>
          <w:rFonts w:ascii="Univers" w:hAnsi="Univers" w:cs="Arial"/>
          <w:b/>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Lo anterior toda vez que el principio de paridad requiere de un análisis a la luz del modelo integral de organización del proceso electoral, el cual está regido, entre otros principios, por el de certeza, legalidad y seguridad jurídica.</w:t>
      </w: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Al respecto, se tiene que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rsidR="00F54ABD" w:rsidRPr="00CE7B9D" w:rsidRDefault="00F54ABD"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rsidR="00F54ABD" w:rsidRPr="00CE7B9D" w:rsidRDefault="00F54ABD"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rsidR="00F54ABD" w:rsidRPr="00CE7B9D" w:rsidRDefault="00F54ABD"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rsidR="00F54ABD" w:rsidRPr="00CE7B9D" w:rsidRDefault="00F54ABD"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rsidR="007B0A56" w:rsidRPr="00CE7B9D" w:rsidRDefault="007B0A56" w:rsidP="0034621A">
      <w:pPr>
        <w:spacing w:line="372" w:lineRule="auto"/>
        <w:jc w:val="both"/>
        <w:rPr>
          <w:rFonts w:ascii="Univers" w:hAnsi="Univers" w:cs="Arial"/>
          <w:sz w:val="28"/>
          <w:szCs w:val="28"/>
          <w:lang w:eastAsia="es-MX"/>
        </w:rPr>
      </w:pPr>
    </w:p>
    <w:p w:rsidR="00F54ABD" w:rsidRPr="00CE7B9D" w:rsidRDefault="00F54AB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rsidR="007B0A56" w:rsidRDefault="007B0A56" w:rsidP="0034621A">
      <w:pPr>
        <w:spacing w:line="372" w:lineRule="auto"/>
        <w:jc w:val="both"/>
        <w:rPr>
          <w:rFonts w:ascii="Univers" w:hAnsi="Univers" w:cs="Arial"/>
          <w:sz w:val="28"/>
          <w:szCs w:val="28"/>
          <w:lang w:eastAsia="es-MX"/>
        </w:rPr>
      </w:pPr>
    </w:p>
    <w:p w:rsidR="004D19C0" w:rsidRPr="00CE7B9D" w:rsidRDefault="007B0A56"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Ahora bien, </w:t>
      </w:r>
      <w:r w:rsidR="004D19C0" w:rsidRPr="00CE7B9D">
        <w:rPr>
          <w:rFonts w:ascii="Univers" w:hAnsi="Univers" w:cs="Arial"/>
          <w:sz w:val="28"/>
          <w:szCs w:val="28"/>
          <w:lang w:eastAsia="es-MX"/>
        </w:rPr>
        <w:t xml:space="preserve">sin desconocer </w:t>
      </w:r>
      <w:r w:rsidRPr="00CE7B9D">
        <w:rPr>
          <w:rFonts w:ascii="Univers" w:hAnsi="Univers" w:cs="Arial"/>
          <w:sz w:val="28"/>
          <w:szCs w:val="28"/>
          <w:lang w:eastAsia="es-MX"/>
        </w:rPr>
        <w:t>las particularidades contextuales en que se da el presente caso</w:t>
      </w:r>
      <w:r w:rsidR="004D19C0" w:rsidRPr="00CE7B9D">
        <w:rPr>
          <w:rStyle w:val="Refdenotaalpie"/>
          <w:rFonts w:ascii="Univers" w:hAnsi="Univers" w:cs="Arial"/>
          <w:sz w:val="28"/>
          <w:szCs w:val="28"/>
          <w:lang w:eastAsia="es-MX"/>
        </w:rPr>
        <w:footnoteReference w:id="32"/>
      </w:r>
      <w:r w:rsidRPr="00CE7B9D">
        <w:rPr>
          <w:rFonts w:ascii="Univers" w:hAnsi="Univers" w:cs="Arial"/>
          <w:sz w:val="28"/>
          <w:szCs w:val="28"/>
          <w:lang w:eastAsia="es-MX"/>
        </w:rPr>
        <w:t xml:space="preserve">, la pretensión final de la actora, en el sentido de garantizar el acceso al cargo de la mujer en el cincuenta por ciento de las candidaturas a presidentas municipales en el estado de Nuevo León, no puede ser atendida, </w:t>
      </w:r>
      <w:r w:rsidR="004D19C0" w:rsidRPr="00CE7B9D">
        <w:rPr>
          <w:rFonts w:ascii="Univers" w:hAnsi="Univers" w:cs="Arial"/>
          <w:sz w:val="28"/>
          <w:szCs w:val="28"/>
          <w:lang w:eastAsia="es-MX"/>
        </w:rPr>
        <w:t>en virtud de que el registro de candidaturas tuvo como base, los lineamientos emitidos por la autoridad administrativa electoral local, en los cuales se previó el principio de paridad de género, en los términos establecidos en la normativa electoral del Estado de Nuevo León, tan es así, que en la postulación vertical de las candidaturas de regidores y síndicos de Ayuntamientos se garantizó la paridad de género.</w:t>
      </w:r>
    </w:p>
    <w:p w:rsidR="004D19C0" w:rsidRPr="00CE7B9D" w:rsidRDefault="004D19C0" w:rsidP="002B2C05">
      <w:pPr>
        <w:spacing w:line="480" w:lineRule="auto"/>
        <w:jc w:val="both"/>
        <w:rPr>
          <w:rFonts w:ascii="Univers" w:hAnsi="Univers" w:cs="Arial"/>
          <w:sz w:val="28"/>
          <w:szCs w:val="28"/>
          <w:lang w:eastAsia="es-MX"/>
        </w:rPr>
      </w:pPr>
    </w:p>
    <w:p w:rsidR="00A95D2D" w:rsidRPr="00CE7B9D" w:rsidRDefault="00A95D2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Sin embargo, conforme la estructura que rige el sistema constitucional electoral mexicano, en el caso, se generaron </w:t>
      </w:r>
      <w:r w:rsidR="004D19C0" w:rsidRPr="00CE7B9D">
        <w:rPr>
          <w:rFonts w:ascii="Univers" w:hAnsi="Univers" w:cs="Arial"/>
          <w:sz w:val="28"/>
          <w:szCs w:val="28"/>
          <w:lang w:eastAsia="es-MX"/>
        </w:rPr>
        <w:t xml:space="preserve">las condiciones de </w:t>
      </w:r>
      <w:r w:rsidR="004D19C0" w:rsidRPr="00CE7B9D">
        <w:rPr>
          <w:rFonts w:ascii="Univers" w:hAnsi="Univers" w:cs="Arial"/>
          <w:b/>
          <w:sz w:val="28"/>
          <w:szCs w:val="28"/>
          <w:lang w:eastAsia="es-MX"/>
        </w:rPr>
        <w:t>certeza</w:t>
      </w:r>
      <w:r w:rsidR="004D19C0" w:rsidRPr="00CE7B9D">
        <w:rPr>
          <w:rFonts w:ascii="Univers" w:hAnsi="Univers" w:cs="Arial"/>
          <w:sz w:val="28"/>
          <w:szCs w:val="28"/>
          <w:lang w:eastAsia="es-MX"/>
        </w:rPr>
        <w:t xml:space="preserve"> respecto a </w:t>
      </w:r>
      <w:r w:rsidRPr="00CE7B9D">
        <w:rPr>
          <w:rFonts w:ascii="Univers" w:hAnsi="Univers" w:cs="Arial"/>
          <w:sz w:val="28"/>
          <w:szCs w:val="28"/>
          <w:lang w:eastAsia="es-MX"/>
        </w:rPr>
        <w:t>las candidaturas que participaran en el procedimiento electoral en curso.</w:t>
      </w:r>
    </w:p>
    <w:p w:rsidR="00A95D2D" w:rsidRPr="00CE7B9D" w:rsidRDefault="00A95D2D" w:rsidP="002B2C05">
      <w:pPr>
        <w:spacing w:line="480" w:lineRule="auto"/>
        <w:jc w:val="both"/>
        <w:rPr>
          <w:rFonts w:ascii="Univers" w:hAnsi="Univers" w:cs="Arial"/>
          <w:sz w:val="28"/>
          <w:szCs w:val="28"/>
          <w:lang w:eastAsia="es-MX"/>
        </w:rPr>
      </w:pPr>
    </w:p>
    <w:p w:rsidR="00A95D2D" w:rsidRPr="00CE7B9D" w:rsidRDefault="00A95D2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Conforme con el principio de certeza, la situación jurídica de los partidos políticos y de las personas que ocupan las candidaturas debe contar con una estabilidad previsible, dado que el modelo del proceso electoral otorga </w:t>
      </w:r>
      <w:proofErr w:type="spellStart"/>
      <w:r w:rsidRPr="00CE7B9D">
        <w:rPr>
          <w:rFonts w:ascii="Univers" w:hAnsi="Univers" w:cs="Arial"/>
          <w:sz w:val="28"/>
          <w:szCs w:val="28"/>
          <w:lang w:eastAsia="es-MX"/>
        </w:rPr>
        <w:t>definitividad</w:t>
      </w:r>
      <w:proofErr w:type="spellEnd"/>
      <w:r w:rsidRPr="00CE7B9D">
        <w:rPr>
          <w:rFonts w:ascii="Univers" w:hAnsi="Univers" w:cs="Arial"/>
          <w:sz w:val="28"/>
          <w:szCs w:val="28"/>
          <w:lang w:eastAsia="es-MX"/>
        </w:rPr>
        <w:t xml:space="preserve"> a las diferentes etapas, a efecto de alcanzar la finalidad última de dicho proceso: que el día de la jornada electoral, la ciudadanía conozca con claridad las personas que se postulan para ser votadas.</w:t>
      </w:r>
    </w:p>
    <w:p w:rsidR="00A95D2D" w:rsidRPr="00CE7B9D" w:rsidRDefault="00A95D2D" w:rsidP="002B2C05">
      <w:pPr>
        <w:spacing w:line="480" w:lineRule="auto"/>
        <w:jc w:val="both"/>
        <w:rPr>
          <w:rFonts w:ascii="Univers" w:hAnsi="Univers" w:cs="Arial"/>
          <w:sz w:val="28"/>
          <w:szCs w:val="28"/>
          <w:lang w:eastAsia="es-MX"/>
        </w:rPr>
      </w:pPr>
    </w:p>
    <w:p w:rsidR="00A95D2D" w:rsidRPr="00CE7B9D" w:rsidRDefault="00A95D2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rsidR="007A3ED7" w:rsidRPr="00CE7B9D" w:rsidRDefault="007A3ED7" w:rsidP="002B2C05">
      <w:pPr>
        <w:spacing w:line="480" w:lineRule="auto"/>
        <w:jc w:val="both"/>
        <w:rPr>
          <w:rFonts w:ascii="Univers" w:hAnsi="Univers" w:cs="Arial"/>
          <w:sz w:val="28"/>
          <w:szCs w:val="28"/>
          <w:lang w:eastAsia="es-MX"/>
        </w:rPr>
      </w:pPr>
    </w:p>
    <w:p w:rsidR="00A95D2D" w:rsidRPr="00CE7B9D" w:rsidRDefault="00A95D2D"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CE7B9D">
        <w:rPr>
          <w:rFonts w:ascii="Univers" w:hAnsi="Univers" w:cs="Arial"/>
          <w:b/>
          <w:sz w:val="28"/>
          <w:szCs w:val="28"/>
          <w:lang w:eastAsia="es-MX"/>
        </w:rPr>
        <w:t>también lo es, que en el caso concreto, su aplicación</w:t>
      </w:r>
      <w:r w:rsidRPr="00CE7B9D">
        <w:rPr>
          <w:rFonts w:ascii="Univers" w:hAnsi="Univers" w:cs="Arial"/>
          <w:sz w:val="28"/>
          <w:szCs w:val="28"/>
          <w:lang w:eastAsia="es-MX"/>
        </w:rPr>
        <w:t xml:space="preserve"> debe ponderarse con los principios de certeza y seguridad jurídica que rigen en el proceso electoral, y relacionarse con el derecho de auto organización de los partidos. </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En este orden de ideas,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sus procedimientos internos con base en los lineamientos previamente fijados por la autoridad administrativa electoral local, con el fin de respetar la postulación de candidaturas en condiciones de paridad y, las segundas se ajustaron a la normativa y reglas aplicables para tal fin.</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En efecto, el juicio para la protección de los derechos político-electorales del ciudadano cuya sentencia se impugna a través del presente recurso, lo promovió una ciudadana a quien se le reconoció el derecho de acceso a la justicia, por pertenecer al grupo en situación de vulnerabilidad.</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En la demanda, no manifiesta estar participando en el procedimiento electoral que se lleva a cabo en el Estado de Nuevo León.</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Su alegato se centra en considerar la necesidad de  implementar en el actual proceso electoral, la dimensión horizontal de la regla de paridad. </w:t>
      </w:r>
    </w:p>
    <w:p w:rsidR="007A3ED7" w:rsidRPr="00CE7B9D" w:rsidRDefault="007A3ED7" w:rsidP="002B2C05">
      <w:pPr>
        <w:spacing w:line="480" w:lineRule="auto"/>
        <w:jc w:val="both"/>
        <w:rPr>
          <w:rFonts w:ascii="Univers" w:hAnsi="Univers" w:cs="Arial"/>
          <w:sz w:val="28"/>
          <w:szCs w:val="28"/>
          <w:lang w:eastAsia="es-MX"/>
        </w:rPr>
      </w:pPr>
    </w:p>
    <w:p w:rsidR="007A3ED7"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CE7B9D">
        <w:rPr>
          <w:rFonts w:ascii="Univers" w:hAnsi="Univers" w:cs="Arial"/>
          <w:b/>
          <w:sz w:val="28"/>
          <w:szCs w:val="28"/>
          <w:lang w:eastAsia="es-MX"/>
        </w:rPr>
        <w:t>candidatas ya registradas</w:t>
      </w:r>
      <w:r w:rsidRPr="00CE7B9D">
        <w:rPr>
          <w:rFonts w:ascii="Univers" w:hAnsi="Univers" w:cs="Arial"/>
          <w:sz w:val="28"/>
          <w:szCs w:val="28"/>
          <w:lang w:eastAsia="es-MX"/>
        </w:rPr>
        <w:t xml:space="preserve">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igualdad. </w:t>
      </w:r>
    </w:p>
    <w:p w:rsidR="007A3ED7" w:rsidRPr="00CE7B9D" w:rsidRDefault="007A3ED7" w:rsidP="0034621A">
      <w:pPr>
        <w:spacing w:line="372" w:lineRule="auto"/>
        <w:jc w:val="both"/>
        <w:rPr>
          <w:rFonts w:ascii="Univers" w:hAnsi="Univers" w:cs="Arial"/>
          <w:sz w:val="28"/>
          <w:szCs w:val="28"/>
          <w:lang w:eastAsia="es-MX"/>
        </w:rPr>
      </w:pPr>
    </w:p>
    <w:p w:rsidR="00CA1D29" w:rsidRPr="00CE7B9D" w:rsidRDefault="007A3ED7"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De modo que si con la aplicación de las reglas diseñadas y aceptadas por los partidos en su debida oportunidad, ninguno de los últimos ha planteado a la jurisdicción la afectación a alguno de sus derechos, es claro que al aplicar la dimensión horizontal de la paridad solicitada por la recurrente se generaría incertidumbre en el presente proce</w:t>
      </w:r>
      <w:r w:rsidR="0068120C" w:rsidRPr="00CE7B9D">
        <w:rPr>
          <w:rFonts w:ascii="Univers" w:hAnsi="Univers" w:cs="Arial"/>
          <w:sz w:val="28"/>
          <w:szCs w:val="28"/>
          <w:lang w:eastAsia="es-MX"/>
        </w:rPr>
        <w:t>dimiento</w:t>
      </w:r>
      <w:r w:rsidR="00CA1D29" w:rsidRPr="00CE7B9D">
        <w:rPr>
          <w:rFonts w:ascii="Univers" w:hAnsi="Univers" w:cs="Arial"/>
          <w:sz w:val="28"/>
          <w:szCs w:val="28"/>
          <w:lang w:eastAsia="es-MX"/>
        </w:rPr>
        <w:t xml:space="preserve"> electoral, </w:t>
      </w:r>
      <w:r w:rsidRPr="00CE7B9D">
        <w:rPr>
          <w:rFonts w:ascii="Univers" w:hAnsi="Univers" w:cs="Arial"/>
          <w:sz w:val="28"/>
          <w:szCs w:val="28"/>
          <w:lang w:eastAsia="es-MX"/>
        </w:rPr>
        <w:t>puesto que se tendrían que realizar cambios que impactarían en las siguientes etapas</w:t>
      </w:r>
      <w:r w:rsidR="00CA1D29" w:rsidRPr="00CE7B9D">
        <w:rPr>
          <w:rFonts w:ascii="Univers" w:hAnsi="Univers" w:cs="Arial"/>
          <w:sz w:val="28"/>
          <w:szCs w:val="28"/>
          <w:lang w:eastAsia="es-MX"/>
        </w:rPr>
        <w:t>.</w:t>
      </w:r>
    </w:p>
    <w:p w:rsidR="00CA1D29" w:rsidRPr="00CE7B9D" w:rsidRDefault="00CA1D29" w:rsidP="0034621A">
      <w:pPr>
        <w:spacing w:line="372" w:lineRule="auto"/>
        <w:jc w:val="both"/>
        <w:rPr>
          <w:rFonts w:ascii="Univers" w:hAnsi="Univers" w:cs="Arial"/>
          <w:sz w:val="28"/>
          <w:szCs w:val="28"/>
          <w:lang w:eastAsia="es-MX"/>
        </w:rPr>
      </w:pPr>
    </w:p>
    <w:p w:rsidR="007A3ED7" w:rsidRPr="00CE7B9D" w:rsidRDefault="00CA1D29"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Por una parte</w:t>
      </w:r>
      <w:r w:rsidR="007A3ED7" w:rsidRPr="00CE7B9D">
        <w:rPr>
          <w:rFonts w:ascii="Univers" w:hAnsi="Univers" w:cs="Arial"/>
          <w:sz w:val="28"/>
          <w:szCs w:val="28"/>
          <w:lang w:eastAsia="es-MX"/>
        </w:rPr>
        <w:t xml:space="preserve"> porque, considerando el avance de la etapa actual del proceso, no habría certeza de cuáles candidatos podrían iniciar las campañas en este momento y, </w:t>
      </w:r>
      <w:r w:rsidRPr="00CE7B9D">
        <w:rPr>
          <w:rFonts w:ascii="Univers" w:hAnsi="Univers" w:cs="Arial"/>
          <w:sz w:val="28"/>
          <w:szCs w:val="28"/>
          <w:lang w:eastAsia="es-MX"/>
        </w:rPr>
        <w:t>por otra parte</w:t>
      </w:r>
      <w:r w:rsidR="007A3ED7" w:rsidRPr="00CE7B9D">
        <w:rPr>
          <w:rFonts w:ascii="Univers" w:hAnsi="Univers" w:cs="Arial"/>
          <w:sz w:val="28"/>
          <w:szCs w:val="28"/>
          <w:lang w:eastAsia="es-MX"/>
        </w:rPr>
        <w:t>, porque los partidos políticos y las personas registradas en las candidaturas ya han preparado la estrategia política a través de la cual se posicionarán ante la ciudadanía para efecto de atraer su voto y han erogado recursos en la propaganda electoral que uti</w:t>
      </w:r>
      <w:r w:rsidRPr="00CE7B9D">
        <w:rPr>
          <w:rFonts w:ascii="Univers" w:hAnsi="Univers" w:cs="Arial"/>
          <w:sz w:val="28"/>
          <w:szCs w:val="28"/>
          <w:lang w:eastAsia="es-MX"/>
        </w:rPr>
        <w:t>lizarán durante la precampaña.</w:t>
      </w:r>
    </w:p>
    <w:p w:rsidR="0068120C" w:rsidRPr="00CE7B9D" w:rsidRDefault="0068120C" w:rsidP="0034621A">
      <w:pPr>
        <w:spacing w:line="372" w:lineRule="auto"/>
        <w:jc w:val="both"/>
        <w:rPr>
          <w:rFonts w:ascii="Univers" w:hAnsi="Univers" w:cs="Arial"/>
          <w:sz w:val="28"/>
          <w:szCs w:val="28"/>
          <w:lang w:eastAsia="es-MX"/>
        </w:rPr>
      </w:pPr>
    </w:p>
    <w:p w:rsidR="00CA1D29" w:rsidRPr="00CE7B9D" w:rsidRDefault="0068120C" w:rsidP="0034621A">
      <w:pPr>
        <w:spacing w:line="372" w:lineRule="auto"/>
        <w:jc w:val="both"/>
        <w:rPr>
          <w:rFonts w:ascii="Univers" w:hAnsi="Univers" w:cs="Arial"/>
          <w:sz w:val="28"/>
          <w:szCs w:val="28"/>
          <w:lang w:eastAsia="es-MX"/>
        </w:rPr>
      </w:pPr>
      <w:r w:rsidRPr="00CE7B9D">
        <w:rPr>
          <w:rFonts w:ascii="Univers" w:hAnsi="Univers" w:cs="Arial"/>
          <w:sz w:val="28"/>
          <w:szCs w:val="28"/>
          <w:lang w:eastAsia="es-MX"/>
        </w:rPr>
        <w:t xml:space="preserve">Por lo anterior, </w:t>
      </w:r>
      <w:r w:rsidR="00CA1D29" w:rsidRPr="00CE7B9D">
        <w:rPr>
          <w:rFonts w:ascii="Univers" w:hAnsi="Univers" w:cs="Arial"/>
          <w:sz w:val="28"/>
          <w:szCs w:val="28"/>
          <w:lang w:eastAsia="es-MX"/>
        </w:rPr>
        <w:t xml:space="preserve">si bien la paridad horizontal es deseable y necesaria para alcanzar una igualdad sustancial o material en el acceso a los cargos de elección popular, </w:t>
      </w:r>
      <w:r w:rsidRPr="00CE7B9D">
        <w:rPr>
          <w:rFonts w:ascii="Univers" w:hAnsi="Univers" w:cs="Arial"/>
          <w:sz w:val="28"/>
          <w:szCs w:val="28"/>
          <w:lang w:eastAsia="es-MX"/>
        </w:rPr>
        <w:t xml:space="preserve">esta Sala Superior considera, </w:t>
      </w:r>
      <w:r w:rsidR="00CA1D29" w:rsidRPr="00CE7B9D">
        <w:rPr>
          <w:rFonts w:ascii="Univers" w:hAnsi="Univers" w:cs="Arial"/>
          <w:sz w:val="28"/>
          <w:szCs w:val="28"/>
          <w:lang w:eastAsia="es-MX"/>
        </w:rPr>
        <w:t>en el caso, atendiendo a los principios rector</w:t>
      </w:r>
      <w:r w:rsidR="002863A4" w:rsidRPr="00CE7B9D">
        <w:rPr>
          <w:rFonts w:ascii="Univers" w:hAnsi="Univers" w:cs="Arial"/>
          <w:sz w:val="28"/>
          <w:szCs w:val="28"/>
          <w:lang w:eastAsia="es-MX"/>
        </w:rPr>
        <w:t>es del procedimiento electoral,</w:t>
      </w:r>
      <w:r w:rsidR="00CA1D29" w:rsidRPr="00CE7B9D">
        <w:rPr>
          <w:rFonts w:ascii="Univers" w:hAnsi="Univers" w:cs="Arial"/>
          <w:sz w:val="28"/>
          <w:szCs w:val="28"/>
          <w:lang w:eastAsia="es-MX"/>
        </w:rPr>
        <w:t xml:space="preserve"> dado que los registros de candidaturas tienen plenos efectos y las campañas electorales están en curso, </w:t>
      </w:r>
      <w:r w:rsidR="002863A4" w:rsidRPr="00CE7B9D">
        <w:rPr>
          <w:rFonts w:ascii="Univers" w:hAnsi="Univers" w:cs="Arial"/>
          <w:sz w:val="28"/>
          <w:szCs w:val="28"/>
          <w:lang w:eastAsia="es-MX"/>
        </w:rPr>
        <w:t>deben prevalecer los principios de certeza y seguridad jurídica para el actual proceso electoral, a fin de que las candidatas y los candidatos realicen sus actividades en condiciones ciertas en las siguientes etapas del proceso electoral</w:t>
      </w:r>
      <w:r w:rsidR="00CA1D29" w:rsidRPr="00CE7B9D">
        <w:rPr>
          <w:rFonts w:ascii="Univers" w:hAnsi="Univers" w:cs="Arial"/>
          <w:sz w:val="28"/>
          <w:szCs w:val="28"/>
          <w:lang w:eastAsia="es-MX"/>
        </w:rPr>
        <w:t xml:space="preserve">, pues de </w:t>
      </w:r>
      <w:r w:rsidR="002863A4" w:rsidRPr="00CE7B9D">
        <w:rPr>
          <w:rFonts w:ascii="Univers" w:hAnsi="Univers" w:cs="Arial"/>
          <w:sz w:val="28"/>
          <w:szCs w:val="28"/>
          <w:lang w:eastAsia="es-MX"/>
        </w:rPr>
        <w:t xml:space="preserve">no </w:t>
      </w:r>
      <w:r w:rsidR="00CA1D29" w:rsidRPr="00CE7B9D">
        <w:rPr>
          <w:rFonts w:ascii="Univers" w:hAnsi="Univers" w:cs="Arial"/>
          <w:sz w:val="28"/>
          <w:szCs w:val="28"/>
          <w:lang w:eastAsia="es-MX"/>
        </w:rPr>
        <w:t>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rsidR="006C5B00" w:rsidRPr="00CE7B9D" w:rsidRDefault="006C5B00" w:rsidP="0034621A">
      <w:pPr>
        <w:spacing w:line="372" w:lineRule="auto"/>
        <w:jc w:val="both"/>
        <w:rPr>
          <w:rFonts w:ascii="Univers" w:hAnsi="Univers" w:cs="Arial"/>
          <w:sz w:val="28"/>
          <w:szCs w:val="28"/>
          <w:lang w:eastAsia="es-MX"/>
        </w:rPr>
      </w:pPr>
    </w:p>
    <w:p w:rsidR="002863A4" w:rsidRPr="00CE7B9D" w:rsidRDefault="002863A4" w:rsidP="0034621A">
      <w:pPr>
        <w:pStyle w:val="Style3"/>
        <w:widowControl/>
        <w:spacing w:line="372" w:lineRule="auto"/>
        <w:jc w:val="both"/>
        <w:rPr>
          <w:rFonts w:ascii="Univers" w:hAnsi="Univers" w:cs="Arial"/>
          <w:b/>
          <w:sz w:val="28"/>
          <w:szCs w:val="28"/>
        </w:rPr>
      </w:pPr>
      <w:r w:rsidRPr="00CE7B9D">
        <w:rPr>
          <w:rFonts w:ascii="Univers" w:hAnsi="Univers" w:cs="Arial"/>
          <w:b/>
          <w:sz w:val="28"/>
          <w:szCs w:val="28"/>
        </w:rPr>
        <w:t>III</w:t>
      </w:r>
      <w:r w:rsidR="00465F2D" w:rsidRPr="00CE7B9D">
        <w:rPr>
          <w:rFonts w:ascii="Univers" w:hAnsi="Univers" w:cs="Arial"/>
          <w:b/>
          <w:sz w:val="28"/>
          <w:szCs w:val="28"/>
        </w:rPr>
        <w:t>.</w:t>
      </w:r>
      <w:r w:rsidRPr="00CE7B9D">
        <w:rPr>
          <w:rFonts w:ascii="Univers" w:hAnsi="Univers" w:cs="Arial"/>
          <w:b/>
          <w:sz w:val="28"/>
          <w:szCs w:val="28"/>
        </w:rPr>
        <w:t xml:space="preserve"> EL ARTÍCULO 146, PÁRRAFO SEGUNDO DE LA LEY ELECTORAL LOCAL, EXCLUYE LA MENCIÓN DE LA MUJER.</w:t>
      </w:r>
    </w:p>
    <w:p w:rsidR="002863A4" w:rsidRPr="00CE7B9D" w:rsidRDefault="002863A4" w:rsidP="0034621A">
      <w:pPr>
        <w:spacing w:line="372" w:lineRule="auto"/>
        <w:jc w:val="both"/>
        <w:rPr>
          <w:rFonts w:ascii="Univers" w:hAnsi="Univers" w:cs="Arial"/>
          <w:sz w:val="28"/>
          <w:szCs w:val="28"/>
          <w:lang w:val="es-MX" w:eastAsia="es-MX"/>
        </w:rPr>
      </w:pPr>
    </w:p>
    <w:p w:rsidR="00DE15BA" w:rsidRPr="00CE7B9D" w:rsidRDefault="00DE15BA" w:rsidP="0034621A">
      <w:pPr>
        <w:spacing w:line="372" w:lineRule="auto"/>
        <w:jc w:val="both"/>
        <w:rPr>
          <w:rFonts w:ascii="Univers" w:hAnsi="Univers" w:cs="Arial"/>
          <w:sz w:val="28"/>
          <w:szCs w:val="28"/>
        </w:rPr>
      </w:pPr>
      <w:r w:rsidRPr="00CE7B9D">
        <w:rPr>
          <w:rFonts w:ascii="Univers" w:hAnsi="Univers" w:cs="Arial"/>
          <w:sz w:val="28"/>
          <w:szCs w:val="28"/>
          <w:lang w:eastAsia="es-MX"/>
        </w:rPr>
        <w:t xml:space="preserve">En otro orden de ideas, contrario a lo que aduce la parte recurrente, si bien </w:t>
      </w:r>
      <w:r w:rsidR="005B7098" w:rsidRPr="00CE7B9D">
        <w:rPr>
          <w:rFonts w:ascii="Univers" w:hAnsi="Univers" w:cs="Arial"/>
          <w:sz w:val="28"/>
          <w:szCs w:val="28"/>
          <w:lang w:eastAsia="es-MX"/>
        </w:rPr>
        <w:t xml:space="preserve">en </w:t>
      </w:r>
      <w:r w:rsidRPr="00CE7B9D">
        <w:rPr>
          <w:rFonts w:ascii="Univers" w:hAnsi="Univers" w:cs="Arial"/>
          <w:sz w:val="28"/>
          <w:szCs w:val="28"/>
          <w:lang w:eastAsia="es-MX"/>
        </w:rPr>
        <w:t xml:space="preserve">el </w:t>
      </w:r>
      <w:r w:rsidRPr="00CE7B9D">
        <w:rPr>
          <w:rFonts w:ascii="Univers" w:hAnsi="Univers" w:cs="Arial"/>
          <w:sz w:val="28"/>
          <w:szCs w:val="28"/>
        </w:rPr>
        <w:t xml:space="preserve">artículo 146, párrafo segundo de la Ley Electoral local, </w:t>
      </w:r>
      <w:r w:rsidR="00BB0A8E" w:rsidRPr="00CE7B9D">
        <w:rPr>
          <w:rFonts w:ascii="Univers" w:hAnsi="Univers" w:cs="Arial"/>
          <w:sz w:val="28"/>
          <w:szCs w:val="28"/>
        </w:rPr>
        <w:t xml:space="preserve">se excluye </w:t>
      </w:r>
      <w:r w:rsidRPr="00CE7B9D">
        <w:rPr>
          <w:rFonts w:ascii="Univers" w:hAnsi="Univers" w:cs="Arial"/>
          <w:sz w:val="28"/>
          <w:szCs w:val="28"/>
        </w:rPr>
        <w:t xml:space="preserve">la mención de la mujer, </w:t>
      </w:r>
      <w:r w:rsidR="00BB0A8E" w:rsidRPr="00CE7B9D">
        <w:rPr>
          <w:rFonts w:ascii="Univers" w:hAnsi="Univers" w:cs="Arial"/>
          <w:sz w:val="28"/>
          <w:szCs w:val="28"/>
        </w:rPr>
        <w:t>lo cierto es que</w:t>
      </w:r>
      <w:r w:rsidR="005B7098" w:rsidRPr="00CE7B9D">
        <w:rPr>
          <w:rFonts w:ascii="Univers" w:hAnsi="Univers" w:cs="Arial"/>
          <w:sz w:val="28"/>
          <w:szCs w:val="28"/>
        </w:rPr>
        <w:t xml:space="preserve">, tal circunstancia, </w:t>
      </w:r>
      <w:r w:rsidR="00BB0A8E" w:rsidRPr="00CE7B9D">
        <w:rPr>
          <w:rFonts w:ascii="Univers" w:hAnsi="Univers" w:cs="Arial"/>
          <w:sz w:val="28"/>
          <w:szCs w:val="28"/>
        </w:rPr>
        <w:t>por sí mism</w:t>
      </w:r>
      <w:r w:rsidR="005B7098" w:rsidRPr="00CE7B9D">
        <w:rPr>
          <w:rFonts w:ascii="Univers" w:hAnsi="Univers" w:cs="Arial"/>
          <w:sz w:val="28"/>
          <w:szCs w:val="28"/>
        </w:rPr>
        <w:t>a</w:t>
      </w:r>
      <w:r w:rsidR="00BB0A8E" w:rsidRPr="00CE7B9D">
        <w:rPr>
          <w:rFonts w:ascii="Univers" w:hAnsi="Univers" w:cs="Arial"/>
          <w:sz w:val="28"/>
          <w:szCs w:val="28"/>
        </w:rPr>
        <w:t xml:space="preserve">, </w:t>
      </w:r>
      <w:r w:rsidR="005B7098" w:rsidRPr="00CE7B9D">
        <w:rPr>
          <w:rFonts w:ascii="Univers" w:hAnsi="Univers" w:cs="Arial"/>
          <w:sz w:val="28"/>
          <w:szCs w:val="28"/>
        </w:rPr>
        <w:t xml:space="preserve">no trasciende en la resolución del presente caso, respecto a la vulneración al </w:t>
      </w:r>
      <w:r w:rsidRPr="00CE7B9D">
        <w:rPr>
          <w:rFonts w:ascii="Univers" w:hAnsi="Univers" w:cs="Arial"/>
          <w:sz w:val="28"/>
          <w:szCs w:val="28"/>
        </w:rPr>
        <w:t xml:space="preserve">principio de </w:t>
      </w:r>
      <w:r w:rsidR="005B7098" w:rsidRPr="00CE7B9D">
        <w:rPr>
          <w:rFonts w:ascii="Univers" w:hAnsi="Univers" w:cs="Arial"/>
          <w:sz w:val="28"/>
          <w:szCs w:val="28"/>
        </w:rPr>
        <w:t xml:space="preserve">igualdad en las candidaturas a presidencias municipales en </w:t>
      </w:r>
      <w:r w:rsidRPr="00CE7B9D">
        <w:rPr>
          <w:rFonts w:ascii="Univers" w:hAnsi="Univers" w:cs="Arial"/>
          <w:sz w:val="28"/>
          <w:szCs w:val="28"/>
        </w:rPr>
        <w:t>Nuevo León</w:t>
      </w:r>
      <w:r w:rsidR="005B7098" w:rsidRPr="00CE7B9D">
        <w:rPr>
          <w:rFonts w:ascii="Univers" w:hAnsi="Univers" w:cs="Arial"/>
          <w:sz w:val="28"/>
          <w:szCs w:val="28"/>
        </w:rPr>
        <w:t>.</w:t>
      </w:r>
    </w:p>
    <w:p w:rsidR="00BB0A8E" w:rsidRPr="00CE7B9D" w:rsidRDefault="00BB0A8E" w:rsidP="0034621A">
      <w:pPr>
        <w:spacing w:line="372" w:lineRule="auto"/>
        <w:jc w:val="both"/>
        <w:rPr>
          <w:rFonts w:ascii="Univers" w:hAnsi="Univers" w:cs="Arial"/>
          <w:sz w:val="28"/>
          <w:szCs w:val="28"/>
        </w:rPr>
      </w:pPr>
    </w:p>
    <w:p w:rsidR="00465F2D" w:rsidRPr="00CE7B9D" w:rsidRDefault="002863A4" w:rsidP="0034621A">
      <w:pPr>
        <w:spacing w:line="372" w:lineRule="auto"/>
        <w:jc w:val="both"/>
        <w:rPr>
          <w:rFonts w:ascii="Univers" w:hAnsi="Univers" w:cs="Arial"/>
          <w:bCs/>
          <w:sz w:val="28"/>
          <w:szCs w:val="28"/>
          <w:lang w:val="es-MX"/>
        </w:rPr>
      </w:pPr>
      <w:r w:rsidRPr="00CE7B9D">
        <w:rPr>
          <w:rFonts w:ascii="Univers" w:hAnsi="Univers" w:cs="Arial"/>
          <w:sz w:val="28"/>
          <w:szCs w:val="28"/>
        </w:rPr>
        <w:t xml:space="preserve">Lo anterior es así, dado que </w:t>
      </w:r>
      <w:r w:rsidR="00D9331A" w:rsidRPr="00CE7B9D">
        <w:rPr>
          <w:rFonts w:ascii="Univers" w:hAnsi="Univers" w:cs="Arial"/>
          <w:sz w:val="28"/>
          <w:szCs w:val="28"/>
          <w:lang w:eastAsia="es-MX"/>
        </w:rPr>
        <w:t>la interpretación progresista del derecho de igualdad en su aspecto formal y</w:t>
      </w:r>
      <w:r w:rsidR="00D9331A" w:rsidRPr="00CE7B9D">
        <w:rPr>
          <w:rFonts w:ascii="Univers" w:hAnsi="Univers" w:cs="Arial"/>
          <w:sz w:val="28"/>
          <w:szCs w:val="28"/>
        </w:rPr>
        <w:t xml:space="preserve"> sustancial así como </w:t>
      </w:r>
      <w:r w:rsidR="00BB7596" w:rsidRPr="00CE7B9D">
        <w:rPr>
          <w:rFonts w:ascii="Univers" w:hAnsi="Univers" w:cs="Arial"/>
          <w:sz w:val="28"/>
          <w:szCs w:val="28"/>
        </w:rPr>
        <w:t>de los principios de paridad derivados</w:t>
      </w:r>
      <w:r w:rsidR="00D9331A" w:rsidRPr="00CE7B9D">
        <w:rPr>
          <w:rFonts w:ascii="Univers" w:hAnsi="Univers" w:cs="Arial"/>
          <w:sz w:val="28"/>
          <w:szCs w:val="28"/>
        </w:rPr>
        <w:t xml:space="preserve"> de la Constitución General de la República y del parámetro de regularidad constitucional</w:t>
      </w:r>
      <w:r w:rsidR="00BB7596" w:rsidRPr="00CE7B9D">
        <w:rPr>
          <w:rStyle w:val="Refdenotaalpie"/>
          <w:rFonts w:ascii="Univers" w:hAnsi="Univers" w:cs="Arial"/>
          <w:sz w:val="28"/>
          <w:szCs w:val="28"/>
        </w:rPr>
        <w:footnoteReference w:id="33"/>
      </w:r>
      <w:r w:rsidR="00BB7596" w:rsidRPr="00CE7B9D">
        <w:rPr>
          <w:rFonts w:ascii="Univers" w:hAnsi="Univers" w:cs="Arial"/>
          <w:sz w:val="28"/>
          <w:szCs w:val="28"/>
        </w:rPr>
        <w:t xml:space="preserve"> debe tender </w:t>
      </w:r>
      <w:r w:rsidR="00465F2D" w:rsidRPr="00CE7B9D">
        <w:rPr>
          <w:rFonts w:ascii="Univers" w:hAnsi="Univers" w:cs="Arial"/>
          <w:sz w:val="28"/>
          <w:szCs w:val="28"/>
          <w:lang w:eastAsia="es-MX"/>
        </w:rPr>
        <w:t xml:space="preserve">hacia la protección de los derechos político-electorales de las personas que se identifiquen dentro de un grupo en situación de vulnerabilidad, como es el caso de la mujer, esto es, en una postura de progresividad en materia de derechos humanos, la interpretación de la norma se debe dirigir a garantizar la paridad (vertical y horizontal) en la a la selección de todas las candidaturas que integrarán los ayuntamientos, salvo que la implementación de la </w:t>
      </w:r>
      <w:r w:rsidR="00465F2D" w:rsidRPr="00CE7B9D">
        <w:rPr>
          <w:rFonts w:ascii="Univers" w:hAnsi="Univers" w:cs="Arial"/>
          <w:bCs/>
          <w:sz w:val="28"/>
          <w:szCs w:val="28"/>
          <w:lang w:val="es-MX"/>
        </w:rPr>
        <w:t>medida no sean acordes con los sistemas y procedimientos constitucionales, así como que no exista la posibilidad jurídica para hacerlo.</w:t>
      </w:r>
    </w:p>
    <w:p w:rsidR="00465F2D" w:rsidRPr="00CE7B9D" w:rsidRDefault="00465F2D" w:rsidP="0034621A">
      <w:pPr>
        <w:spacing w:line="372" w:lineRule="auto"/>
        <w:jc w:val="both"/>
        <w:rPr>
          <w:rFonts w:ascii="Univers" w:hAnsi="Univers" w:cs="Arial"/>
          <w:sz w:val="28"/>
          <w:szCs w:val="28"/>
        </w:rPr>
      </w:pPr>
    </w:p>
    <w:p w:rsidR="00BB0A8E" w:rsidRPr="00CE7B9D" w:rsidRDefault="00BB0A8E" w:rsidP="0034621A">
      <w:pPr>
        <w:spacing w:line="372" w:lineRule="auto"/>
        <w:jc w:val="both"/>
        <w:rPr>
          <w:rFonts w:ascii="Univers" w:hAnsi="Univers" w:cs="Arial"/>
          <w:sz w:val="28"/>
          <w:szCs w:val="28"/>
        </w:rPr>
      </w:pPr>
      <w:r w:rsidRPr="00CE7B9D">
        <w:rPr>
          <w:rFonts w:ascii="Univers" w:hAnsi="Univers" w:cs="Arial"/>
          <w:sz w:val="28"/>
          <w:szCs w:val="28"/>
        </w:rPr>
        <w:t xml:space="preserve">Ello, porque el valor que persigue el principio de igualdad consiste en evitar </w:t>
      </w:r>
      <w:r w:rsidR="00465F2D" w:rsidRPr="00CE7B9D">
        <w:rPr>
          <w:rFonts w:ascii="Univers" w:hAnsi="Univers" w:cs="Arial"/>
          <w:sz w:val="28"/>
          <w:szCs w:val="28"/>
        </w:rPr>
        <w:t xml:space="preserve">en la medida que sea posible, </w:t>
      </w:r>
      <w:r w:rsidRPr="00CE7B9D">
        <w:rPr>
          <w:rFonts w:ascii="Univers" w:hAnsi="Univers" w:cs="Arial"/>
          <w:sz w:val="28"/>
          <w:szCs w:val="28"/>
        </w:rPr>
        <w:t xml:space="preserve">la existencia de normas que produzcan como efecto de su aplicación o de su ausencia, la ruptura de esa igualdad al generar un trato discriminatorio, de manera que, la circunstancia de que en el precepto legal referido, no se incluya a la mujer, no quiere decir que por </w:t>
      </w:r>
      <w:r w:rsidR="005B7098" w:rsidRPr="00CE7B9D">
        <w:rPr>
          <w:rFonts w:ascii="Univers" w:hAnsi="Univers" w:cs="Arial"/>
          <w:sz w:val="28"/>
          <w:szCs w:val="28"/>
        </w:rPr>
        <w:t>esa</w:t>
      </w:r>
      <w:r w:rsidRPr="00CE7B9D">
        <w:rPr>
          <w:rFonts w:ascii="Univers" w:hAnsi="Univers" w:cs="Arial"/>
          <w:sz w:val="28"/>
          <w:szCs w:val="28"/>
        </w:rPr>
        <w:t xml:space="preserve"> redacción legislativa, las mujeres queden excluidas para participar en la búsqueda real para garantizar el acceso al cargo, mediante las candidaturas a cargos de elección popular.</w:t>
      </w:r>
    </w:p>
    <w:p w:rsidR="003E5A38" w:rsidRPr="00CE7B9D" w:rsidRDefault="003E5A38" w:rsidP="0034621A">
      <w:pPr>
        <w:spacing w:line="372" w:lineRule="auto"/>
        <w:jc w:val="both"/>
        <w:rPr>
          <w:rFonts w:ascii="Univers" w:hAnsi="Univers" w:cs="Arial"/>
          <w:sz w:val="28"/>
          <w:szCs w:val="28"/>
          <w:lang w:val="es-MX"/>
        </w:rPr>
      </w:pPr>
    </w:p>
    <w:p w:rsidR="003E5A38" w:rsidRPr="00CE7B9D" w:rsidRDefault="003E5A38" w:rsidP="0034621A">
      <w:pPr>
        <w:pStyle w:val="NormalWeb"/>
        <w:spacing w:before="90" w:beforeAutospacing="0" w:after="45" w:afterAutospacing="0" w:line="372" w:lineRule="auto"/>
        <w:ind w:left="75" w:right="75"/>
        <w:jc w:val="both"/>
        <w:rPr>
          <w:rFonts w:ascii="Univers" w:hAnsi="Univers" w:cs="Arial"/>
          <w:sz w:val="28"/>
          <w:szCs w:val="28"/>
          <w:lang w:val="es-MX"/>
        </w:rPr>
      </w:pPr>
      <w:r w:rsidRPr="00CE7B9D">
        <w:rPr>
          <w:rFonts w:ascii="Univers" w:hAnsi="Univers" w:cs="Arial"/>
          <w:sz w:val="28"/>
          <w:szCs w:val="28"/>
          <w:lang w:val="es-MX"/>
        </w:rPr>
        <w:t xml:space="preserve">Ello, </w:t>
      </w:r>
      <w:r w:rsidR="00D9331A" w:rsidRPr="00CE7B9D">
        <w:rPr>
          <w:rFonts w:ascii="Univers" w:hAnsi="Univers" w:cs="Arial"/>
          <w:sz w:val="28"/>
          <w:szCs w:val="28"/>
          <w:lang w:val="es-MX"/>
        </w:rPr>
        <w:t xml:space="preserve">porque </w:t>
      </w:r>
      <w:r w:rsidRPr="00CE7B9D">
        <w:rPr>
          <w:rFonts w:ascii="Univers" w:hAnsi="Univers" w:cs="Arial"/>
          <w:sz w:val="28"/>
          <w:szCs w:val="28"/>
          <w:lang w:val="es-MX"/>
        </w:rPr>
        <w:t xml:space="preserve">la aplicación del criterio horizontal en la postulación de candidaturas a las presidencias municipales, es congruente con el principio de paridad de género, al propiciar la igualdad sustantiva de oportunidades en el ejercicio de los cargos de elección popular que es objetivo de la normativa que rige al Estado Mexicano, con arreglo a los procedimientos constitucionales, mediante las medidas legislativas o de otro carácter que fueren necesarias para hacer efectivos tales derechos y libertades, que los poderes públicos deben realizar en la medida de que las posibilidades </w:t>
      </w:r>
      <w:r w:rsidR="008E7B15" w:rsidRPr="00CE7B9D">
        <w:rPr>
          <w:rFonts w:ascii="Univers" w:hAnsi="Univers" w:cs="Arial"/>
          <w:sz w:val="28"/>
          <w:szCs w:val="28"/>
          <w:lang w:val="es-MX"/>
        </w:rPr>
        <w:t xml:space="preserve">jurídicas así </w:t>
      </w:r>
      <w:r w:rsidRPr="00CE7B9D">
        <w:rPr>
          <w:rFonts w:ascii="Univers" w:hAnsi="Univers" w:cs="Arial"/>
          <w:sz w:val="28"/>
          <w:szCs w:val="28"/>
          <w:lang w:val="es-MX"/>
        </w:rPr>
        <w:t>permitan.</w:t>
      </w:r>
    </w:p>
    <w:p w:rsidR="00D9331A" w:rsidRPr="00CE7B9D" w:rsidRDefault="00D9331A" w:rsidP="0034621A">
      <w:pPr>
        <w:spacing w:line="372" w:lineRule="auto"/>
        <w:jc w:val="both"/>
        <w:rPr>
          <w:rFonts w:ascii="Univers" w:hAnsi="Univers" w:cs="Arial"/>
          <w:sz w:val="28"/>
          <w:szCs w:val="28"/>
        </w:rPr>
      </w:pPr>
    </w:p>
    <w:p w:rsidR="00D9331A" w:rsidRPr="00CE7B9D" w:rsidRDefault="00D9331A" w:rsidP="0034621A">
      <w:pPr>
        <w:pStyle w:val="Style3"/>
        <w:widowControl/>
        <w:spacing w:line="372" w:lineRule="auto"/>
        <w:jc w:val="both"/>
        <w:rPr>
          <w:rFonts w:ascii="Univers" w:hAnsi="Univers" w:cs="Arial"/>
          <w:b/>
          <w:sz w:val="28"/>
          <w:szCs w:val="28"/>
        </w:rPr>
      </w:pPr>
      <w:r w:rsidRPr="00CE7B9D">
        <w:rPr>
          <w:rFonts w:ascii="Univers" w:hAnsi="Univers" w:cs="Arial"/>
          <w:b/>
          <w:sz w:val="28"/>
          <w:szCs w:val="28"/>
        </w:rPr>
        <w:t>IV. INTERPRETACIÓN PARA LA APLICABILIDAD DEL PRINCIPIO DE IGUALDAD, NO ASÍ DE INTEGRACIÓN DE LA NORMA.</w:t>
      </w:r>
    </w:p>
    <w:p w:rsidR="00D9331A" w:rsidRPr="00CE7B9D" w:rsidRDefault="00D9331A" w:rsidP="0034621A">
      <w:pPr>
        <w:spacing w:line="372" w:lineRule="auto"/>
        <w:jc w:val="both"/>
        <w:rPr>
          <w:rFonts w:ascii="Univers" w:hAnsi="Univers" w:cs="Arial"/>
          <w:sz w:val="28"/>
          <w:szCs w:val="28"/>
          <w:lang w:val="es-MX"/>
        </w:rPr>
      </w:pPr>
    </w:p>
    <w:p w:rsidR="000C53C0" w:rsidRPr="00CE7B9D" w:rsidRDefault="00BB0A8E" w:rsidP="0034621A">
      <w:pPr>
        <w:spacing w:line="372" w:lineRule="auto"/>
        <w:jc w:val="both"/>
        <w:rPr>
          <w:rFonts w:ascii="Univers" w:hAnsi="Univers" w:cs="Arial"/>
          <w:sz w:val="28"/>
          <w:szCs w:val="28"/>
        </w:rPr>
      </w:pPr>
      <w:r w:rsidRPr="00CE7B9D">
        <w:rPr>
          <w:rFonts w:ascii="Univers" w:hAnsi="Univers" w:cs="Arial"/>
          <w:sz w:val="28"/>
          <w:szCs w:val="28"/>
        </w:rPr>
        <w:t xml:space="preserve">Por otra parte, </w:t>
      </w:r>
      <w:r w:rsidR="006B7937" w:rsidRPr="00CE7B9D">
        <w:rPr>
          <w:rFonts w:ascii="Univers" w:hAnsi="Univers" w:cs="Arial"/>
          <w:sz w:val="28"/>
          <w:szCs w:val="28"/>
        </w:rPr>
        <w:t xml:space="preserve">si bien se trata de un asunto de interpretación para la aplicabilidad del principio de igualdad, </w:t>
      </w:r>
      <w:r w:rsidR="000C53C0" w:rsidRPr="00CE7B9D">
        <w:rPr>
          <w:rFonts w:ascii="Univers" w:hAnsi="Univers" w:cs="Arial"/>
          <w:sz w:val="28"/>
          <w:szCs w:val="28"/>
        </w:rPr>
        <w:t xml:space="preserve">y por ende </w:t>
      </w:r>
      <w:r w:rsidR="006B7937" w:rsidRPr="00CE7B9D">
        <w:rPr>
          <w:rFonts w:ascii="Univers" w:hAnsi="Univers" w:cs="Arial"/>
          <w:sz w:val="28"/>
          <w:szCs w:val="28"/>
        </w:rPr>
        <w:t xml:space="preserve">la interpretación de la normativa </w:t>
      </w:r>
      <w:r w:rsidR="00D529CA" w:rsidRPr="00CE7B9D">
        <w:rPr>
          <w:rFonts w:ascii="Univers" w:hAnsi="Univers" w:cs="Arial"/>
          <w:sz w:val="28"/>
          <w:szCs w:val="28"/>
        </w:rPr>
        <w:t xml:space="preserve">dentro del sistema </w:t>
      </w:r>
      <w:r w:rsidR="006B7937" w:rsidRPr="00CE7B9D">
        <w:rPr>
          <w:rFonts w:ascii="Univers" w:hAnsi="Univers" w:cs="Arial"/>
          <w:sz w:val="28"/>
          <w:szCs w:val="28"/>
        </w:rPr>
        <w:t>electoral</w:t>
      </w:r>
      <w:r w:rsidR="00D529CA" w:rsidRPr="00CE7B9D">
        <w:rPr>
          <w:rFonts w:ascii="Univers" w:hAnsi="Univers" w:cs="Arial"/>
          <w:sz w:val="28"/>
          <w:szCs w:val="28"/>
        </w:rPr>
        <w:t xml:space="preserve"> mexicano</w:t>
      </w:r>
      <w:r w:rsidR="000C53C0" w:rsidRPr="00CE7B9D">
        <w:rPr>
          <w:rFonts w:ascii="Univers" w:hAnsi="Univers" w:cs="Arial"/>
          <w:sz w:val="28"/>
          <w:szCs w:val="28"/>
        </w:rPr>
        <w:t>, respecto a la aplicación del criterio horizontal en la postulación de candidaturas a las presidencias municipales</w:t>
      </w:r>
      <w:r w:rsidR="000C53C0" w:rsidRPr="00CE7B9D">
        <w:rPr>
          <w:rStyle w:val="Refdenotaalpie"/>
          <w:rFonts w:ascii="Univers" w:hAnsi="Univers" w:cs="Arial"/>
          <w:sz w:val="28"/>
          <w:szCs w:val="28"/>
        </w:rPr>
        <w:footnoteReference w:id="34"/>
      </w:r>
      <w:r w:rsidR="000C53C0" w:rsidRPr="00CE7B9D">
        <w:rPr>
          <w:rFonts w:ascii="Univers" w:hAnsi="Univers" w:cs="Arial"/>
          <w:sz w:val="28"/>
          <w:szCs w:val="28"/>
        </w:rPr>
        <w:t>, es congruente con el principio de paridad de género aplicable y propicia la igualdad de oportunidades en el ejercicio de los cargos de elección popular.</w:t>
      </w:r>
    </w:p>
    <w:p w:rsidR="00113B63" w:rsidRPr="00CE7B9D" w:rsidRDefault="00113B63" w:rsidP="0034621A">
      <w:pPr>
        <w:spacing w:line="372" w:lineRule="auto"/>
        <w:jc w:val="both"/>
        <w:rPr>
          <w:rFonts w:ascii="Univers" w:hAnsi="Univers" w:cs="Arial"/>
          <w:sz w:val="28"/>
          <w:szCs w:val="28"/>
        </w:rPr>
      </w:pPr>
    </w:p>
    <w:p w:rsidR="00D9331A" w:rsidRPr="00CE7B9D" w:rsidRDefault="00113B63" w:rsidP="0034621A">
      <w:pPr>
        <w:spacing w:line="372" w:lineRule="auto"/>
        <w:jc w:val="both"/>
        <w:rPr>
          <w:rFonts w:ascii="Univers" w:hAnsi="Univers" w:cs="Arial"/>
          <w:sz w:val="28"/>
          <w:szCs w:val="28"/>
        </w:rPr>
      </w:pPr>
      <w:r w:rsidRPr="00CE7B9D">
        <w:rPr>
          <w:rFonts w:ascii="Univers" w:hAnsi="Univers" w:cs="Arial"/>
          <w:sz w:val="28"/>
          <w:szCs w:val="28"/>
        </w:rPr>
        <w:t xml:space="preserve">Sin embargo, </w:t>
      </w:r>
      <w:r w:rsidR="000C53C0" w:rsidRPr="00CE7B9D">
        <w:rPr>
          <w:rFonts w:ascii="Univers" w:hAnsi="Univers" w:cs="Arial"/>
          <w:sz w:val="28"/>
          <w:szCs w:val="28"/>
        </w:rPr>
        <w:t xml:space="preserve">lo cierto es que, </w:t>
      </w:r>
      <w:r w:rsidR="00D9331A" w:rsidRPr="00CE7B9D">
        <w:rPr>
          <w:rFonts w:ascii="Univers" w:hAnsi="Univers" w:cs="Arial"/>
          <w:sz w:val="28"/>
          <w:szCs w:val="28"/>
        </w:rPr>
        <w:t xml:space="preserve">la igualdad sustancial es un principio que implica un mandato de optimización a los poderes públicos para ser realizado, siempre que jurídicamente el procedimiento constitucional lo permita. </w:t>
      </w:r>
    </w:p>
    <w:p w:rsidR="00D9331A" w:rsidRPr="00CE7B9D" w:rsidRDefault="00D9331A" w:rsidP="0034621A">
      <w:pPr>
        <w:tabs>
          <w:tab w:val="left" w:pos="1215"/>
        </w:tabs>
        <w:spacing w:line="372" w:lineRule="auto"/>
        <w:jc w:val="both"/>
        <w:rPr>
          <w:rFonts w:ascii="Univers" w:hAnsi="Univers" w:cs="Arial"/>
          <w:sz w:val="28"/>
          <w:szCs w:val="28"/>
        </w:rPr>
      </w:pPr>
    </w:p>
    <w:p w:rsidR="00D9331A" w:rsidRPr="00CE7B9D" w:rsidRDefault="00D9331A" w:rsidP="0034621A">
      <w:pPr>
        <w:tabs>
          <w:tab w:val="left" w:pos="1215"/>
        </w:tabs>
        <w:spacing w:line="372" w:lineRule="auto"/>
        <w:jc w:val="both"/>
        <w:rPr>
          <w:rFonts w:ascii="Univers" w:hAnsi="Univers" w:cs="Arial"/>
          <w:sz w:val="28"/>
          <w:szCs w:val="28"/>
        </w:rPr>
      </w:pPr>
      <w:r w:rsidRPr="00CE7B9D">
        <w:rPr>
          <w:rFonts w:ascii="Univers" w:hAnsi="Univers" w:cs="Arial"/>
          <w:sz w:val="28"/>
          <w:szCs w:val="28"/>
        </w:rPr>
        <w:t xml:space="preserve">Lo anterior, </w:t>
      </w:r>
      <w:r w:rsidR="004C5B58" w:rsidRPr="00CE7B9D">
        <w:rPr>
          <w:rFonts w:ascii="Univers" w:hAnsi="Univers" w:cs="Arial"/>
          <w:sz w:val="28"/>
          <w:szCs w:val="28"/>
        </w:rPr>
        <w:t xml:space="preserve">porque </w:t>
      </w:r>
      <w:r w:rsidRPr="00CE7B9D">
        <w:rPr>
          <w:rFonts w:ascii="Univers" w:hAnsi="Univers" w:cs="Arial"/>
          <w:sz w:val="28"/>
          <w:szCs w:val="28"/>
        </w:rPr>
        <w:t>el artículo 2 de la Convención Americana sobre Derechos Humanos dispone que si el ejercicio de los derechos y libertades mencionados en el artículo 1 de dicha convención</w:t>
      </w:r>
      <w:r w:rsidRPr="00CE7B9D">
        <w:rPr>
          <w:rStyle w:val="Refdenotaalpie"/>
          <w:rFonts w:ascii="Univers" w:hAnsi="Univers" w:cs="Arial"/>
          <w:sz w:val="28"/>
          <w:szCs w:val="28"/>
        </w:rPr>
        <w:footnoteReference w:id="35"/>
      </w:r>
      <w:r w:rsidRPr="00CE7B9D">
        <w:rPr>
          <w:rFonts w:ascii="Univers" w:hAnsi="Univers" w:cs="Arial"/>
          <w:sz w:val="28"/>
          <w:szCs w:val="28"/>
        </w:rPr>
        <w:t xml:space="preserve">, no estuviere garantizado por disposiciones legislativas o de otro carácter, los estados partes se comprometen a adoptar, </w:t>
      </w:r>
      <w:r w:rsidRPr="00CE7B9D">
        <w:rPr>
          <w:rFonts w:ascii="Univers" w:hAnsi="Univers" w:cs="Arial"/>
          <w:b/>
          <w:sz w:val="28"/>
          <w:szCs w:val="28"/>
        </w:rPr>
        <w:t>con arreglo a sus procedimientos constitucionales</w:t>
      </w:r>
      <w:r w:rsidRPr="00CE7B9D">
        <w:rPr>
          <w:rFonts w:ascii="Univers" w:hAnsi="Univers" w:cs="Arial"/>
          <w:sz w:val="28"/>
          <w:szCs w:val="28"/>
        </w:rPr>
        <w:t xml:space="preserve">, las medidas legislativas </w:t>
      </w:r>
      <w:r w:rsidRPr="00CE7B9D">
        <w:rPr>
          <w:rFonts w:ascii="Univers" w:hAnsi="Univers" w:cs="Arial"/>
          <w:b/>
          <w:sz w:val="28"/>
          <w:szCs w:val="28"/>
        </w:rPr>
        <w:t>o de otro carácter que fueren necesarias para hacer efectivos tale</w:t>
      </w:r>
      <w:r w:rsidRPr="00CE7B9D">
        <w:rPr>
          <w:rFonts w:ascii="Univers" w:hAnsi="Univers" w:cs="Arial"/>
          <w:sz w:val="28"/>
          <w:szCs w:val="28"/>
        </w:rPr>
        <w:t xml:space="preserve">s </w:t>
      </w:r>
      <w:r w:rsidRPr="00CE7B9D">
        <w:rPr>
          <w:rFonts w:ascii="Univers" w:hAnsi="Univers" w:cs="Arial"/>
          <w:b/>
          <w:sz w:val="28"/>
          <w:szCs w:val="28"/>
        </w:rPr>
        <w:t>derechos</w:t>
      </w:r>
      <w:r w:rsidRPr="00CE7B9D">
        <w:rPr>
          <w:rFonts w:ascii="Univers" w:hAnsi="Univers" w:cs="Arial"/>
          <w:sz w:val="28"/>
          <w:szCs w:val="28"/>
        </w:rPr>
        <w:t xml:space="preserve"> y libertades.</w:t>
      </w:r>
    </w:p>
    <w:p w:rsidR="00D9331A" w:rsidRPr="00CE7B9D" w:rsidRDefault="00D9331A" w:rsidP="0034621A">
      <w:pPr>
        <w:spacing w:line="372" w:lineRule="auto"/>
        <w:jc w:val="both"/>
        <w:rPr>
          <w:rFonts w:ascii="Univers" w:hAnsi="Univers" w:cs="Arial"/>
          <w:sz w:val="28"/>
          <w:szCs w:val="28"/>
        </w:rPr>
      </w:pPr>
    </w:p>
    <w:p w:rsidR="00D9331A" w:rsidRPr="00CE7B9D" w:rsidRDefault="004C5B58" w:rsidP="0034621A">
      <w:pPr>
        <w:spacing w:line="372" w:lineRule="auto"/>
        <w:jc w:val="both"/>
        <w:rPr>
          <w:rFonts w:ascii="Univers" w:hAnsi="Univers" w:cs="Arial"/>
          <w:sz w:val="28"/>
          <w:szCs w:val="28"/>
        </w:rPr>
      </w:pPr>
      <w:r w:rsidRPr="00CE7B9D">
        <w:rPr>
          <w:rFonts w:ascii="Univers" w:hAnsi="Univers" w:cs="Arial"/>
          <w:sz w:val="28"/>
          <w:szCs w:val="28"/>
        </w:rPr>
        <w:t xml:space="preserve">Al respecto, </w:t>
      </w:r>
      <w:r w:rsidR="00D9331A" w:rsidRPr="00CE7B9D">
        <w:rPr>
          <w:rFonts w:ascii="Univers" w:hAnsi="Univers" w:cs="Arial"/>
          <w:sz w:val="28"/>
          <w:szCs w:val="28"/>
        </w:rPr>
        <w:t>la Suprema Corte de Justicia de la Nación determinó</w:t>
      </w:r>
      <w:r w:rsidR="00D9331A" w:rsidRPr="00CE7B9D">
        <w:rPr>
          <w:rStyle w:val="Refdenotaalpie"/>
          <w:rFonts w:ascii="Univers" w:hAnsi="Univers" w:cs="Arial"/>
          <w:sz w:val="28"/>
          <w:szCs w:val="28"/>
        </w:rPr>
        <w:footnoteReference w:id="36"/>
      </w:r>
      <w:r w:rsidR="00D9331A" w:rsidRPr="00CE7B9D">
        <w:rPr>
          <w:rFonts w:ascii="Univers" w:hAnsi="Univers" w:cs="Arial"/>
          <w:sz w:val="28"/>
          <w:szCs w:val="28"/>
        </w:rPr>
        <w:t xml:space="preserve"> que</w:t>
      </w:r>
      <w:r w:rsidR="00D9331A" w:rsidRPr="00CE7B9D">
        <w:rPr>
          <w:rFonts w:ascii="Univers" w:hAnsi="Univers" w:cs="Arial"/>
          <w:b/>
          <w:sz w:val="28"/>
          <w:szCs w:val="28"/>
        </w:rPr>
        <w:t xml:space="preserve"> </w:t>
      </w:r>
      <w:r w:rsidR="00D9331A" w:rsidRPr="00CE7B9D">
        <w:rPr>
          <w:rFonts w:ascii="Univers" w:hAnsi="Univers" w:cs="Arial"/>
          <w:sz w:val="28"/>
          <w:szCs w:val="28"/>
        </w:rPr>
        <w:t>la</w:t>
      </w:r>
      <w:r w:rsidR="00D9331A" w:rsidRPr="00CE7B9D">
        <w:rPr>
          <w:rFonts w:ascii="Univers" w:hAnsi="Univers" w:cs="Arial"/>
          <w:b/>
          <w:sz w:val="28"/>
          <w:szCs w:val="28"/>
        </w:rPr>
        <w:t xml:space="preserve"> </w:t>
      </w:r>
      <w:r w:rsidR="00D9331A" w:rsidRPr="00CE7B9D">
        <w:rPr>
          <w:rFonts w:ascii="Univers" w:hAnsi="Univers" w:cs="Arial"/>
          <w:sz w:val="28"/>
          <w:szCs w:val="28"/>
        </w:rPr>
        <w:t xml:space="preserve">igualdad sustancial se trata de un principio que implica un mandato de optimización a los poderes públicos para ser realizado en la medida de sus posibilidades; es decir, se trata de una razón </w:t>
      </w:r>
      <w:r w:rsidR="00D9331A" w:rsidRPr="00CE7B9D">
        <w:rPr>
          <w:rFonts w:ascii="Univers" w:hAnsi="Univers" w:cs="Arial"/>
          <w:i/>
          <w:sz w:val="28"/>
          <w:szCs w:val="28"/>
        </w:rPr>
        <w:t xml:space="preserve">prima </w:t>
      </w:r>
      <w:proofErr w:type="spellStart"/>
      <w:r w:rsidR="00D9331A" w:rsidRPr="00CE7B9D">
        <w:rPr>
          <w:rFonts w:ascii="Univers" w:hAnsi="Univers" w:cs="Arial"/>
          <w:i/>
          <w:sz w:val="28"/>
          <w:szCs w:val="28"/>
        </w:rPr>
        <w:t>facie</w:t>
      </w:r>
      <w:proofErr w:type="spellEnd"/>
      <w:r w:rsidR="00D9331A" w:rsidRPr="00CE7B9D">
        <w:rPr>
          <w:rFonts w:ascii="Univers" w:hAnsi="Univers" w:cs="Arial"/>
          <w:sz w:val="28"/>
          <w:szCs w:val="28"/>
        </w:rPr>
        <w:t xml:space="preserve"> que puede ser desplazada por otras razones jurídicas opuestas.</w:t>
      </w:r>
    </w:p>
    <w:p w:rsidR="00BE01E5" w:rsidRPr="00CE7B9D" w:rsidRDefault="00BE01E5" w:rsidP="0034621A">
      <w:pPr>
        <w:spacing w:line="372" w:lineRule="auto"/>
        <w:jc w:val="both"/>
        <w:rPr>
          <w:rFonts w:ascii="Univers" w:hAnsi="Univers" w:cs="Arial"/>
          <w:sz w:val="28"/>
          <w:szCs w:val="28"/>
        </w:rPr>
      </w:pPr>
    </w:p>
    <w:p w:rsidR="009306D8" w:rsidRPr="00CE7B9D" w:rsidRDefault="00BE01E5" w:rsidP="0034621A">
      <w:pPr>
        <w:spacing w:line="372" w:lineRule="auto"/>
        <w:jc w:val="both"/>
        <w:rPr>
          <w:rFonts w:ascii="Univers" w:hAnsi="Univers" w:cs="Arial"/>
          <w:sz w:val="28"/>
          <w:szCs w:val="28"/>
        </w:rPr>
      </w:pPr>
      <w:r w:rsidRPr="00CE7B9D">
        <w:rPr>
          <w:rFonts w:ascii="Univers" w:hAnsi="Univers" w:cs="Arial"/>
          <w:sz w:val="28"/>
          <w:szCs w:val="28"/>
        </w:rPr>
        <w:t>De manera que</w:t>
      </w:r>
      <w:r w:rsidR="00113B63" w:rsidRPr="00CE7B9D">
        <w:rPr>
          <w:rFonts w:ascii="Univers" w:hAnsi="Univers" w:cs="Arial"/>
          <w:sz w:val="28"/>
          <w:szCs w:val="28"/>
        </w:rPr>
        <w:t xml:space="preserve">, </w:t>
      </w:r>
      <w:r w:rsidR="004C5B58" w:rsidRPr="00CE7B9D">
        <w:rPr>
          <w:rFonts w:ascii="Univers" w:hAnsi="Univers" w:cs="Arial"/>
          <w:sz w:val="28"/>
          <w:szCs w:val="28"/>
        </w:rPr>
        <w:t xml:space="preserve">como se dijo, </w:t>
      </w:r>
      <w:r w:rsidR="00113B63" w:rsidRPr="00CE7B9D">
        <w:rPr>
          <w:rFonts w:ascii="Univers" w:hAnsi="Univers" w:cs="Arial"/>
          <w:sz w:val="28"/>
          <w:szCs w:val="28"/>
        </w:rPr>
        <w:t xml:space="preserve">en el presente caso, </w:t>
      </w:r>
      <w:r w:rsidRPr="00CE7B9D">
        <w:rPr>
          <w:rFonts w:ascii="Univers" w:hAnsi="Univers" w:cs="Arial"/>
          <w:sz w:val="28"/>
          <w:szCs w:val="28"/>
        </w:rPr>
        <w:t>no se le puede exigir a la autoridad primigenia administrativa electoral que obligue a los partidos políticos a registrar a una mujer, en el cincuenta por ciento de sus candidaturas a presidencia municipal</w:t>
      </w:r>
      <w:r w:rsidR="000A7BCD" w:rsidRPr="00CE7B9D">
        <w:rPr>
          <w:rFonts w:ascii="Univers" w:hAnsi="Univers" w:cs="Arial"/>
          <w:sz w:val="28"/>
          <w:szCs w:val="28"/>
        </w:rPr>
        <w:t xml:space="preserve">, puesto que en el contexto en que se insta a la autoridad responsable el reconocimiento al derecho de igualdad sustantiva en sentido transversal, </w:t>
      </w:r>
      <w:r w:rsidR="004C5B58" w:rsidRPr="00CE7B9D">
        <w:rPr>
          <w:rFonts w:ascii="Univers" w:hAnsi="Univers" w:cs="Arial"/>
          <w:sz w:val="28"/>
          <w:szCs w:val="28"/>
          <w:lang w:eastAsia="es-MX"/>
        </w:rPr>
        <w:t>debe prevalecer los principios de certeza y seguridad jurídica para el actual procedimiento electoral, a fin de que las candidatas y los candidatos realicen sus actividades en condiciones ciertas en las siguientes etapas del proceso electoral</w:t>
      </w:r>
      <w:r w:rsidR="00665691" w:rsidRPr="00CE7B9D">
        <w:rPr>
          <w:rFonts w:ascii="Univers" w:hAnsi="Univers" w:cs="Arial"/>
          <w:sz w:val="28"/>
          <w:szCs w:val="28"/>
        </w:rPr>
        <w:t xml:space="preserve"> como se precisó en esta ejecutoria.</w:t>
      </w:r>
    </w:p>
    <w:p w:rsidR="00665691" w:rsidRPr="00CE7B9D" w:rsidRDefault="00665691" w:rsidP="0034621A">
      <w:pPr>
        <w:spacing w:line="372" w:lineRule="auto"/>
        <w:jc w:val="both"/>
        <w:rPr>
          <w:rFonts w:ascii="Univers" w:hAnsi="Univers" w:cs="Arial"/>
          <w:sz w:val="28"/>
          <w:szCs w:val="28"/>
        </w:rPr>
      </w:pPr>
    </w:p>
    <w:p w:rsidR="00B22722" w:rsidRPr="00CE7B9D" w:rsidRDefault="00B22722" w:rsidP="0034621A">
      <w:pPr>
        <w:spacing w:line="372" w:lineRule="auto"/>
        <w:jc w:val="both"/>
        <w:rPr>
          <w:rFonts w:ascii="Univers" w:eastAsia="Arial" w:hAnsi="Univers" w:cs="Arial"/>
          <w:bCs/>
          <w:sz w:val="28"/>
          <w:szCs w:val="28"/>
          <w:lang w:eastAsia="es-MX"/>
        </w:rPr>
      </w:pPr>
      <w:r w:rsidRPr="00CE7B9D">
        <w:rPr>
          <w:rFonts w:ascii="Univers" w:eastAsia="Arial" w:hAnsi="Univers" w:cs="Arial"/>
          <w:bCs/>
          <w:sz w:val="28"/>
          <w:szCs w:val="28"/>
          <w:lang w:eastAsia="es-MX"/>
        </w:rPr>
        <w:t>Máxime que, en la especie, la recurrente no establece y menos aún demuestra, que las candidaturas que se postulan para contender en el cargo de presidencia municipal propuestas por todos los partidos políticos, no fueron s</w:t>
      </w:r>
      <w:r w:rsidR="005C1900" w:rsidRPr="00CE7B9D">
        <w:rPr>
          <w:rFonts w:ascii="Univers" w:eastAsia="Arial" w:hAnsi="Univers" w:cs="Arial"/>
          <w:bCs/>
          <w:sz w:val="28"/>
          <w:szCs w:val="28"/>
          <w:lang w:eastAsia="es-MX"/>
        </w:rPr>
        <w:t>eleccionada</w:t>
      </w:r>
      <w:r w:rsidR="003836AA" w:rsidRPr="00CE7B9D">
        <w:rPr>
          <w:rFonts w:ascii="Univers" w:eastAsia="Arial" w:hAnsi="Univers" w:cs="Arial"/>
          <w:bCs/>
          <w:sz w:val="28"/>
          <w:szCs w:val="28"/>
          <w:lang w:eastAsia="es-MX"/>
        </w:rPr>
        <w:t>s</w:t>
      </w:r>
      <w:r w:rsidRPr="00CE7B9D">
        <w:rPr>
          <w:rFonts w:ascii="Univers" w:eastAsia="Arial" w:hAnsi="Univers" w:cs="Arial"/>
          <w:bCs/>
          <w:sz w:val="28"/>
          <w:szCs w:val="28"/>
          <w:lang w:eastAsia="es-MX"/>
        </w:rPr>
        <w:t xml:space="preserve"> de conformidad con las norma estatutarias del propio partido político, tal como lo establece el artículo 144, párrafo quinto de la ley electoral del Nuevo León, de ahí que el agravio aducido, resulte infundado. </w:t>
      </w:r>
    </w:p>
    <w:p w:rsidR="003C2CC8" w:rsidRPr="00CE7B9D" w:rsidRDefault="003C2CC8" w:rsidP="0034621A">
      <w:pPr>
        <w:spacing w:line="372" w:lineRule="auto"/>
        <w:jc w:val="both"/>
        <w:rPr>
          <w:rFonts w:ascii="Univers" w:hAnsi="Univers" w:cs="Arial"/>
          <w:sz w:val="28"/>
          <w:szCs w:val="28"/>
        </w:rPr>
      </w:pPr>
    </w:p>
    <w:p w:rsidR="007F762D" w:rsidRPr="00CE7B9D" w:rsidRDefault="003C2CC8" w:rsidP="0034621A">
      <w:pPr>
        <w:spacing w:line="372" w:lineRule="auto"/>
        <w:jc w:val="both"/>
        <w:rPr>
          <w:rFonts w:ascii="Univers" w:hAnsi="Univers" w:cs="Arial"/>
          <w:sz w:val="28"/>
          <w:szCs w:val="28"/>
        </w:rPr>
      </w:pPr>
      <w:r w:rsidRPr="00CE7B9D">
        <w:rPr>
          <w:rFonts w:ascii="Univers" w:hAnsi="Univers" w:cs="Arial"/>
          <w:sz w:val="28"/>
          <w:szCs w:val="28"/>
        </w:rPr>
        <w:t>De manera que la implementación de normas que garanticen la paridad de género en su sentido horizontal, sólo podrán ser observadas en las candidaturas a presidentes municipales, cuando su aplicación sea posible, factible y armónica con l</w:t>
      </w:r>
      <w:r w:rsidR="00D655AD" w:rsidRPr="00CE7B9D">
        <w:rPr>
          <w:rFonts w:ascii="Univers" w:hAnsi="Univers" w:cs="Arial"/>
          <w:sz w:val="28"/>
          <w:szCs w:val="28"/>
        </w:rPr>
        <w:t>o</w:t>
      </w:r>
      <w:r w:rsidRPr="00CE7B9D">
        <w:rPr>
          <w:rFonts w:ascii="Univers" w:hAnsi="Univers" w:cs="Arial"/>
          <w:sz w:val="28"/>
          <w:szCs w:val="28"/>
        </w:rPr>
        <w:t xml:space="preserve">s </w:t>
      </w:r>
      <w:r w:rsidR="00D655AD" w:rsidRPr="00CE7B9D">
        <w:rPr>
          <w:rFonts w:ascii="Univers" w:hAnsi="Univers" w:cs="Arial"/>
          <w:sz w:val="28"/>
          <w:szCs w:val="28"/>
        </w:rPr>
        <w:t xml:space="preserve">principios, </w:t>
      </w:r>
      <w:r w:rsidRPr="00CE7B9D">
        <w:rPr>
          <w:rFonts w:ascii="Univers" w:hAnsi="Univers" w:cs="Arial"/>
          <w:sz w:val="28"/>
          <w:szCs w:val="28"/>
        </w:rPr>
        <w:t>reglas</w:t>
      </w:r>
      <w:r w:rsidR="00D655AD" w:rsidRPr="00CE7B9D">
        <w:rPr>
          <w:rFonts w:ascii="Univers" w:hAnsi="Univers" w:cs="Arial"/>
          <w:sz w:val="28"/>
          <w:szCs w:val="28"/>
        </w:rPr>
        <w:t xml:space="preserve">, bases y </w:t>
      </w:r>
      <w:r w:rsidRPr="00CE7B9D">
        <w:rPr>
          <w:rFonts w:ascii="Univers" w:hAnsi="Univers" w:cs="Arial"/>
          <w:sz w:val="28"/>
          <w:szCs w:val="28"/>
        </w:rPr>
        <w:t>propi</w:t>
      </w:r>
      <w:r w:rsidR="00D655AD" w:rsidRPr="00CE7B9D">
        <w:rPr>
          <w:rFonts w:ascii="Univers" w:hAnsi="Univers" w:cs="Arial"/>
          <w:sz w:val="28"/>
          <w:szCs w:val="28"/>
        </w:rPr>
        <w:t xml:space="preserve">o </w:t>
      </w:r>
      <w:r w:rsidRPr="00CE7B9D">
        <w:rPr>
          <w:rFonts w:ascii="Univers" w:hAnsi="Univers" w:cs="Arial"/>
          <w:sz w:val="28"/>
          <w:szCs w:val="28"/>
        </w:rPr>
        <w:t xml:space="preserve">previstas </w:t>
      </w:r>
      <w:r w:rsidR="00D655AD" w:rsidRPr="00CE7B9D">
        <w:rPr>
          <w:rFonts w:ascii="Univers" w:hAnsi="Univers" w:cs="Arial"/>
          <w:sz w:val="28"/>
          <w:szCs w:val="28"/>
        </w:rPr>
        <w:t>constitucionalmente</w:t>
      </w:r>
      <w:r w:rsidRPr="00CE7B9D">
        <w:rPr>
          <w:rFonts w:ascii="Univers" w:hAnsi="Univers" w:cs="Arial"/>
          <w:sz w:val="28"/>
          <w:szCs w:val="28"/>
        </w:rPr>
        <w:t xml:space="preserve"> para la postulación de candidat</w:t>
      </w:r>
      <w:r w:rsidR="00D655AD" w:rsidRPr="00CE7B9D">
        <w:rPr>
          <w:rFonts w:ascii="Univers" w:hAnsi="Univers" w:cs="Arial"/>
          <w:sz w:val="28"/>
          <w:szCs w:val="28"/>
        </w:rPr>
        <w:t>uras</w:t>
      </w:r>
      <w:r w:rsidRPr="00CE7B9D">
        <w:rPr>
          <w:rFonts w:ascii="Univers" w:hAnsi="Univers" w:cs="Arial"/>
          <w:sz w:val="28"/>
          <w:szCs w:val="28"/>
        </w:rPr>
        <w:t xml:space="preserve"> a presidentes municipales.</w:t>
      </w:r>
    </w:p>
    <w:p w:rsidR="00021BE2" w:rsidRPr="00CE7B9D" w:rsidRDefault="00021BE2" w:rsidP="0034621A">
      <w:pPr>
        <w:spacing w:line="372" w:lineRule="auto"/>
        <w:jc w:val="both"/>
        <w:rPr>
          <w:rFonts w:ascii="Univers" w:eastAsia="Arial" w:hAnsi="Univers" w:cs="Arial"/>
          <w:bCs/>
          <w:sz w:val="28"/>
          <w:szCs w:val="28"/>
          <w:lang w:eastAsia="es-MX"/>
        </w:rPr>
      </w:pPr>
    </w:p>
    <w:p w:rsidR="00FB4224" w:rsidRPr="00CE7B9D" w:rsidRDefault="00FB4224" w:rsidP="0034621A">
      <w:pPr>
        <w:spacing w:line="372" w:lineRule="auto"/>
        <w:jc w:val="both"/>
        <w:rPr>
          <w:rFonts w:ascii="Univers" w:eastAsia="Arial" w:hAnsi="Univers" w:cs="Arial"/>
          <w:bCs/>
          <w:sz w:val="28"/>
          <w:szCs w:val="28"/>
          <w:lang w:eastAsia="es-MX"/>
        </w:rPr>
      </w:pPr>
      <w:r w:rsidRPr="00CE7B9D">
        <w:rPr>
          <w:rFonts w:ascii="Univers" w:eastAsia="Arial" w:hAnsi="Univers" w:cs="Arial"/>
          <w:bCs/>
          <w:sz w:val="28"/>
          <w:szCs w:val="28"/>
          <w:lang w:eastAsia="es-MX"/>
        </w:rPr>
        <w:t xml:space="preserve">Diferente es que </w:t>
      </w:r>
      <w:r w:rsidR="00D655AD" w:rsidRPr="00CE7B9D">
        <w:rPr>
          <w:rFonts w:ascii="Univers" w:eastAsia="Arial" w:hAnsi="Univers" w:cs="Arial"/>
          <w:bCs/>
          <w:sz w:val="28"/>
          <w:szCs w:val="28"/>
          <w:lang w:eastAsia="es-MX"/>
        </w:rPr>
        <w:t>existan reglas debida</w:t>
      </w:r>
      <w:r w:rsidR="00DC5919" w:rsidRPr="00CE7B9D">
        <w:rPr>
          <w:rFonts w:ascii="Univers" w:eastAsia="Arial" w:hAnsi="Univers" w:cs="Arial"/>
          <w:bCs/>
          <w:sz w:val="28"/>
          <w:szCs w:val="28"/>
          <w:lang w:eastAsia="es-MX"/>
        </w:rPr>
        <w:t>mente</w:t>
      </w:r>
      <w:r w:rsidR="00D655AD" w:rsidRPr="00CE7B9D">
        <w:rPr>
          <w:rFonts w:ascii="Univers" w:eastAsia="Arial" w:hAnsi="Univers" w:cs="Arial"/>
          <w:bCs/>
          <w:sz w:val="28"/>
          <w:szCs w:val="28"/>
          <w:lang w:eastAsia="es-MX"/>
        </w:rPr>
        <w:t xml:space="preserve"> establecidas </w:t>
      </w:r>
      <w:r w:rsidRPr="00CE7B9D">
        <w:rPr>
          <w:rFonts w:ascii="Univers" w:eastAsia="Arial" w:hAnsi="Univers" w:cs="Arial"/>
          <w:bCs/>
          <w:sz w:val="28"/>
          <w:szCs w:val="28"/>
          <w:lang w:eastAsia="es-MX"/>
        </w:rPr>
        <w:t>para el caso de la postulación de candidaturas de ciertos órganos de elección popular, porque la garantía de ese tipo de mecanismos debe realizarse a partir de las reglas instrumentadas para cada situación específica, de manera que si ello implica una limitación al derecho fundamental de igualdad formal, deben estar expres</w:t>
      </w:r>
      <w:r w:rsidR="00DC5919" w:rsidRPr="00CE7B9D">
        <w:rPr>
          <w:rFonts w:ascii="Univers" w:eastAsia="Arial" w:hAnsi="Univers" w:cs="Arial"/>
          <w:bCs/>
          <w:sz w:val="28"/>
          <w:szCs w:val="28"/>
          <w:lang w:eastAsia="es-MX"/>
        </w:rPr>
        <w:t xml:space="preserve">a y oportunamente </w:t>
      </w:r>
      <w:r w:rsidRPr="00CE7B9D">
        <w:rPr>
          <w:rFonts w:ascii="Univers" w:eastAsia="Arial" w:hAnsi="Univers" w:cs="Arial"/>
          <w:bCs/>
          <w:sz w:val="28"/>
          <w:szCs w:val="28"/>
          <w:lang w:eastAsia="es-MX"/>
        </w:rPr>
        <w:t>previstas</w:t>
      </w:r>
      <w:r w:rsidR="00DC5919" w:rsidRPr="00CE7B9D">
        <w:rPr>
          <w:rFonts w:ascii="Univers" w:eastAsia="Arial" w:hAnsi="Univers" w:cs="Arial"/>
          <w:bCs/>
          <w:sz w:val="28"/>
          <w:szCs w:val="28"/>
          <w:lang w:eastAsia="es-MX"/>
        </w:rPr>
        <w:t xml:space="preserve"> dentro del procedimiento electoral</w:t>
      </w:r>
      <w:r w:rsidR="00D863F8" w:rsidRPr="00CE7B9D">
        <w:rPr>
          <w:rFonts w:ascii="Univers" w:eastAsia="Arial" w:hAnsi="Univers" w:cs="Arial"/>
          <w:bCs/>
          <w:sz w:val="28"/>
          <w:szCs w:val="28"/>
          <w:lang w:eastAsia="es-MX"/>
        </w:rPr>
        <w:t>, de ahí que su pretensión deba estimarse infundada</w:t>
      </w:r>
      <w:r w:rsidRPr="00CE7B9D">
        <w:rPr>
          <w:rFonts w:ascii="Univers" w:eastAsia="Arial" w:hAnsi="Univers" w:cs="Arial"/>
          <w:bCs/>
          <w:sz w:val="28"/>
          <w:szCs w:val="28"/>
          <w:lang w:eastAsia="es-MX"/>
        </w:rPr>
        <w:t>.</w:t>
      </w:r>
    </w:p>
    <w:p w:rsidR="00D863F8" w:rsidRPr="00CE7B9D" w:rsidRDefault="00D863F8" w:rsidP="0034621A">
      <w:pPr>
        <w:spacing w:line="372" w:lineRule="auto"/>
        <w:jc w:val="both"/>
        <w:rPr>
          <w:rFonts w:ascii="Univers" w:hAnsi="Univers" w:cs="Arial"/>
          <w:b/>
          <w:sz w:val="28"/>
          <w:szCs w:val="28"/>
        </w:rPr>
      </w:pPr>
    </w:p>
    <w:p w:rsidR="00334E54" w:rsidRPr="00CE7B9D" w:rsidRDefault="00334E54" w:rsidP="0034621A">
      <w:pPr>
        <w:spacing w:line="372" w:lineRule="auto"/>
        <w:jc w:val="both"/>
        <w:rPr>
          <w:rFonts w:ascii="Univers" w:hAnsi="Univers" w:cs="Arial"/>
          <w:b/>
          <w:sz w:val="28"/>
          <w:szCs w:val="28"/>
        </w:rPr>
      </w:pPr>
      <w:r w:rsidRPr="00CE7B9D">
        <w:rPr>
          <w:rFonts w:ascii="Univers" w:hAnsi="Univers" w:cs="Arial"/>
          <w:b/>
          <w:sz w:val="28"/>
          <w:szCs w:val="28"/>
        </w:rPr>
        <w:t>B. ALEGATOS EN TORNO A LA LEGALIDAD DE LA SENTENCIA.</w:t>
      </w:r>
    </w:p>
    <w:p w:rsidR="005805D8" w:rsidRPr="00CE7B9D" w:rsidRDefault="005805D8" w:rsidP="0034621A">
      <w:pPr>
        <w:spacing w:line="372" w:lineRule="auto"/>
        <w:jc w:val="both"/>
        <w:rPr>
          <w:rFonts w:ascii="Univers" w:hAnsi="Univers" w:cs="Arial"/>
          <w:sz w:val="28"/>
          <w:szCs w:val="28"/>
        </w:rPr>
      </w:pPr>
    </w:p>
    <w:p w:rsidR="00334E54"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También deben desestimarse</w:t>
      </w:r>
      <w:r w:rsidR="00566FA2" w:rsidRPr="00CE7B9D">
        <w:rPr>
          <w:rFonts w:ascii="Univers" w:hAnsi="Univers" w:cs="Arial"/>
          <w:sz w:val="28"/>
          <w:szCs w:val="28"/>
        </w:rPr>
        <w:t xml:space="preserve">, por inoperantes, </w:t>
      </w:r>
      <w:r w:rsidRPr="00CE7B9D">
        <w:rPr>
          <w:rFonts w:ascii="Univers" w:hAnsi="Univers" w:cs="Arial"/>
          <w:sz w:val="28"/>
          <w:szCs w:val="28"/>
        </w:rPr>
        <w:t xml:space="preserve">los alegatos </w:t>
      </w:r>
      <w:r w:rsidR="00334E54" w:rsidRPr="00CE7B9D">
        <w:rPr>
          <w:rFonts w:ascii="Univers" w:hAnsi="Univers" w:cs="Arial"/>
          <w:sz w:val="28"/>
          <w:szCs w:val="28"/>
        </w:rPr>
        <w:t>precisados en los numerales tres y cuatro, porque se tratan de aspectos vinculados con temas de legalidad tratados en la sentencia impugnada, porque en opción de la actora, la responsable no es congruente ni exhaustiva.</w:t>
      </w:r>
    </w:p>
    <w:p w:rsidR="00334E54" w:rsidRPr="00CE7B9D" w:rsidRDefault="00334E54" w:rsidP="0034621A">
      <w:pPr>
        <w:spacing w:line="372" w:lineRule="auto"/>
        <w:jc w:val="both"/>
        <w:rPr>
          <w:rFonts w:ascii="Univers" w:hAnsi="Univers" w:cs="Arial"/>
          <w:sz w:val="28"/>
          <w:szCs w:val="28"/>
        </w:rPr>
      </w:pPr>
    </w:p>
    <w:p w:rsidR="005805D8" w:rsidRPr="00CE7B9D" w:rsidRDefault="00334E54" w:rsidP="0034621A">
      <w:pPr>
        <w:spacing w:line="372" w:lineRule="auto"/>
        <w:jc w:val="both"/>
        <w:rPr>
          <w:rFonts w:ascii="Univers" w:hAnsi="Univers" w:cs="Arial"/>
          <w:sz w:val="28"/>
          <w:szCs w:val="28"/>
        </w:rPr>
      </w:pPr>
      <w:r w:rsidRPr="00CE7B9D">
        <w:rPr>
          <w:rFonts w:ascii="Univers" w:hAnsi="Univers" w:cs="Arial"/>
          <w:sz w:val="28"/>
          <w:szCs w:val="28"/>
        </w:rPr>
        <w:t xml:space="preserve">Lo </w:t>
      </w:r>
      <w:r w:rsidR="00566FA2" w:rsidRPr="00CE7B9D">
        <w:rPr>
          <w:rFonts w:ascii="Univers" w:hAnsi="Univers" w:cs="Arial"/>
          <w:b/>
          <w:sz w:val="28"/>
          <w:szCs w:val="28"/>
        </w:rPr>
        <w:t>inoperante</w:t>
      </w:r>
      <w:r w:rsidRPr="00CE7B9D">
        <w:rPr>
          <w:rFonts w:ascii="Univers" w:hAnsi="Univers" w:cs="Arial"/>
          <w:sz w:val="28"/>
          <w:szCs w:val="28"/>
        </w:rPr>
        <w:t xml:space="preserve"> de los mencionados agravios deviene, porque e</w:t>
      </w:r>
      <w:r w:rsidR="005805D8" w:rsidRPr="00CE7B9D">
        <w:rPr>
          <w:rFonts w:ascii="Univers" w:hAnsi="Univers" w:cs="Arial"/>
          <w:sz w:val="28"/>
          <w:szCs w:val="28"/>
        </w:rPr>
        <w:t>l recurso de reconsideración es un medio de impugnación de naturaleza extraordinaria y excepcional, que implica el cumplimiento irrestricto de ciertos principios y reglas establecidas en la Constitución Política de los Estados Unidos Mexicanos, en la Ley Orgánica del Poder Judicial de la Federación y en la Ley General del Sistema de Medios de Impugnación en Materia Electoral.</w:t>
      </w:r>
    </w:p>
    <w:p w:rsidR="00334E54" w:rsidRPr="00CE7B9D" w:rsidRDefault="00334E54" w:rsidP="0034621A">
      <w:pPr>
        <w:spacing w:line="372" w:lineRule="auto"/>
        <w:jc w:val="both"/>
        <w:rPr>
          <w:rFonts w:ascii="Univers" w:hAnsi="Univers" w:cs="Arial"/>
          <w:sz w:val="28"/>
          <w:szCs w:val="28"/>
        </w:rPr>
      </w:pPr>
    </w:p>
    <w:p w:rsidR="005805D8"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Entre dichos principios destaca, en lo que al caso atañe, el previsto en el artículo 62, párrafo 1, inciso a), fracción IV, de la Ley General del Sistema de Medios de Impugnación en Materia Electoral, relativo a que en este medio de impugnación, se contempla como presupuesto especial, el que la sentencia de fondo dictada por la Sala Regional del Tribunal Electoral del Poder Judicial de la Federación, haya resuelto la no aplicación de algún precepto de la ley en materia electoral, por considerarlo contrario a la Constitución Política de los Estados Unidos Mexicanos.</w:t>
      </w:r>
    </w:p>
    <w:p w:rsidR="00334E54" w:rsidRPr="00CE7B9D" w:rsidRDefault="00334E54" w:rsidP="0034621A">
      <w:pPr>
        <w:spacing w:line="372" w:lineRule="auto"/>
        <w:jc w:val="both"/>
        <w:rPr>
          <w:rFonts w:ascii="Univers" w:hAnsi="Univers" w:cs="Arial"/>
          <w:sz w:val="28"/>
          <w:szCs w:val="28"/>
        </w:rPr>
      </w:pPr>
    </w:p>
    <w:p w:rsidR="005805D8"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 xml:space="preserve">Ello implica que en estos recursos únicamente se analice la actuación de dichos órganos jurisdiccionales por lo que respecta a dicha inaplicación, o en su caso, cuando se omite el análisis del planteamiento de inconstitucionalidad, o bien, se declaren </w:t>
      </w:r>
      <w:bookmarkStart w:id="5" w:name="LPHit18"/>
      <w:bookmarkEnd w:id="5"/>
      <w:r w:rsidRPr="00CE7B9D">
        <w:rPr>
          <w:rFonts w:ascii="Univers" w:hAnsi="Univers" w:cs="Arial"/>
          <w:sz w:val="28"/>
          <w:szCs w:val="28"/>
        </w:rPr>
        <w:t>inoperantes los argumentos respectivos.</w:t>
      </w:r>
    </w:p>
    <w:p w:rsidR="00334E54" w:rsidRPr="00CE7B9D" w:rsidRDefault="00334E54" w:rsidP="0034621A">
      <w:pPr>
        <w:spacing w:line="372" w:lineRule="auto"/>
        <w:jc w:val="both"/>
        <w:rPr>
          <w:rFonts w:ascii="Univers" w:hAnsi="Univers" w:cs="Arial"/>
          <w:sz w:val="28"/>
          <w:szCs w:val="28"/>
        </w:rPr>
      </w:pPr>
    </w:p>
    <w:p w:rsidR="005805D8"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En este sentido, a juicio de esta Sala Superior, en el recurso de reconsideración únicamente procede el análisis de los alegatos</w:t>
      </w:r>
      <w:r w:rsidR="00334E54" w:rsidRPr="00CE7B9D">
        <w:rPr>
          <w:rFonts w:ascii="Univers" w:hAnsi="Univers"/>
          <w:sz w:val="28"/>
          <w:szCs w:val="28"/>
        </w:rPr>
        <w:t xml:space="preserve"> </w:t>
      </w:r>
      <w:r w:rsidRPr="00CE7B9D">
        <w:rPr>
          <w:rFonts w:ascii="Univers" w:hAnsi="Univers" w:cs="Arial"/>
          <w:sz w:val="28"/>
          <w:szCs w:val="28"/>
        </w:rPr>
        <w:t xml:space="preserve">sobre los cuales se plantea la cuestión de constitucionalidad, y sólo para el caso de que sea procedente la pretensión, estudiar los agravios de </w:t>
      </w:r>
      <w:bookmarkStart w:id="6" w:name="LPHit19"/>
      <w:bookmarkEnd w:id="6"/>
      <w:r w:rsidRPr="00CE7B9D">
        <w:rPr>
          <w:rFonts w:ascii="Univers" w:hAnsi="Univers" w:cs="Arial"/>
          <w:sz w:val="28"/>
          <w:szCs w:val="28"/>
        </w:rPr>
        <w:t>legalidad, siempre que deriven o estén vinculados al tema de constitucionalidad, pues en el caso de que los primeros sean desestimados, igual suerte deben correr los enderezados a impugnar otras cuestiones en torno a la</w:t>
      </w:r>
      <w:bookmarkStart w:id="7" w:name="LPHit20"/>
      <w:bookmarkEnd w:id="7"/>
      <w:r w:rsidRPr="00CE7B9D">
        <w:rPr>
          <w:rFonts w:ascii="Univers" w:hAnsi="Univers"/>
          <w:sz w:val="28"/>
          <w:szCs w:val="28"/>
        </w:rPr>
        <w:t xml:space="preserve"> </w:t>
      </w:r>
      <w:r w:rsidRPr="00CE7B9D">
        <w:rPr>
          <w:rFonts w:ascii="Univers" w:hAnsi="Univers" w:cs="Arial"/>
          <w:sz w:val="28"/>
          <w:szCs w:val="28"/>
        </w:rPr>
        <w:t>legalidad de la sentencia de la sala regional.</w:t>
      </w:r>
    </w:p>
    <w:p w:rsidR="00334E54" w:rsidRPr="00CE7B9D" w:rsidRDefault="00334E54" w:rsidP="0034621A">
      <w:pPr>
        <w:spacing w:line="372" w:lineRule="auto"/>
        <w:jc w:val="both"/>
        <w:rPr>
          <w:rFonts w:ascii="Univers" w:hAnsi="Univers" w:cs="Arial"/>
          <w:sz w:val="28"/>
          <w:szCs w:val="28"/>
        </w:rPr>
      </w:pPr>
    </w:p>
    <w:p w:rsidR="005805D8"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Esto último, porque el recurso de reconsideración</w:t>
      </w:r>
      <w:r w:rsidR="00334E54" w:rsidRPr="00CE7B9D">
        <w:rPr>
          <w:rFonts w:ascii="Univers" w:hAnsi="Univers" w:cs="Arial"/>
          <w:sz w:val="28"/>
          <w:szCs w:val="28"/>
        </w:rPr>
        <w:t xml:space="preserve"> </w:t>
      </w:r>
      <w:r w:rsidRPr="00CE7B9D">
        <w:rPr>
          <w:rFonts w:ascii="Univers" w:hAnsi="Univers" w:cs="Arial"/>
          <w:sz w:val="28"/>
          <w:szCs w:val="28"/>
        </w:rPr>
        <w:t xml:space="preserve">no es una renovación de instancia en materia de </w:t>
      </w:r>
      <w:bookmarkStart w:id="8" w:name="LPHit21"/>
      <w:bookmarkEnd w:id="8"/>
      <w:r w:rsidRPr="00CE7B9D">
        <w:rPr>
          <w:rFonts w:ascii="Univers" w:hAnsi="Univers" w:cs="Arial"/>
          <w:sz w:val="28"/>
          <w:szCs w:val="28"/>
        </w:rPr>
        <w:t>legalidad, sino que su ámbito se constriñe a los aspectos de constitucionalidad de normas, con motivo de su aplicación en un acto concreto.</w:t>
      </w:r>
    </w:p>
    <w:p w:rsidR="00334E54" w:rsidRPr="00CE7B9D" w:rsidRDefault="00334E54" w:rsidP="0034621A">
      <w:pPr>
        <w:spacing w:line="372" w:lineRule="auto"/>
        <w:jc w:val="both"/>
        <w:rPr>
          <w:rFonts w:ascii="Univers" w:hAnsi="Univers" w:cs="Arial"/>
          <w:sz w:val="28"/>
          <w:szCs w:val="28"/>
        </w:rPr>
      </w:pPr>
    </w:p>
    <w:p w:rsidR="00334E54" w:rsidRPr="00CE7B9D" w:rsidRDefault="005805D8" w:rsidP="0034621A">
      <w:pPr>
        <w:spacing w:line="372" w:lineRule="auto"/>
        <w:jc w:val="both"/>
        <w:rPr>
          <w:rFonts w:ascii="Univers" w:hAnsi="Univers" w:cs="Arial"/>
          <w:sz w:val="28"/>
          <w:szCs w:val="28"/>
        </w:rPr>
      </w:pPr>
      <w:r w:rsidRPr="00CE7B9D">
        <w:rPr>
          <w:rFonts w:ascii="Univers" w:hAnsi="Univers" w:cs="Arial"/>
          <w:sz w:val="28"/>
          <w:szCs w:val="28"/>
        </w:rPr>
        <w:t xml:space="preserve">En el caso, </w:t>
      </w:r>
      <w:r w:rsidR="00334E54" w:rsidRPr="00CE7B9D">
        <w:rPr>
          <w:rFonts w:ascii="Univers" w:hAnsi="Univers" w:cs="Arial"/>
          <w:sz w:val="28"/>
          <w:szCs w:val="28"/>
        </w:rPr>
        <w:t xml:space="preserve">si los agravios se expresan con el objeto de cuestionar el análisis que realizó la Sala Regional </w:t>
      </w:r>
      <w:r w:rsidR="00474FB6" w:rsidRPr="00CE7B9D">
        <w:rPr>
          <w:rFonts w:ascii="Univers" w:hAnsi="Univers" w:cs="Arial"/>
          <w:sz w:val="28"/>
          <w:szCs w:val="28"/>
        </w:rPr>
        <w:t>Monterrey</w:t>
      </w:r>
      <w:r w:rsidR="00334E54" w:rsidRPr="00CE7B9D">
        <w:rPr>
          <w:rFonts w:ascii="Univers" w:hAnsi="Univers" w:cs="Arial"/>
          <w:sz w:val="28"/>
          <w:szCs w:val="28"/>
        </w:rPr>
        <w:t xml:space="preserve">, en torno a la exhaustividad y congruencia de la determinación impugnada, en la que se confirmó la lista de registro de candidaturas a cargos municipales, presentadas por todos los partidos políticos en Nuevo León </w:t>
      </w:r>
    </w:p>
    <w:p w:rsidR="00334E54" w:rsidRPr="00CE7B9D" w:rsidRDefault="00334E54" w:rsidP="0034621A">
      <w:pPr>
        <w:spacing w:line="372" w:lineRule="auto"/>
        <w:jc w:val="both"/>
        <w:rPr>
          <w:rFonts w:ascii="Univers" w:hAnsi="Univers" w:cs="Arial"/>
          <w:sz w:val="28"/>
          <w:szCs w:val="28"/>
        </w:rPr>
      </w:pPr>
    </w:p>
    <w:p w:rsidR="00334E54" w:rsidRPr="00CE7B9D" w:rsidRDefault="00334E54" w:rsidP="0034621A">
      <w:pPr>
        <w:spacing w:line="372" w:lineRule="auto"/>
        <w:jc w:val="both"/>
        <w:rPr>
          <w:rFonts w:ascii="Univers" w:hAnsi="Univers" w:cs="Arial"/>
          <w:sz w:val="28"/>
          <w:szCs w:val="28"/>
        </w:rPr>
      </w:pPr>
      <w:r w:rsidRPr="00CE7B9D">
        <w:rPr>
          <w:rFonts w:ascii="Univers" w:hAnsi="Univers" w:cs="Arial"/>
          <w:sz w:val="28"/>
          <w:szCs w:val="28"/>
        </w:rPr>
        <w:t>Esto es, los planteamientos precisados son cuestiones ajenas a la omisión de abordar los planteamientos de constitucionalidad aducidos por el recurrente, los cuales han sido desestimados</w:t>
      </w:r>
      <w:r w:rsidR="00474FB6" w:rsidRPr="00CE7B9D">
        <w:rPr>
          <w:rFonts w:ascii="Univers" w:hAnsi="Univers" w:cs="Arial"/>
          <w:sz w:val="28"/>
          <w:szCs w:val="28"/>
        </w:rPr>
        <w:t>.</w:t>
      </w:r>
    </w:p>
    <w:p w:rsidR="00474FB6" w:rsidRPr="00CE7B9D" w:rsidRDefault="00474FB6" w:rsidP="0034621A">
      <w:pPr>
        <w:spacing w:line="372" w:lineRule="auto"/>
        <w:jc w:val="both"/>
        <w:rPr>
          <w:rFonts w:ascii="Univers" w:hAnsi="Univers" w:cs="Arial"/>
          <w:sz w:val="28"/>
          <w:szCs w:val="28"/>
        </w:rPr>
      </w:pPr>
    </w:p>
    <w:p w:rsidR="00474FB6" w:rsidRPr="00CE7B9D" w:rsidRDefault="00334E54" w:rsidP="0034621A">
      <w:pPr>
        <w:spacing w:line="372" w:lineRule="auto"/>
        <w:jc w:val="both"/>
        <w:rPr>
          <w:rFonts w:ascii="Univers" w:hAnsi="Univers" w:cs="Arial"/>
          <w:sz w:val="28"/>
          <w:szCs w:val="28"/>
        </w:rPr>
      </w:pPr>
      <w:r w:rsidRPr="00CE7B9D">
        <w:rPr>
          <w:rFonts w:ascii="Univers" w:hAnsi="Univers" w:cs="Arial"/>
          <w:sz w:val="28"/>
          <w:szCs w:val="28"/>
        </w:rPr>
        <w:t>Además, este órgano colegiado federal está imposibilitado jurídicamente, para pronunciarse respecto a si la sentencia reclamada se ajusta o no a derecho, ya que como se indicó,</w:t>
      </w:r>
      <w:r w:rsidR="00474FB6" w:rsidRPr="00CE7B9D">
        <w:rPr>
          <w:rFonts w:ascii="Univers" w:hAnsi="Univers"/>
          <w:sz w:val="28"/>
          <w:szCs w:val="28"/>
        </w:rPr>
        <w:t xml:space="preserve"> </w:t>
      </w:r>
      <w:r w:rsidRPr="00CE7B9D">
        <w:rPr>
          <w:rFonts w:ascii="Univers" w:hAnsi="Univers" w:cs="Arial"/>
          <w:sz w:val="28"/>
          <w:szCs w:val="28"/>
        </w:rPr>
        <w:t>el recurso de reconsideración no es una renovación de instancia,</w:t>
      </w:r>
      <w:r w:rsidR="00474FB6" w:rsidRPr="00CE7B9D">
        <w:rPr>
          <w:rFonts w:ascii="Univers" w:hAnsi="Univers" w:cs="Arial"/>
          <w:sz w:val="28"/>
          <w:szCs w:val="28"/>
        </w:rPr>
        <w:t xml:space="preserve"> </w:t>
      </w:r>
      <w:r w:rsidRPr="00CE7B9D">
        <w:rPr>
          <w:rFonts w:ascii="Univers" w:hAnsi="Univers" w:cs="Arial"/>
          <w:sz w:val="28"/>
          <w:szCs w:val="28"/>
        </w:rPr>
        <w:t>por lo que hace a cuestiones de</w:t>
      </w:r>
      <w:r w:rsidR="00474FB6" w:rsidRPr="00CE7B9D">
        <w:rPr>
          <w:rFonts w:ascii="Univers" w:hAnsi="Univers" w:cs="Arial"/>
          <w:sz w:val="28"/>
          <w:szCs w:val="28"/>
        </w:rPr>
        <w:t xml:space="preserve"> </w:t>
      </w:r>
      <w:bookmarkStart w:id="9" w:name="LPHit25"/>
      <w:bookmarkEnd w:id="9"/>
      <w:r w:rsidRPr="00CE7B9D">
        <w:rPr>
          <w:rFonts w:ascii="Univers" w:hAnsi="Univers" w:cs="Arial"/>
          <w:sz w:val="28"/>
          <w:szCs w:val="28"/>
        </w:rPr>
        <w:t>legalidad</w:t>
      </w:r>
      <w:r w:rsidR="00474FB6" w:rsidRPr="00CE7B9D">
        <w:rPr>
          <w:rFonts w:ascii="Univers" w:hAnsi="Univers" w:cs="Arial"/>
          <w:sz w:val="28"/>
          <w:szCs w:val="28"/>
        </w:rPr>
        <w:t xml:space="preserve"> </w:t>
      </w:r>
      <w:r w:rsidRPr="00CE7B9D">
        <w:rPr>
          <w:rFonts w:ascii="Univers" w:hAnsi="Univers" w:cs="Arial"/>
          <w:sz w:val="28"/>
          <w:szCs w:val="28"/>
        </w:rPr>
        <w:t xml:space="preserve">ni para hacer un planteamiento en torno a </w:t>
      </w:r>
      <w:r w:rsidR="00474FB6" w:rsidRPr="00CE7B9D">
        <w:rPr>
          <w:rFonts w:ascii="Univers" w:hAnsi="Univers" w:cs="Arial"/>
          <w:sz w:val="28"/>
          <w:szCs w:val="28"/>
        </w:rPr>
        <w:t xml:space="preserve">la congruencia con que la responsable atendió la </w:t>
      </w:r>
      <w:proofErr w:type="spellStart"/>
      <w:r w:rsidR="00474FB6" w:rsidRPr="00CE7B9D">
        <w:rPr>
          <w:rFonts w:ascii="Univers" w:hAnsi="Univers" w:cs="Arial"/>
          <w:sz w:val="28"/>
          <w:szCs w:val="28"/>
        </w:rPr>
        <w:t>litis</w:t>
      </w:r>
      <w:proofErr w:type="spellEnd"/>
      <w:r w:rsidR="00474FB6" w:rsidRPr="00CE7B9D">
        <w:rPr>
          <w:rFonts w:ascii="Univers" w:hAnsi="Univers" w:cs="Arial"/>
          <w:sz w:val="28"/>
          <w:szCs w:val="28"/>
        </w:rPr>
        <w:t xml:space="preserve"> originalmente plateada.</w:t>
      </w:r>
    </w:p>
    <w:p w:rsidR="00474FB6" w:rsidRPr="00CE7B9D" w:rsidRDefault="00474FB6" w:rsidP="0034621A">
      <w:pPr>
        <w:spacing w:line="372" w:lineRule="auto"/>
        <w:jc w:val="both"/>
        <w:rPr>
          <w:rFonts w:ascii="Univers" w:hAnsi="Univers" w:cs="Arial"/>
          <w:sz w:val="28"/>
          <w:szCs w:val="28"/>
        </w:rPr>
      </w:pPr>
    </w:p>
    <w:p w:rsidR="00474FB6" w:rsidRPr="00CE7B9D" w:rsidRDefault="00474FB6" w:rsidP="0034621A">
      <w:pPr>
        <w:spacing w:line="372" w:lineRule="auto"/>
        <w:jc w:val="both"/>
        <w:rPr>
          <w:rFonts w:ascii="Univers" w:hAnsi="Univers" w:cs="Arial"/>
          <w:sz w:val="28"/>
          <w:szCs w:val="28"/>
        </w:rPr>
      </w:pPr>
      <w:r w:rsidRPr="00CE7B9D">
        <w:rPr>
          <w:rFonts w:ascii="Univers" w:hAnsi="Univers" w:cs="Arial"/>
          <w:sz w:val="28"/>
          <w:szCs w:val="28"/>
        </w:rPr>
        <w:t xml:space="preserve">En consecuencia, al haber sido desestimados los planteamientos de la </w:t>
      </w:r>
      <w:r w:rsidR="00566FA2" w:rsidRPr="00CE7B9D">
        <w:rPr>
          <w:rFonts w:ascii="Univers" w:hAnsi="Univers" w:cs="Arial"/>
          <w:sz w:val="28"/>
          <w:szCs w:val="28"/>
        </w:rPr>
        <w:t>parte r</w:t>
      </w:r>
      <w:r w:rsidRPr="00CE7B9D">
        <w:rPr>
          <w:rFonts w:ascii="Univers" w:hAnsi="Univers" w:cs="Arial"/>
          <w:sz w:val="28"/>
          <w:szCs w:val="28"/>
        </w:rPr>
        <w:t>ecurrente,</w:t>
      </w:r>
      <w:r w:rsidR="001850E7" w:rsidRPr="00CE7B9D">
        <w:rPr>
          <w:rFonts w:ascii="Univers" w:hAnsi="Univers" w:cs="Arial"/>
          <w:sz w:val="28"/>
          <w:szCs w:val="28"/>
        </w:rPr>
        <w:t xml:space="preserve"> </w:t>
      </w:r>
      <w:r w:rsidRPr="00CE7B9D">
        <w:rPr>
          <w:rFonts w:ascii="Univers" w:hAnsi="Univers" w:cs="Arial"/>
          <w:sz w:val="28"/>
          <w:szCs w:val="28"/>
        </w:rPr>
        <w:t>lo procedente es confirmar la sentencia recurrida.</w:t>
      </w:r>
    </w:p>
    <w:p w:rsidR="001850E7" w:rsidRPr="00CE7B9D" w:rsidRDefault="001850E7" w:rsidP="0034621A">
      <w:pPr>
        <w:spacing w:line="372" w:lineRule="auto"/>
        <w:jc w:val="both"/>
        <w:rPr>
          <w:rFonts w:ascii="Univers" w:hAnsi="Univers" w:cs="Arial"/>
          <w:sz w:val="28"/>
          <w:szCs w:val="28"/>
        </w:rPr>
      </w:pPr>
    </w:p>
    <w:p w:rsidR="00474FB6" w:rsidRPr="00CE7B9D" w:rsidRDefault="00474FB6" w:rsidP="0034621A">
      <w:pPr>
        <w:spacing w:line="372" w:lineRule="auto"/>
        <w:jc w:val="both"/>
        <w:rPr>
          <w:rFonts w:ascii="Univers" w:hAnsi="Univers" w:cs="Arial"/>
          <w:sz w:val="28"/>
          <w:szCs w:val="28"/>
        </w:rPr>
      </w:pPr>
      <w:r w:rsidRPr="00CE7B9D">
        <w:rPr>
          <w:rFonts w:ascii="Univers" w:hAnsi="Univers" w:cs="Arial"/>
          <w:sz w:val="28"/>
          <w:szCs w:val="28"/>
        </w:rPr>
        <w:t>Por lo expuesto y fundado se:</w:t>
      </w:r>
    </w:p>
    <w:p w:rsidR="00474FB6" w:rsidRPr="00CE7B9D" w:rsidRDefault="00474FB6" w:rsidP="0034621A">
      <w:pPr>
        <w:spacing w:line="372" w:lineRule="auto"/>
        <w:jc w:val="both"/>
        <w:rPr>
          <w:rFonts w:ascii="Univers" w:hAnsi="Univers" w:cs="Arial"/>
          <w:sz w:val="28"/>
          <w:szCs w:val="28"/>
        </w:rPr>
      </w:pPr>
    </w:p>
    <w:p w:rsidR="00474FB6" w:rsidRPr="00CE7B9D" w:rsidRDefault="00474FB6" w:rsidP="0034621A">
      <w:pPr>
        <w:spacing w:line="360" w:lineRule="auto"/>
        <w:jc w:val="center"/>
        <w:rPr>
          <w:rFonts w:ascii="Univers" w:hAnsi="Univers" w:cs="Arial"/>
          <w:b/>
          <w:sz w:val="28"/>
          <w:szCs w:val="28"/>
        </w:rPr>
      </w:pPr>
      <w:r w:rsidRPr="00CE7B9D">
        <w:rPr>
          <w:rFonts w:ascii="Univers" w:hAnsi="Univers" w:cs="Arial"/>
          <w:b/>
          <w:sz w:val="28"/>
          <w:szCs w:val="28"/>
        </w:rPr>
        <w:t>R E S U E L V E:</w:t>
      </w:r>
    </w:p>
    <w:p w:rsidR="00474FB6" w:rsidRPr="0034621A" w:rsidRDefault="00474FB6" w:rsidP="0034621A">
      <w:pPr>
        <w:tabs>
          <w:tab w:val="left" w:pos="1215"/>
        </w:tabs>
        <w:jc w:val="both"/>
        <w:rPr>
          <w:rFonts w:ascii="Univers" w:hAnsi="Univers" w:cs="Arial"/>
          <w:bCs/>
          <w:sz w:val="28"/>
          <w:szCs w:val="28"/>
        </w:rPr>
      </w:pPr>
    </w:p>
    <w:p w:rsidR="00474FB6" w:rsidRPr="00CE7B9D" w:rsidRDefault="00474FB6" w:rsidP="0034621A">
      <w:pPr>
        <w:spacing w:line="360" w:lineRule="auto"/>
        <w:jc w:val="both"/>
        <w:rPr>
          <w:rFonts w:ascii="Univers" w:hAnsi="Univers" w:cs="Arial"/>
          <w:sz w:val="28"/>
          <w:szCs w:val="28"/>
        </w:rPr>
      </w:pPr>
      <w:r w:rsidRPr="00CE7B9D">
        <w:rPr>
          <w:rFonts w:ascii="Univers" w:hAnsi="Univers" w:cs="Arial"/>
          <w:b/>
          <w:sz w:val="28"/>
          <w:szCs w:val="28"/>
        </w:rPr>
        <w:t>ÚNICO</w:t>
      </w:r>
      <w:r w:rsidRPr="00CE7B9D">
        <w:rPr>
          <w:rFonts w:ascii="Univers" w:hAnsi="Univers" w:cs="Arial"/>
          <w:sz w:val="28"/>
          <w:szCs w:val="28"/>
        </w:rPr>
        <w:t>. Se confirma la sentencia de ocho de abril de dos mil quince, emitida por la Sala Regional</w:t>
      </w:r>
      <w:r w:rsidR="00952DF8" w:rsidRPr="00CE7B9D">
        <w:rPr>
          <w:rFonts w:ascii="Univers" w:hAnsi="Univers" w:cs="Arial"/>
          <w:sz w:val="28"/>
          <w:szCs w:val="28"/>
        </w:rPr>
        <w:t xml:space="preserve"> </w:t>
      </w:r>
      <w:r w:rsidRPr="00CE7B9D">
        <w:rPr>
          <w:rFonts w:ascii="Univers" w:hAnsi="Univers" w:cs="Arial"/>
          <w:sz w:val="28"/>
          <w:szCs w:val="28"/>
        </w:rPr>
        <w:t xml:space="preserve">del Tribunal Electoral del Poder Judicial de la Federación, correspondiente a la Segunda Circunscripción Plurinominal, con sede en la ciudad de Monterrey, </w:t>
      </w:r>
      <w:r w:rsidR="00952DF8" w:rsidRPr="00CE7B9D">
        <w:rPr>
          <w:rFonts w:ascii="Univers" w:hAnsi="Univers" w:cs="Arial"/>
          <w:sz w:val="28"/>
          <w:szCs w:val="28"/>
        </w:rPr>
        <w:t xml:space="preserve">Nuevo </w:t>
      </w:r>
      <w:r w:rsidR="00832A9E" w:rsidRPr="00CE7B9D">
        <w:rPr>
          <w:rFonts w:ascii="Univers" w:hAnsi="Univers" w:cs="Arial"/>
          <w:sz w:val="28"/>
          <w:szCs w:val="28"/>
        </w:rPr>
        <w:t>León</w:t>
      </w:r>
      <w:r w:rsidR="00952DF8" w:rsidRPr="00CE7B9D">
        <w:rPr>
          <w:rFonts w:ascii="Univers" w:hAnsi="Univers" w:cs="Arial"/>
          <w:sz w:val="28"/>
          <w:szCs w:val="28"/>
        </w:rPr>
        <w:t xml:space="preserve">, </w:t>
      </w:r>
      <w:r w:rsidRPr="00CE7B9D">
        <w:rPr>
          <w:rFonts w:ascii="Univers" w:hAnsi="Univers" w:cs="Arial"/>
          <w:sz w:val="28"/>
          <w:szCs w:val="28"/>
        </w:rPr>
        <w:t xml:space="preserve">en el juicio ciudadano identificado con la clave </w:t>
      </w:r>
      <w:r w:rsidRPr="00CE7B9D">
        <w:rPr>
          <w:rFonts w:ascii="Univers" w:hAnsi="Univers" w:cs="Arial"/>
          <w:b/>
          <w:sz w:val="28"/>
          <w:szCs w:val="28"/>
        </w:rPr>
        <w:t>SM-JDC-279/2015</w:t>
      </w:r>
      <w:r w:rsidRPr="00CE7B9D">
        <w:rPr>
          <w:rFonts w:ascii="Univers" w:hAnsi="Univers" w:cs="Arial"/>
          <w:sz w:val="28"/>
          <w:szCs w:val="28"/>
        </w:rPr>
        <w:t>.</w:t>
      </w:r>
    </w:p>
    <w:p w:rsidR="00566FA2" w:rsidRPr="0034621A" w:rsidRDefault="00566FA2" w:rsidP="0034621A">
      <w:pPr>
        <w:tabs>
          <w:tab w:val="left" w:pos="1215"/>
        </w:tabs>
        <w:jc w:val="both"/>
        <w:rPr>
          <w:rFonts w:ascii="Univers" w:hAnsi="Univers" w:cs="Arial"/>
          <w:bCs/>
          <w:sz w:val="28"/>
          <w:szCs w:val="28"/>
        </w:rPr>
      </w:pPr>
    </w:p>
    <w:p w:rsidR="00952DF8" w:rsidRPr="00CE7B9D" w:rsidRDefault="00952DF8" w:rsidP="0034621A">
      <w:pPr>
        <w:tabs>
          <w:tab w:val="left" w:pos="1215"/>
        </w:tabs>
        <w:spacing w:line="360" w:lineRule="auto"/>
        <w:jc w:val="both"/>
        <w:rPr>
          <w:rFonts w:ascii="Univers" w:hAnsi="Univers" w:cs="Arial"/>
          <w:bCs/>
          <w:sz w:val="28"/>
          <w:szCs w:val="28"/>
        </w:rPr>
      </w:pPr>
      <w:r w:rsidRPr="00CE7B9D">
        <w:rPr>
          <w:rFonts w:ascii="Univers" w:hAnsi="Univers" w:cs="Arial"/>
          <w:b/>
          <w:bCs/>
          <w:sz w:val="28"/>
          <w:szCs w:val="28"/>
        </w:rPr>
        <w:t>NOTIFÍQUESE</w:t>
      </w:r>
      <w:r w:rsidRPr="00CE7B9D">
        <w:rPr>
          <w:rFonts w:ascii="Univers" w:hAnsi="Univers" w:cs="Arial"/>
          <w:bCs/>
          <w:sz w:val="28"/>
          <w:szCs w:val="28"/>
        </w:rPr>
        <w:t xml:space="preserve"> </w:t>
      </w:r>
      <w:r w:rsidRPr="00CE7B9D">
        <w:rPr>
          <w:rFonts w:ascii="Univers" w:hAnsi="Univers" w:cs="Arial"/>
          <w:b/>
          <w:bCs/>
          <w:sz w:val="28"/>
          <w:szCs w:val="28"/>
        </w:rPr>
        <w:t>personalmente</w:t>
      </w:r>
      <w:r w:rsidRPr="00CE7B9D">
        <w:rPr>
          <w:rFonts w:ascii="Univers" w:hAnsi="Univers" w:cs="Arial"/>
          <w:bCs/>
          <w:sz w:val="28"/>
          <w:szCs w:val="28"/>
        </w:rPr>
        <w:t xml:space="preserve"> a la</w:t>
      </w:r>
      <w:r w:rsidR="008B78E5" w:rsidRPr="00CE7B9D">
        <w:rPr>
          <w:rFonts w:ascii="Univers" w:hAnsi="Univers" w:cs="Arial"/>
          <w:bCs/>
          <w:sz w:val="28"/>
          <w:szCs w:val="28"/>
        </w:rPr>
        <w:t xml:space="preserve"> </w:t>
      </w:r>
      <w:r w:rsidRPr="00CE7B9D">
        <w:rPr>
          <w:rFonts w:ascii="Univers" w:hAnsi="Univers" w:cs="Arial"/>
          <w:bCs/>
          <w:sz w:val="28"/>
          <w:szCs w:val="28"/>
        </w:rPr>
        <w:t>recurrente, en el domicilio señalado en autos para tal efecto,</w:t>
      </w:r>
      <w:r w:rsidR="008B78E5" w:rsidRPr="00CE7B9D">
        <w:rPr>
          <w:rFonts w:ascii="Univers" w:hAnsi="Univers" w:cs="Arial"/>
          <w:bCs/>
          <w:sz w:val="28"/>
          <w:szCs w:val="28"/>
        </w:rPr>
        <w:t xml:space="preserve"> por conducto de la sala regional responsable; </w:t>
      </w:r>
      <w:r w:rsidRPr="00CE7B9D">
        <w:rPr>
          <w:rFonts w:ascii="Univers" w:hAnsi="Univers" w:cs="Arial"/>
          <w:b/>
          <w:bCs/>
          <w:sz w:val="28"/>
          <w:szCs w:val="28"/>
        </w:rPr>
        <w:t>por correo</w:t>
      </w:r>
      <w:r w:rsidR="008B78E5" w:rsidRPr="00CE7B9D">
        <w:rPr>
          <w:rFonts w:ascii="Univers" w:hAnsi="Univers" w:cs="Arial"/>
          <w:b/>
          <w:bCs/>
          <w:sz w:val="28"/>
          <w:szCs w:val="28"/>
        </w:rPr>
        <w:t xml:space="preserve"> electrónico </w:t>
      </w:r>
      <w:r w:rsidRPr="00CE7B9D">
        <w:rPr>
          <w:rFonts w:ascii="Univers" w:hAnsi="Univers" w:cs="Arial"/>
          <w:bCs/>
          <w:sz w:val="28"/>
          <w:szCs w:val="28"/>
        </w:rPr>
        <w:t xml:space="preserve">a la Sala Regional </w:t>
      </w:r>
      <w:r w:rsidR="008B78E5" w:rsidRPr="00CE7B9D">
        <w:rPr>
          <w:rFonts w:ascii="Univers" w:hAnsi="Univers" w:cs="Arial"/>
          <w:bCs/>
          <w:sz w:val="28"/>
          <w:szCs w:val="28"/>
        </w:rPr>
        <w:t>Monterrey</w:t>
      </w:r>
      <w:r w:rsidRPr="00CE7B9D">
        <w:rPr>
          <w:rFonts w:ascii="Univers" w:hAnsi="Univers" w:cs="Arial"/>
          <w:bCs/>
          <w:sz w:val="28"/>
          <w:szCs w:val="28"/>
        </w:rPr>
        <w:t xml:space="preserve">, y </w:t>
      </w:r>
      <w:r w:rsidRPr="00CE7B9D">
        <w:rPr>
          <w:rFonts w:ascii="Univers" w:hAnsi="Univers" w:cs="Arial"/>
          <w:b/>
          <w:bCs/>
          <w:sz w:val="28"/>
          <w:szCs w:val="28"/>
        </w:rPr>
        <w:t>por estrados</w:t>
      </w:r>
      <w:r w:rsidRPr="00CE7B9D">
        <w:rPr>
          <w:rFonts w:ascii="Univers" w:hAnsi="Univers" w:cs="Arial"/>
          <w:bCs/>
          <w:sz w:val="28"/>
          <w:szCs w:val="28"/>
        </w:rPr>
        <w:t xml:space="preserve"> a los demás interesados. Lo anterior, con fundamento en los artículos 26, apartado 3, 27, 28, 29 y 70 de la Ley General del Sistema de Medios de Impugnación en Materia Electoral.</w:t>
      </w:r>
    </w:p>
    <w:p w:rsidR="00952DF8" w:rsidRPr="00CE7B9D" w:rsidRDefault="00952DF8" w:rsidP="0034621A">
      <w:pPr>
        <w:tabs>
          <w:tab w:val="left" w:pos="1215"/>
        </w:tabs>
        <w:jc w:val="both"/>
        <w:rPr>
          <w:rFonts w:ascii="Univers" w:hAnsi="Univers" w:cs="Arial"/>
          <w:bCs/>
          <w:sz w:val="28"/>
          <w:szCs w:val="28"/>
        </w:rPr>
      </w:pPr>
    </w:p>
    <w:p w:rsidR="00952DF8" w:rsidRPr="00CE7B9D" w:rsidRDefault="00952DF8" w:rsidP="0034621A">
      <w:pPr>
        <w:tabs>
          <w:tab w:val="left" w:pos="1215"/>
        </w:tabs>
        <w:spacing w:line="360" w:lineRule="auto"/>
        <w:jc w:val="both"/>
        <w:rPr>
          <w:rFonts w:ascii="Univers" w:hAnsi="Univers" w:cs="Arial"/>
          <w:bCs/>
          <w:sz w:val="28"/>
          <w:szCs w:val="28"/>
        </w:rPr>
      </w:pPr>
      <w:r w:rsidRPr="00CE7B9D">
        <w:rPr>
          <w:rFonts w:ascii="Univers" w:hAnsi="Univers" w:cs="Arial"/>
          <w:bCs/>
          <w:sz w:val="28"/>
          <w:szCs w:val="28"/>
        </w:rPr>
        <w:t>En su oportunidad, devuélvanse las constancias atinentes y archívese el presente asunto como total y definitivamente concluido.</w:t>
      </w:r>
    </w:p>
    <w:p w:rsidR="00952DF8" w:rsidRPr="00CE7B9D" w:rsidRDefault="00952DF8" w:rsidP="0034621A">
      <w:pPr>
        <w:tabs>
          <w:tab w:val="left" w:pos="1215"/>
        </w:tabs>
        <w:jc w:val="both"/>
        <w:rPr>
          <w:rFonts w:ascii="Univers" w:hAnsi="Univers" w:cs="Arial"/>
          <w:bCs/>
          <w:sz w:val="28"/>
          <w:szCs w:val="28"/>
        </w:rPr>
      </w:pPr>
    </w:p>
    <w:p w:rsidR="00952DF8" w:rsidRPr="00CE7B9D" w:rsidRDefault="00952DF8" w:rsidP="0034621A">
      <w:pPr>
        <w:tabs>
          <w:tab w:val="left" w:pos="1215"/>
        </w:tabs>
        <w:spacing w:line="360" w:lineRule="auto"/>
        <w:jc w:val="both"/>
        <w:rPr>
          <w:rFonts w:ascii="Univers" w:hAnsi="Univers" w:cs="Arial"/>
          <w:bCs/>
          <w:sz w:val="28"/>
          <w:szCs w:val="28"/>
        </w:rPr>
      </w:pPr>
      <w:r w:rsidRPr="00CE7B9D">
        <w:rPr>
          <w:rFonts w:ascii="Univers" w:hAnsi="Univers" w:cs="Arial"/>
          <w:bCs/>
          <w:sz w:val="28"/>
          <w:szCs w:val="28"/>
        </w:rPr>
        <w:t xml:space="preserve">Así, por </w:t>
      </w:r>
      <w:r w:rsidR="002C16E0" w:rsidRPr="00CE7B9D">
        <w:rPr>
          <w:rFonts w:ascii="Univers" w:hAnsi="Univers" w:cs="Arial"/>
          <w:b/>
          <w:bCs/>
          <w:sz w:val="28"/>
          <w:szCs w:val="28"/>
        </w:rPr>
        <w:t>mayoría de cuatro votos</w:t>
      </w:r>
      <w:r w:rsidRPr="00CE7B9D">
        <w:rPr>
          <w:rFonts w:ascii="Univers" w:hAnsi="Univers" w:cs="Arial"/>
          <w:bCs/>
          <w:sz w:val="28"/>
          <w:szCs w:val="28"/>
        </w:rPr>
        <w:t xml:space="preserve"> lo resolvieron y firmaron los Magistrados que integran la Sala Superior del Tribunal Electoral del Poder Judicial de la Federación</w:t>
      </w:r>
      <w:r w:rsidR="002C16E0" w:rsidRPr="00CE7B9D">
        <w:rPr>
          <w:rFonts w:ascii="Univers" w:hAnsi="Univers" w:cs="Arial"/>
          <w:bCs/>
          <w:sz w:val="28"/>
          <w:szCs w:val="28"/>
        </w:rPr>
        <w:t xml:space="preserve">, con </w:t>
      </w:r>
      <w:r w:rsidR="0000058B" w:rsidRPr="00CE7B9D">
        <w:rPr>
          <w:rFonts w:ascii="Univers" w:hAnsi="Univers" w:cs="Arial"/>
          <w:bCs/>
          <w:sz w:val="28"/>
          <w:szCs w:val="28"/>
        </w:rPr>
        <w:t xml:space="preserve">el </w:t>
      </w:r>
      <w:r w:rsidR="002C16E0" w:rsidRPr="00CE7B9D">
        <w:rPr>
          <w:rFonts w:ascii="Univers" w:hAnsi="Univers" w:cs="Arial"/>
          <w:bCs/>
          <w:sz w:val="28"/>
          <w:szCs w:val="28"/>
        </w:rPr>
        <w:t>voto</w:t>
      </w:r>
      <w:r w:rsidR="0000058B" w:rsidRPr="00CE7B9D">
        <w:rPr>
          <w:rFonts w:ascii="Univers" w:hAnsi="Univers" w:cs="Arial"/>
          <w:bCs/>
          <w:sz w:val="28"/>
          <w:szCs w:val="28"/>
        </w:rPr>
        <w:t xml:space="preserve"> particular </w:t>
      </w:r>
      <w:r w:rsidR="002C16E0" w:rsidRPr="00CE7B9D">
        <w:rPr>
          <w:rFonts w:ascii="Univers" w:hAnsi="Univers" w:cs="Arial"/>
          <w:bCs/>
          <w:sz w:val="28"/>
          <w:szCs w:val="28"/>
        </w:rPr>
        <w:t xml:space="preserve">de la Magistrada María del Carmen </w:t>
      </w:r>
      <w:proofErr w:type="spellStart"/>
      <w:r w:rsidR="002C16E0" w:rsidRPr="00CE7B9D">
        <w:rPr>
          <w:rFonts w:ascii="Univers" w:hAnsi="Univers" w:cs="Arial"/>
          <w:bCs/>
          <w:sz w:val="28"/>
          <w:szCs w:val="28"/>
        </w:rPr>
        <w:t>Alanis</w:t>
      </w:r>
      <w:proofErr w:type="spellEnd"/>
      <w:r w:rsidR="002C16E0" w:rsidRPr="00CE7B9D">
        <w:rPr>
          <w:rFonts w:ascii="Univers" w:hAnsi="Univers" w:cs="Arial"/>
          <w:bCs/>
          <w:sz w:val="28"/>
          <w:szCs w:val="28"/>
        </w:rPr>
        <w:t xml:space="preserve"> Figueroa y del Magistrado Manuel González </w:t>
      </w:r>
      <w:proofErr w:type="spellStart"/>
      <w:r w:rsidR="002C16E0" w:rsidRPr="00CE7B9D">
        <w:rPr>
          <w:rFonts w:ascii="Univers" w:hAnsi="Univers" w:cs="Arial"/>
          <w:bCs/>
          <w:sz w:val="28"/>
          <w:szCs w:val="28"/>
        </w:rPr>
        <w:t>Oropeza</w:t>
      </w:r>
      <w:proofErr w:type="spellEnd"/>
      <w:r w:rsidR="002C16E0" w:rsidRPr="00CE7B9D">
        <w:rPr>
          <w:rFonts w:ascii="Univers" w:hAnsi="Univers" w:cs="Arial"/>
          <w:bCs/>
          <w:sz w:val="28"/>
          <w:szCs w:val="28"/>
        </w:rPr>
        <w:t>,</w:t>
      </w:r>
      <w:r w:rsidRPr="00CE7B9D">
        <w:rPr>
          <w:rFonts w:ascii="Univers" w:hAnsi="Univers" w:cs="Arial"/>
          <w:bCs/>
          <w:sz w:val="28"/>
          <w:szCs w:val="28"/>
        </w:rPr>
        <w:t xml:space="preserve"> ante la Subsecretaria General de Acuerdos en funciones, quien autoriza y da fe.</w:t>
      </w:r>
    </w:p>
    <w:p w:rsidR="00FB76A2" w:rsidRPr="00CE7B9D" w:rsidRDefault="00FB76A2" w:rsidP="00952DF8">
      <w:pPr>
        <w:tabs>
          <w:tab w:val="left" w:pos="1215"/>
        </w:tabs>
        <w:spacing w:line="360" w:lineRule="auto"/>
        <w:jc w:val="both"/>
        <w:rPr>
          <w:rFonts w:ascii="Univers" w:hAnsi="Univers"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5"/>
        <w:gridCol w:w="3876"/>
      </w:tblGrid>
      <w:tr w:rsidR="00952DF8" w:rsidRPr="00CE7B9D" w:rsidTr="00165C44">
        <w:tc>
          <w:tcPr>
            <w:tcW w:w="7751" w:type="dxa"/>
            <w:gridSpan w:val="2"/>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MAGISTRADO PRESIDENTE</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CONSTANCIO CARRASCO DAZA</w:t>
            </w:r>
          </w:p>
        </w:tc>
      </w:tr>
      <w:tr w:rsidR="00952DF8" w:rsidRPr="00CE7B9D" w:rsidTr="00165C44">
        <w:tc>
          <w:tcPr>
            <w:tcW w:w="3875"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c>
          <w:tcPr>
            <w:tcW w:w="3876"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r>
      <w:tr w:rsidR="00952DF8" w:rsidRPr="00CE7B9D" w:rsidTr="00165C44">
        <w:tc>
          <w:tcPr>
            <w:tcW w:w="3875"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p w:rsidR="00FB76A2" w:rsidRPr="00CE7B9D" w:rsidRDefault="00FB76A2" w:rsidP="00952DF8">
            <w:pPr>
              <w:tabs>
                <w:tab w:val="left" w:pos="5640"/>
              </w:tabs>
              <w:jc w:val="center"/>
              <w:rPr>
                <w:rFonts w:ascii="Univers" w:eastAsia="MS Mincho" w:hAnsi="Univers" w:cs="Arial"/>
                <w:b/>
                <w:lang w:val="es-MX" w:eastAsia="en-US"/>
              </w:rPr>
            </w:pPr>
          </w:p>
        </w:tc>
        <w:tc>
          <w:tcPr>
            <w:tcW w:w="3876"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r>
      <w:tr w:rsidR="00952DF8" w:rsidRPr="00CE7B9D" w:rsidTr="00165C44">
        <w:tc>
          <w:tcPr>
            <w:tcW w:w="3875"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MAGISTRADA</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MARÍA DEL CARMEN ALANIS FIGUEROA</w:t>
            </w:r>
          </w:p>
        </w:tc>
        <w:tc>
          <w:tcPr>
            <w:tcW w:w="3876"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MAGISTRADO</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FLAVIO GALVÁN RIVERA</w:t>
            </w:r>
          </w:p>
        </w:tc>
      </w:tr>
      <w:tr w:rsidR="00952DF8" w:rsidRPr="00CE7B9D" w:rsidTr="00165C44">
        <w:tc>
          <w:tcPr>
            <w:tcW w:w="3875"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p w:rsidR="00FB76A2" w:rsidRPr="00CE7B9D" w:rsidRDefault="00FB76A2" w:rsidP="00952DF8">
            <w:pPr>
              <w:tabs>
                <w:tab w:val="left" w:pos="5640"/>
              </w:tabs>
              <w:jc w:val="center"/>
              <w:rPr>
                <w:rFonts w:ascii="Univers" w:eastAsia="MS Mincho" w:hAnsi="Univers" w:cs="Arial"/>
                <w:b/>
                <w:lang w:val="es-MX" w:eastAsia="en-US"/>
              </w:rPr>
            </w:pPr>
          </w:p>
        </w:tc>
        <w:tc>
          <w:tcPr>
            <w:tcW w:w="3876"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r>
      <w:tr w:rsidR="00952DF8" w:rsidRPr="00CE7B9D" w:rsidTr="00165C44">
        <w:tc>
          <w:tcPr>
            <w:tcW w:w="3875"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c>
          <w:tcPr>
            <w:tcW w:w="3876"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r>
      <w:tr w:rsidR="00952DF8" w:rsidRPr="00CE7B9D" w:rsidTr="00165C44">
        <w:tc>
          <w:tcPr>
            <w:tcW w:w="3875"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MAGISTRADO</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MANUEL GONZÁLEZ OROPEZA</w:t>
            </w:r>
          </w:p>
        </w:tc>
        <w:tc>
          <w:tcPr>
            <w:tcW w:w="3876" w:type="dxa"/>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MAGISTRADO</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pt-BR" w:eastAsia="en-US"/>
              </w:rPr>
              <w:t>SALVADOR OLIMPO NAVA GOMAR</w:t>
            </w:r>
          </w:p>
        </w:tc>
      </w:tr>
      <w:tr w:rsidR="00952DF8" w:rsidRPr="00CE7B9D" w:rsidTr="00165C44">
        <w:tc>
          <w:tcPr>
            <w:tcW w:w="7751" w:type="dxa"/>
            <w:gridSpan w:val="2"/>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p w:rsidR="00FB76A2" w:rsidRPr="00CE7B9D" w:rsidRDefault="00FB76A2" w:rsidP="00952DF8">
            <w:pPr>
              <w:tabs>
                <w:tab w:val="left" w:pos="5640"/>
              </w:tabs>
              <w:jc w:val="center"/>
              <w:rPr>
                <w:rFonts w:ascii="Univers" w:eastAsia="MS Mincho" w:hAnsi="Univers" w:cs="Arial"/>
                <w:b/>
                <w:lang w:val="es-MX" w:eastAsia="en-US"/>
              </w:rPr>
            </w:pPr>
          </w:p>
        </w:tc>
      </w:tr>
      <w:tr w:rsidR="00952DF8" w:rsidRPr="00CE7B9D" w:rsidTr="00165C44">
        <w:tc>
          <w:tcPr>
            <w:tcW w:w="7751" w:type="dxa"/>
            <w:gridSpan w:val="2"/>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tc>
      </w:tr>
      <w:tr w:rsidR="00952DF8" w:rsidRPr="00CE7B9D" w:rsidTr="00165C44">
        <w:tc>
          <w:tcPr>
            <w:tcW w:w="7751" w:type="dxa"/>
            <w:gridSpan w:val="2"/>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MAGISTRADO</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 xml:space="preserve">PEDRO ESTEBAN PENAGOS LÓPEZ </w:t>
            </w:r>
          </w:p>
          <w:p w:rsidR="00952DF8" w:rsidRPr="00CE7B9D" w:rsidRDefault="00952DF8" w:rsidP="00952DF8">
            <w:pPr>
              <w:tabs>
                <w:tab w:val="left" w:pos="5640"/>
              </w:tabs>
              <w:jc w:val="center"/>
              <w:rPr>
                <w:rFonts w:ascii="Univers" w:eastAsia="MS Mincho" w:hAnsi="Univers" w:cs="Arial"/>
                <w:b/>
                <w:lang w:val="es-MX" w:eastAsia="en-US"/>
              </w:rPr>
            </w:pPr>
          </w:p>
        </w:tc>
      </w:tr>
      <w:tr w:rsidR="00952DF8" w:rsidRPr="00CE7B9D" w:rsidTr="00165C44">
        <w:tc>
          <w:tcPr>
            <w:tcW w:w="7751" w:type="dxa"/>
            <w:gridSpan w:val="2"/>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p>
          <w:p w:rsidR="00FB76A2" w:rsidRPr="00CE7B9D" w:rsidRDefault="00FB76A2" w:rsidP="00952DF8">
            <w:pPr>
              <w:tabs>
                <w:tab w:val="left" w:pos="5640"/>
              </w:tabs>
              <w:jc w:val="center"/>
              <w:rPr>
                <w:rFonts w:ascii="Univers" w:eastAsia="MS Mincho" w:hAnsi="Univers" w:cs="Arial"/>
                <w:b/>
                <w:lang w:val="es-MX" w:eastAsia="en-US"/>
              </w:rPr>
            </w:pPr>
          </w:p>
        </w:tc>
      </w:tr>
      <w:tr w:rsidR="00952DF8" w:rsidRPr="00CE7B9D" w:rsidTr="00165C44">
        <w:tc>
          <w:tcPr>
            <w:tcW w:w="7751" w:type="dxa"/>
            <w:gridSpan w:val="2"/>
            <w:tcBorders>
              <w:top w:val="nil"/>
              <w:left w:val="nil"/>
              <w:bottom w:val="nil"/>
              <w:right w:val="nil"/>
            </w:tcBorders>
          </w:tcPr>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SUBSECRETARIA GENERAL DE ACUERDOS</w:t>
            </w: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lang w:val="es-MX" w:eastAsia="en-US"/>
              </w:rPr>
              <w:t>EN FUNCIONES</w:t>
            </w: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p>
          <w:p w:rsidR="00952DF8" w:rsidRPr="00CE7B9D" w:rsidRDefault="00952DF8" w:rsidP="00952DF8">
            <w:pPr>
              <w:tabs>
                <w:tab w:val="left" w:pos="5640"/>
              </w:tabs>
              <w:jc w:val="center"/>
              <w:rPr>
                <w:rFonts w:ascii="Univers" w:eastAsia="MS Mincho" w:hAnsi="Univers" w:cs="Arial"/>
                <w:b/>
                <w:lang w:val="es-MX" w:eastAsia="en-US"/>
              </w:rPr>
            </w:pPr>
            <w:r w:rsidRPr="00CE7B9D">
              <w:rPr>
                <w:rFonts w:ascii="Univers" w:eastAsia="MS Mincho" w:hAnsi="Univers" w:cs="Arial"/>
                <w:b/>
                <w:bCs/>
                <w:lang w:eastAsia="en-US"/>
              </w:rPr>
              <w:t>MARÍA CECILIA SÁNCHEZ BARREIRO</w:t>
            </w:r>
          </w:p>
        </w:tc>
      </w:tr>
    </w:tbl>
    <w:p w:rsidR="00952DF8" w:rsidRPr="00CE7B9D" w:rsidRDefault="00952DF8" w:rsidP="00591BE9">
      <w:pPr>
        <w:tabs>
          <w:tab w:val="left" w:pos="1215"/>
        </w:tabs>
        <w:spacing w:line="360" w:lineRule="auto"/>
        <w:jc w:val="both"/>
        <w:rPr>
          <w:rFonts w:ascii="Univers" w:hAnsi="Univers" w:cs="Arial"/>
          <w:bCs/>
          <w:sz w:val="27"/>
          <w:szCs w:val="28"/>
        </w:rPr>
      </w:pPr>
    </w:p>
    <w:p w:rsidR="000000E8" w:rsidRPr="00CE7B9D" w:rsidRDefault="000000E8" w:rsidP="00591BE9">
      <w:pPr>
        <w:jc w:val="both"/>
        <w:rPr>
          <w:rFonts w:ascii="Univers" w:hAnsi="Univers" w:cs="Arial"/>
          <w:b/>
          <w:sz w:val="28"/>
          <w:szCs w:val="28"/>
        </w:rPr>
      </w:pPr>
      <w:r w:rsidRPr="00CE7B9D">
        <w:rPr>
          <w:rFonts w:ascii="Univers" w:hAnsi="Univers" w:cs="Arial"/>
          <w:b/>
          <w:sz w:val="28"/>
          <w:szCs w:val="28"/>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SUP-REC-85/2015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virtud de la relevancia de los temas planteados en el recurso de reconsideración 85 de 2015, y debido a que no acompañamos las consideraciones que sustenta la mayoría de los señores Magistrados que integran esta Sala Superior, que llevan a confirmar la sentencia dictada por la Sala Regional del Tribunal Electoral del Poder Judicial de la Federación, correspondiente a la Segunda Circunscripción Plurinominal, con sede en Monterrey, Nuevo León</w:t>
      </w:r>
      <w:r w:rsidRPr="00CE7B9D">
        <w:rPr>
          <w:rStyle w:val="Refdenotaalpie"/>
          <w:rFonts w:ascii="Univers" w:hAnsi="Univers" w:cs="Arial"/>
          <w:sz w:val="28"/>
          <w:szCs w:val="28"/>
        </w:rPr>
        <w:footnoteReference w:id="37"/>
      </w:r>
      <w:r w:rsidRPr="00CE7B9D">
        <w:rPr>
          <w:rFonts w:ascii="Univers" w:hAnsi="Univers" w:cs="Arial"/>
          <w:sz w:val="28"/>
          <w:szCs w:val="28"/>
        </w:rPr>
        <w:t xml:space="preserve"> en el juicio para la protección de los derechos político-electorales del ciudadano </w:t>
      </w:r>
      <w:r w:rsidRPr="00CE7B9D">
        <w:rPr>
          <w:rFonts w:ascii="Univers" w:hAnsi="Univers" w:cs="Arial"/>
          <w:sz w:val="28"/>
          <w:szCs w:val="28"/>
          <w:lang w:eastAsia="es-MX"/>
        </w:rPr>
        <w:t xml:space="preserve">SM-JDC-279/2015; </w:t>
      </w:r>
      <w:r w:rsidRPr="00CE7B9D">
        <w:rPr>
          <w:rFonts w:ascii="Univers" w:hAnsi="Univers" w:cs="Arial"/>
          <w:sz w:val="28"/>
          <w:szCs w:val="28"/>
        </w:rPr>
        <w:t xml:space="preserve">es que emitimos el presente </w:t>
      </w:r>
      <w:r w:rsidRPr="00CE7B9D">
        <w:rPr>
          <w:rFonts w:ascii="Univers" w:hAnsi="Univers" w:cs="Arial"/>
          <w:b/>
          <w:sz w:val="28"/>
          <w:szCs w:val="28"/>
        </w:rPr>
        <w:t>VOTO PARTICULAR</w:t>
      </w:r>
      <w:r w:rsidRPr="00CE7B9D">
        <w:rPr>
          <w:rFonts w:ascii="Univers" w:hAnsi="Univers" w:cs="Arial"/>
          <w:sz w:val="28"/>
          <w:szCs w:val="28"/>
        </w:rPr>
        <w:t>, en atención a las siguientes consideraciones.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el presente caso, la impugnación original versó sobre el registro de candidaturas para la elección de diputados, ayuntamientos y Gobernador del Estado de Nuevo León de fecha diecinueve de febrero del año en curso.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Es importante destacar que la recurrente impugnó ese registro y la Sala Regional del Tribunal Electoral del Poder Judicial de la Federación correspondiente a la Segunda Circunscripción Plurinominal con sede en Monterrey, Nuevo León, integró el juicio para la protección de los derechos político-electorales del ciudadano, expediente SM-JDC-279/2015, cuya sentencia confirmó el registro en lo que fue materia de impugnación.</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La sentencia mencionada fue impugnada vía recurso de reconsideración, materia del presente voto particular.</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el caso, la recurrente señala sustancialmente como agravio que se revoque el acto controvertido, para el efecto de que se designen  candidatos a presidentes municipales de acuerdo al principio de paridad de género, inclusive en sentido horizontal o trasversal.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el caso el voto de la mayoría es en el sentido de confirmar la resolución recurrida sobre la base de que no es posible acoger la pretensión de la actora, consistente en introducir el principio de paridad horizontal en el registro de las candidaturas a las presidencias municipales en la entidad, toda vez que ya iniciaron las campañas electorales en la entidad, por lo que una modificación a las referidas candidaturas constituye una afectación a los principios de certeza y seguridad jurídica.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Nos permitimos disentir de las anteriores consideraciones, en atención a las siguientes razones: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b/>
          <w:sz w:val="28"/>
          <w:szCs w:val="28"/>
        </w:rPr>
      </w:pPr>
      <w:r w:rsidRPr="00CE7B9D">
        <w:rPr>
          <w:rFonts w:ascii="Univers" w:hAnsi="Univers" w:cs="Arial"/>
          <w:b/>
          <w:sz w:val="28"/>
          <w:szCs w:val="28"/>
        </w:rPr>
        <w:t>I. Principio de paridad horizontal en el Estado de Nuevo León.</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 la luz de las obligaciones nacionales e internacionales derivadas del derecho a participar en condiciones de igualdad en ámbito político, interpretado conforme al principio de progresividad y pro persona, se debe concluir que el principio de paridad establecido en la legislación electoral del Estado de Nuevo León para los ayuntamientos de la entidad comprende a la paridad horizontal a nivel municipal, por lo que los partidos políticos tienen la obligación de postular a mujeres en por lo menos 50% de las presidencias municipales de la entidad.</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Lo anterior conforme a lo siguiente:</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La reforma constitucional en materia política del año pasado constituye un gran avance al establecer, en el artículo 41, Base I, segundo párrafo, la obligación constitucional de los partidos políticos de observar en la postulación de las candidaturas al Congreso de la Unión y de los congresos de los Estados, la paridad de género.</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Constituye asimismo un gran avance en materia de derechos humanos pues se trata de un paso fundamental para lograr el cumplimiento del principio de igualdad entre mujeres y hombres establecido en la propia constitución y en diversos tratados internacionales.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De esta manera, el Poder Revisor de la Constitución ha estimado necesaria la adopción de la paridad como una directriz mediante la cual se puedan superar las barreras que, disfrazadas de democracia y </w:t>
      </w:r>
      <w:proofErr w:type="spellStart"/>
      <w:r w:rsidRPr="00CE7B9D">
        <w:rPr>
          <w:rFonts w:ascii="Univers" w:hAnsi="Univers" w:cs="Arial"/>
          <w:sz w:val="28"/>
          <w:szCs w:val="28"/>
        </w:rPr>
        <w:t>meritocracia</w:t>
      </w:r>
      <w:proofErr w:type="spellEnd"/>
      <w:r w:rsidRPr="00CE7B9D">
        <w:rPr>
          <w:rFonts w:ascii="Univers" w:hAnsi="Univers" w:cs="Arial"/>
          <w:sz w:val="28"/>
          <w:szCs w:val="28"/>
        </w:rPr>
        <w:t>, han impedido a las mujeres acceder a espacios públicos y de decisión política con impacto en la agenda nacional.</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El principio de igualdad es un elemento fundamental de todo Estado Democrático de Derecho. Para el caso mexicano se encuentra establecido en </w:t>
      </w:r>
      <w:proofErr w:type="gramStart"/>
      <w:r w:rsidRPr="00CE7B9D">
        <w:rPr>
          <w:rFonts w:ascii="Univers" w:hAnsi="Univers" w:cs="Arial"/>
          <w:sz w:val="28"/>
          <w:szCs w:val="28"/>
        </w:rPr>
        <w:t>los artículos</w:t>
      </w:r>
      <w:proofErr w:type="gramEnd"/>
      <w:r w:rsidRPr="00CE7B9D">
        <w:rPr>
          <w:rFonts w:ascii="Univers" w:hAnsi="Univers" w:cs="Arial"/>
          <w:sz w:val="28"/>
          <w:szCs w:val="28"/>
        </w:rPr>
        <w:t xml:space="preserve"> 1º, párrafos primero y último, y 4º, primer párrafo de la Carta Magna.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último la dignidad humana que es predicable respecto de cada ser humano sin distinción.</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Lo anterior demuestra que el principio de igualdad se configura como uno de los valores superiores del sistema jurídico nacional, lo que significa que ha de servir de criterio básico para la producción normativa y para su posterior interpretación y aplicación.</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CE7B9D">
        <w:rPr>
          <w:rFonts w:ascii="Univers" w:hAnsi="Univers" w:cs="Arial"/>
          <w:sz w:val="28"/>
          <w:szCs w:val="28"/>
        </w:rPr>
        <w:t>ii</w:t>
      </w:r>
      <w:proofErr w:type="spellEnd"/>
      <w:r w:rsidRPr="00CE7B9D">
        <w:rPr>
          <w:rFonts w:ascii="Univers" w:hAnsi="Univers" w:cs="Arial"/>
          <w:sz w:val="28"/>
          <w:szCs w:val="28"/>
        </w:rPr>
        <w:t>) la directriz de paridad entre los géneros en la postulación de candidaturas a cargos legislativos, tanto federales como locales.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el mismo sentido, resulta necesario acudir a los instrumentos internacionales ratificados por el Estado mexicano, pues los derechos humanos contenidos en ellos forman parte de nuestro bloque de constitucionalidad y, como tales, amplían los alcances de nuestra Constitución.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Así pues, el principio de igualdad se encuentra reconocido en diversos tratados internacionales, tales como </w:t>
      </w:r>
      <w:proofErr w:type="spellStart"/>
      <w:r w:rsidRPr="00CE7B9D">
        <w:rPr>
          <w:rFonts w:ascii="Univers" w:hAnsi="Univers" w:cs="Arial"/>
          <w:sz w:val="28"/>
          <w:szCs w:val="28"/>
        </w:rPr>
        <w:t>como</w:t>
      </w:r>
      <w:proofErr w:type="spellEnd"/>
      <w:r w:rsidRPr="00CE7B9D">
        <w:rPr>
          <w:rFonts w:ascii="Univers" w:hAnsi="Univers" w:cs="Arial"/>
          <w:sz w:val="28"/>
          <w:szCs w:val="28"/>
        </w:rPr>
        <w:t xml:space="preserve"> el Pacto Internacional de Derechos Civiles y Políticos (artículos 2.1 y 3) y la Convención Americana sobre Derechos Humanos (artículo 1º).</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Asimismo, el derecho internacional de los derechos humanos contiene gran número de normas que sustentan el establecimiento de acciones afirmativas para garantizar el acceso efectivo de las mujeres a los cargos de elección popular.</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el mismo sentido, el artículo 4.1 establece que medidas especiales de carácter temporal encaminadas a acelerar la igualdad de facto entre 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Por su parte, la Convención Interamericana para Prevenir, Sancionar y Erradicar la Violencia contra la Mujer (Convención de Belem do Pará), establece en su artículo 3 que todas las mujeres tienen derecho a una vida libre de violencia, tanto en el ámbito público como en el privado.</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El artículo 6 establece que el derecho de las mujeres a una vida libre de violencia incluye, entre otros, el derecho a ser libre de toda forma de discriminación y el derecho a ser valorada y educada libre de patrones estereotipados de comportamiento y prácticas sociales y culturales basadas en conceptos de inferioridad o subordinación.</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síntesis, las dos Convenciones especializadas en la erradicación de la discriminación y violencia contra la mujer, obligan al Estado mexicano a garantizar la participación igualitaria de las mujeres en la vida pública y política, lo que implica adoptar las medidas apropiadas para garantizarles, en igualdad de condiciones con los hombres, el derecho a: </w:t>
      </w:r>
    </w:p>
    <w:p w:rsidR="000000E8" w:rsidRPr="00CE7B9D" w:rsidRDefault="000000E8" w:rsidP="00591BE9">
      <w:pPr>
        <w:pStyle w:val="Prrafodelista"/>
        <w:numPr>
          <w:ilvl w:val="0"/>
          <w:numId w:val="11"/>
        </w:numPr>
        <w:spacing w:line="360" w:lineRule="auto"/>
        <w:jc w:val="both"/>
        <w:rPr>
          <w:rFonts w:ascii="Univers" w:hAnsi="Univers" w:cs="Arial"/>
          <w:sz w:val="28"/>
          <w:szCs w:val="28"/>
        </w:rPr>
      </w:pPr>
      <w:r w:rsidRPr="00CE7B9D">
        <w:rPr>
          <w:rFonts w:ascii="Univers" w:hAnsi="Univers" w:cs="Arial"/>
          <w:sz w:val="28"/>
          <w:szCs w:val="28"/>
        </w:rPr>
        <w:t xml:space="preserve">votar en todas las elecciones y referéndum públicos y ser elegibles para todos los organismos cuyos miembros sean objeto de elecciones públicas; </w:t>
      </w:r>
    </w:p>
    <w:p w:rsidR="000000E8" w:rsidRPr="00CE7B9D" w:rsidRDefault="000000E8" w:rsidP="00591BE9">
      <w:pPr>
        <w:pStyle w:val="Prrafodelista"/>
        <w:numPr>
          <w:ilvl w:val="0"/>
          <w:numId w:val="11"/>
        </w:numPr>
        <w:spacing w:line="360" w:lineRule="auto"/>
        <w:jc w:val="both"/>
        <w:rPr>
          <w:rFonts w:ascii="Univers" w:hAnsi="Univers" w:cs="Arial"/>
          <w:sz w:val="28"/>
          <w:szCs w:val="28"/>
        </w:rPr>
      </w:pPr>
      <w:r w:rsidRPr="00CE7B9D">
        <w:rPr>
          <w:rFonts w:ascii="Univers" w:hAnsi="Univers" w:cs="Arial"/>
          <w:sz w:val="28"/>
          <w:szCs w:val="28"/>
        </w:rPr>
        <w:t xml:space="preserve">participar en la formulación de las políticas gubernamentales y en la ejecución de éstas; </w:t>
      </w:r>
    </w:p>
    <w:p w:rsidR="000000E8" w:rsidRPr="00CE7B9D" w:rsidRDefault="000000E8" w:rsidP="00591BE9">
      <w:pPr>
        <w:pStyle w:val="Prrafodelista"/>
        <w:numPr>
          <w:ilvl w:val="0"/>
          <w:numId w:val="11"/>
        </w:numPr>
        <w:spacing w:line="360" w:lineRule="auto"/>
        <w:jc w:val="both"/>
        <w:rPr>
          <w:rFonts w:ascii="Univers" w:hAnsi="Univers" w:cs="Arial"/>
          <w:sz w:val="28"/>
          <w:szCs w:val="28"/>
        </w:rPr>
      </w:pPr>
      <w:r w:rsidRPr="00CE7B9D">
        <w:rPr>
          <w:rFonts w:ascii="Univers" w:hAnsi="Univers" w:cs="Arial"/>
          <w:sz w:val="28"/>
          <w:szCs w:val="28"/>
        </w:rPr>
        <w:t xml:space="preserve">ocupar cargos públicos y ejercer todas las funciones públicas en todos los planos gubernamentales, inclusive los que conlleven la representación internacional del Estado; y </w:t>
      </w:r>
    </w:p>
    <w:p w:rsidR="000000E8" w:rsidRPr="00CE7B9D" w:rsidRDefault="000000E8" w:rsidP="00591BE9">
      <w:pPr>
        <w:pStyle w:val="Prrafodelista"/>
        <w:numPr>
          <w:ilvl w:val="0"/>
          <w:numId w:val="11"/>
        </w:numPr>
        <w:spacing w:line="360" w:lineRule="auto"/>
        <w:jc w:val="both"/>
        <w:rPr>
          <w:rFonts w:ascii="Univers" w:hAnsi="Univers" w:cs="Arial"/>
          <w:sz w:val="28"/>
          <w:szCs w:val="28"/>
        </w:rPr>
      </w:pPr>
      <w:r w:rsidRPr="00CE7B9D">
        <w:rPr>
          <w:rFonts w:ascii="Univers" w:hAnsi="Univers" w:cs="Arial"/>
          <w:sz w:val="28"/>
          <w:szCs w:val="28"/>
        </w:rPr>
        <w:t>participar en organizaciones y asociaciones no gubernamentales que se ocupen de la vida pública y política del país.</w:t>
      </w:r>
    </w:p>
    <w:p w:rsidR="00591BE9" w:rsidRDefault="00591BE9"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Por su parte, el apartado 1, numeral </w:t>
      </w:r>
      <w:proofErr w:type="spellStart"/>
      <w:r w:rsidRPr="00CE7B9D">
        <w:rPr>
          <w:rFonts w:ascii="Univers" w:hAnsi="Univers" w:cs="Arial"/>
          <w:sz w:val="28"/>
          <w:szCs w:val="28"/>
        </w:rPr>
        <w:t>ii</w:t>
      </w:r>
      <w:proofErr w:type="spellEnd"/>
      <w:r w:rsidRPr="00CE7B9D">
        <w:rPr>
          <w:rFonts w:ascii="Univers" w:hAnsi="Univers" w:cs="Arial"/>
          <w:sz w:val="28"/>
          <w:szCs w:val="28"/>
        </w:rPr>
        <w:t>), del Consenso de Quito, señala que los Estados adoptarán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Por todo lo anterior, en la legislación electoral deben establecerse acciones afirmativas en favor de las mujeres para acceder a los cargos de elección popular y de representación, pues existen obligaciones de carácter internacional en ese sentido.</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esta actuación, la Sala tiene la ineludible obligación de orientar sus decisiones y fallos en términos que materialicen el derecho de las mujeres a la igualdad, no sólo jurídica, sino de oportunidades, es decir, a una igualdad material.</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Para ello, resulta fundamental la decisión del Poder Revisor de la Constitución, el cual ha elegido como medida especial o afirmativa la de alcanzar la paridad en los órganos legislativos en cuyo seno se dan los procesos deliberativos que determinan el rumbo que debe seguir el país.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w:t>
      </w:r>
      <w:proofErr w:type="gramStart"/>
      <w:r w:rsidRPr="00CE7B9D">
        <w:rPr>
          <w:rFonts w:ascii="Univers" w:hAnsi="Univers" w:cs="Arial"/>
          <w:sz w:val="28"/>
          <w:szCs w:val="28"/>
        </w:rPr>
        <w:t>mujer[</w:t>
      </w:r>
      <w:proofErr w:type="gramEnd"/>
      <w:r w:rsidRPr="00CE7B9D">
        <w:rPr>
          <w:rFonts w:ascii="Univers" w:hAnsi="Univers" w:cs="Arial"/>
          <w:sz w:val="28"/>
          <w:szCs w:val="28"/>
        </w:rPr>
        <w:t>es] y ha hecho invisibles su contribución y su experiencia.”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la recomendación número CEDAW/C/MEX/CO/7-8</w:t>
      </w:r>
      <w:r w:rsidRPr="00CE7B9D">
        <w:rPr>
          <w:rStyle w:val="Refdenotaalpie"/>
          <w:rFonts w:ascii="Univers" w:hAnsi="Univers" w:cs="Arial"/>
          <w:sz w:val="28"/>
          <w:szCs w:val="28"/>
        </w:rPr>
        <w:footnoteReference w:id="38"/>
      </w:r>
      <w:r w:rsidRPr="00CE7B9D">
        <w:rPr>
          <w:rFonts w:ascii="Univers" w:hAnsi="Univers" w:cs="Arial"/>
          <w:sz w:val="28"/>
          <w:szCs w:val="28"/>
        </w:rPr>
        <w:t xml:space="preserve"> realizada en dos mil doce por el referido Comité, </w:t>
      </w:r>
      <w:r w:rsidRPr="00CE7B9D">
        <w:rPr>
          <w:rFonts w:ascii="Univers" w:hAnsi="Univers" w:cs="Arial"/>
          <w:bCs/>
          <w:sz w:val="28"/>
          <w:szCs w:val="28"/>
        </w:rPr>
        <w:t xml:space="preserve">señaló que se debían llenar las lagunas existentes en los marcos jurídicos electorales en el sistema jurídico mexicano, que ocasionan el </w:t>
      </w:r>
      <w:r w:rsidRPr="00CE7B9D">
        <w:rPr>
          <w:rFonts w:ascii="Univers" w:hAnsi="Univers" w:cs="Arial"/>
          <w:sz w:val="28"/>
          <w:szCs w:val="28"/>
        </w:rPr>
        <w:t>incumplimiento de las acciones afirmativas para propiciar la inscripción de candidaturas de manera paritaria.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la recomendación hecha al Estado mexicano, por el Comité en comento,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De acuerdo con el “Protocolo para juzgar con perspectiva de género”, publicado por la Suprema Corte de Justicia de la Nación, las acciones afirmativas son un ejemplo de tratos diferenciados objetivos y razonables.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En el mismo sentido, la Corte Interamericana de Derechos Humanos, al resolver el Caso de las Niñas </w:t>
      </w:r>
      <w:proofErr w:type="spellStart"/>
      <w:r w:rsidRPr="00CE7B9D">
        <w:rPr>
          <w:rFonts w:ascii="Univers" w:hAnsi="Univers" w:cs="Arial"/>
          <w:sz w:val="28"/>
          <w:szCs w:val="28"/>
        </w:rPr>
        <w:t>Yean</w:t>
      </w:r>
      <w:proofErr w:type="spellEnd"/>
      <w:r w:rsidRPr="00CE7B9D">
        <w:rPr>
          <w:rFonts w:ascii="Univers" w:hAnsi="Univers" w:cs="Arial"/>
          <w:sz w:val="28"/>
          <w:szCs w:val="28"/>
        </w:rPr>
        <w:t xml:space="preserve"> y </w:t>
      </w:r>
      <w:proofErr w:type="spellStart"/>
      <w:r w:rsidRPr="00CE7B9D">
        <w:rPr>
          <w:rFonts w:ascii="Univers" w:hAnsi="Univers" w:cs="Arial"/>
          <w:sz w:val="28"/>
          <w:szCs w:val="28"/>
        </w:rPr>
        <w:t>Bosico</w:t>
      </w:r>
      <w:proofErr w:type="spellEnd"/>
      <w:r w:rsidRPr="00CE7B9D">
        <w:rPr>
          <w:rFonts w:ascii="Univers" w:hAnsi="Univers" w:cs="Arial"/>
          <w:sz w:val="28"/>
          <w:szCs w:val="28"/>
        </w:rPr>
        <w:t xml:space="preserve"> vs. República </w:t>
      </w:r>
      <w:proofErr w:type="gramStart"/>
      <w:r w:rsidRPr="00CE7B9D">
        <w:rPr>
          <w:rFonts w:ascii="Univers" w:hAnsi="Univers" w:cs="Arial"/>
          <w:sz w:val="28"/>
          <w:szCs w:val="28"/>
        </w:rPr>
        <w:t>Dominicana</w:t>
      </w:r>
      <w:proofErr w:type="gramEnd"/>
      <w:r w:rsidRPr="00CE7B9D">
        <w:rPr>
          <w:rFonts w:ascii="Univers" w:hAnsi="Univers" w:cs="Arial"/>
          <w:sz w:val="28"/>
          <w:szCs w:val="28"/>
        </w:rPr>
        <w:t>,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De igual forma, el Comité de Derechos Humanos de las Naciones Unidas, en el Caso </w:t>
      </w:r>
      <w:proofErr w:type="spellStart"/>
      <w:r w:rsidRPr="00CE7B9D">
        <w:rPr>
          <w:rFonts w:ascii="Univers" w:hAnsi="Univers" w:cs="Arial"/>
          <w:sz w:val="28"/>
          <w:szCs w:val="28"/>
        </w:rPr>
        <w:t>Jacobs</w:t>
      </w:r>
      <w:proofErr w:type="spellEnd"/>
      <w:r w:rsidRPr="00CE7B9D">
        <w:rPr>
          <w:rFonts w:ascii="Univers" w:hAnsi="Univers" w:cs="Arial"/>
          <w:sz w:val="28"/>
          <w:szCs w:val="28"/>
        </w:rPr>
        <w:t xml:space="preserve"> vs. Bélgica, determinó que el establecimiento de cuotas de género era objetivo y razonable.</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relación con el ejercicio del poder y la adopción de decisiones de las mujeres, en el párrafo 25 se precisó que a pesar de la aceptación generalizada de la necesidad de lograr un equilibrio entre los géneros en los órganos decisorios a todos los niveles, persiste una diferencia entre la igualdad de jure y de facto.</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Por su parte, la Suprema Corte de Justicia de la Nación, al resolver la acción de inconstitucionalidad 2/2002, consideró válida la previsión de porcentajes o cuotas obligatorias dirigidas a procurar la equidad de género en lo relativo a la postulación de candidatos por parte de los partidos políticos.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Asimismo, al resolver la acción de inconstitucionalidad 35/2014 y sus acumuladas consideró que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rsidR="000000E8" w:rsidRPr="00CE7B9D" w:rsidRDefault="000000E8"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La paridad es un nuevo enfoque para abordar la </w:t>
      </w:r>
      <w:proofErr w:type="spellStart"/>
      <w:r w:rsidRPr="00CE7B9D">
        <w:rPr>
          <w:rFonts w:ascii="Univers" w:hAnsi="Univers" w:cs="Arial"/>
          <w:sz w:val="28"/>
          <w:szCs w:val="28"/>
        </w:rPr>
        <w:t>subrepresentación</w:t>
      </w:r>
      <w:proofErr w:type="spellEnd"/>
      <w:r w:rsidRPr="00CE7B9D">
        <w:rPr>
          <w:rFonts w:ascii="Univers" w:hAnsi="Univers" w:cs="Arial"/>
          <w:sz w:val="28"/>
          <w:szCs w:val="28"/>
        </w:rPr>
        <w:t xml:space="preserve"> de las mujeres. Tiene como vocación la total integración de hombres y mujeres en condiciones de igualdad dentro de las sociedades democráticas. </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rsidR="00591BE9" w:rsidRPr="00CE7B9D" w:rsidRDefault="00591BE9"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estos términos, la paridad implica el fortalecimiento del liderazgo de las mujeres a fin de modificar las claves de la representación política, las prácticas del poder y el papel de las propias mujeres en la conducción de la sociedad y del Estado</w:t>
      </w:r>
      <w:r w:rsidRPr="00CE7B9D">
        <w:rPr>
          <w:rStyle w:val="Refdenotaalpie"/>
          <w:rFonts w:ascii="Univers" w:hAnsi="Univers" w:cs="Arial"/>
          <w:sz w:val="28"/>
          <w:szCs w:val="28"/>
        </w:rPr>
        <w:footnoteReference w:id="39"/>
      </w:r>
      <w:r w:rsidRPr="00CE7B9D">
        <w:rPr>
          <w:rFonts w:ascii="Univers" w:hAnsi="Univers" w:cs="Arial"/>
          <w:sz w:val="28"/>
          <w:szCs w:val="28"/>
        </w:rPr>
        <w:t>.</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spacing w:line="360" w:lineRule="auto"/>
        <w:jc w:val="both"/>
        <w:rPr>
          <w:rFonts w:ascii="Univers" w:hAnsi="Univers" w:cs="Arial"/>
          <w:sz w:val="28"/>
          <w:szCs w:val="28"/>
        </w:rPr>
      </w:pPr>
      <w:r w:rsidRPr="00CE7B9D">
        <w:rPr>
          <w:rFonts w:ascii="Univers" w:hAnsi="Univers" w:cs="Arial"/>
          <w:sz w:val="28"/>
          <w:szCs w:val="28"/>
        </w:rPr>
        <w:t>En adición a la precisión de medidas, la Sala Superior advierte que también se amplió la paridad para exigirla en la integración de los Ayuntamientos.</w:t>
      </w:r>
    </w:p>
    <w:p w:rsidR="000000E8" w:rsidRPr="00CE7B9D" w:rsidRDefault="000000E8"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de la Unión, las Legislaturas de los estados y la Asamblea Legislativa del Distrito Federal.</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En el caso de las directrices se encuentra, por ejemplo, el mandato de respetar en todo momento el interés superior de la niñez, cuya aplicación a un caso de divorcio exige que la o el juzgador vele por los intereses de las o los niños involucrados, siendo imposible predeterminar lo que ello implique para la guarda y custodia, los alimentos o los regímenes de visita.</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 xml:space="preserve">Con la paridad ocurre exactamente lo mismo. Se trata de un derecho de igualdad que exige no una conducta en específico –como sería no discriminar– sino un determinado estado de cosas: la composición igualitaria de un órgano, en el cual exista un equilibrio entre los hombres y las mujeres que lo integran. La configuración de la paridad como directriz constitucional también puede llevarse a cabo mediante normas emitidas en acuerdos de los Institutos Electorales en </w:t>
      </w:r>
      <w:r w:rsidR="00591BE9">
        <w:rPr>
          <w:rFonts w:ascii="Univers" w:hAnsi="Univers" w:cs="Arial"/>
          <w:sz w:val="28"/>
          <w:szCs w:val="28"/>
        </w:rPr>
        <w:t>uso de su facultad regulatoria.</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La necesidad de configurar los principios constitucionales electorales en constituciones y leyes locales para obtener normas de mayor densidad regulativa fue reconocida en la jurisprudencia P</w:t>
      </w:r>
      <w:proofErr w:type="gramStart"/>
      <w:r w:rsidRPr="00CE7B9D">
        <w:rPr>
          <w:rFonts w:ascii="Univers" w:hAnsi="Univers" w:cs="Arial"/>
          <w:sz w:val="28"/>
          <w:szCs w:val="28"/>
        </w:rPr>
        <w:t>./</w:t>
      </w:r>
      <w:proofErr w:type="gramEnd"/>
      <w:r w:rsidRPr="00CE7B9D">
        <w:rPr>
          <w:rFonts w:ascii="Univers" w:hAnsi="Univers" w:cs="Arial"/>
          <w:sz w:val="28"/>
          <w:szCs w:val="28"/>
        </w:rPr>
        <w:t xml:space="preserve">J. 61/2009, cuyo rubro es </w:t>
      </w:r>
      <w:r w:rsidRPr="00CE7B9D">
        <w:rPr>
          <w:rFonts w:ascii="Univers" w:hAnsi="Univers" w:cs="Arial"/>
          <w:i/>
          <w:sz w:val="28"/>
          <w:szCs w:val="28"/>
        </w:rPr>
        <w:t>“PROPAGANDA ELECTORAL. ES VÁLIDO QUE LAS CONSTITUCIONES Y LEYES LOCALES DESARROLLEN LOS PRINCIPIOS PREVISTOS SOBRE DICHA MATERIA EN LA CONSTITUCIÓN POLÍTICA DE LOS ESTADOS UNIDOS MEXICANOS</w:t>
      </w:r>
      <w:r w:rsidRPr="00CE7B9D">
        <w:rPr>
          <w:rStyle w:val="Refdenotaalpie"/>
          <w:rFonts w:ascii="Univers" w:hAnsi="Univers" w:cs="Arial"/>
          <w:i/>
          <w:sz w:val="28"/>
          <w:szCs w:val="28"/>
        </w:rPr>
        <w:footnoteReference w:id="40"/>
      </w:r>
      <w:r w:rsidRPr="00CE7B9D">
        <w:rPr>
          <w:rFonts w:ascii="Univers" w:hAnsi="Univers" w:cs="Arial"/>
          <w:i/>
          <w:sz w:val="28"/>
          <w:szCs w:val="28"/>
        </w:rPr>
        <w:t>”.</w:t>
      </w:r>
      <w:r w:rsidRPr="00CE7B9D">
        <w:rPr>
          <w:rFonts w:ascii="Univers" w:hAnsi="Univers" w:cs="Arial"/>
          <w:sz w:val="28"/>
          <w:szCs w:val="28"/>
        </w:rPr>
        <w:t xml:space="preserve"> Este criterio derivó de las acciones de inconstitucionalidad acumuladas 102/2008 y 103/2008.</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Al respecto, esta Sala Superior considera que también los Institutos Electorales pueden precisar los alcances de las normas legales, pues lo que se está buscando es una finalidad –la paridad– cuyos medios no vienen predeterminados en la Carta Fundamental.</w:t>
      </w:r>
    </w:p>
    <w:p w:rsidR="00591BE9" w:rsidRPr="00CE7B9D" w:rsidRDefault="00591BE9" w:rsidP="00591BE9">
      <w:pPr>
        <w:spacing w:line="360" w:lineRule="auto"/>
        <w:jc w:val="both"/>
        <w:rPr>
          <w:rFonts w:ascii="Univers" w:hAnsi="Univers" w:cs="Arial"/>
          <w:sz w:val="28"/>
          <w:szCs w:val="28"/>
        </w:rPr>
      </w:pPr>
    </w:p>
    <w:p w:rsidR="000000E8" w:rsidRDefault="000000E8" w:rsidP="00591BE9">
      <w:pPr>
        <w:spacing w:line="360" w:lineRule="auto"/>
        <w:jc w:val="both"/>
        <w:rPr>
          <w:rFonts w:ascii="Univers" w:hAnsi="Univers" w:cs="Arial"/>
          <w:sz w:val="28"/>
          <w:szCs w:val="28"/>
        </w:rPr>
      </w:pPr>
      <w:r w:rsidRPr="00CE7B9D">
        <w:rPr>
          <w:rFonts w:ascii="Univers" w:hAnsi="Univers" w:cs="Arial"/>
          <w:sz w:val="28"/>
          <w:szCs w:val="28"/>
        </w:rPr>
        <w:t>Respecto de los Institutos, en los expedientes SUP-REC-39/2015 y SUP-REC-46/2015 ya fue avalada esta posibilidad por parte de la Sala Superior, la cual reconoció la validez de los lineamientos que se emitan para materializar o hacer una realidad la exigencia constitucional de paridad. Al respecto, la Sala sostuvo que ello</w:t>
      </w:r>
      <w:r w:rsidRPr="00CE7B9D">
        <w:rPr>
          <w:rStyle w:val="Refdenotaalpie"/>
          <w:rFonts w:ascii="Univers" w:hAnsi="Univers" w:cs="Arial"/>
          <w:sz w:val="28"/>
          <w:szCs w:val="28"/>
        </w:rPr>
        <w:footnoteReference w:id="41"/>
      </w:r>
      <w:r w:rsidRPr="00CE7B9D">
        <w:rPr>
          <w:rFonts w:ascii="Univers" w:hAnsi="Univers" w:cs="Arial"/>
          <w:sz w:val="28"/>
          <w:szCs w:val="28"/>
        </w:rPr>
        <w:t>:</w:t>
      </w:r>
    </w:p>
    <w:p w:rsidR="00591BE9" w:rsidRPr="00CE7B9D" w:rsidRDefault="00591BE9" w:rsidP="00591BE9">
      <w:pPr>
        <w:spacing w:line="360" w:lineRule="auto"/>
        <w:jc w:val="both"/>
        <w:rPr>
          <w:rFonts w:ascii="Univers" w:hAnsi="Univers" w:cs="Arial"/>
          <w:sz w:val="28"/>
          <w:szCs w:val="28"/>
        </w:rPr>
      </w:pPr>
    </w:p>
    <w:p w:rsidR="000000E8" w:rsidRPr="00CE7B9D" w:rsidRDefault="000000E8" w:rsidP="00591BE9">
      <w:pPr>
        <w:pStyle w:val="Prrafodelista"/>
        <w:ind w:left="851" w:right="851"/>
        <w:contextualSpacing w:val="0"/>
        <w:jc w:val="both"/>
        <w:rPr>
          <w:rFonts w:ascii="Univers" w:hAnsi="Univers" w:cs="Arial"/>
        </w:rPr>
      </w:pPr>
      <w:r w:rsidRPr="00CE7B9D">
        <w:rPr>
          <w:rFonts w:ascii="Univers" w:hAnsi="Univers" w:cs="Arial"/>
        </w:rPr>
        <w:t xml:space="preserve">[…] genera certeza, seguridad jurídica y confiablidad en torno al procedimiento para integrar dichas listas o planillas y no que, posteriormente, los partidos tengan problemas o situaciones difíciles para acreditar la referida obligación de la alternancia que por disposición constitucional, convencional y legal deben cumplir. </w:t>
      </w:r>
    </w:p>
    <w:p w:rsidR="000000E8" w:rsidRPr="00CE7B9D" w:rsidRDefault="000000E8" w:rsidP="00591BE9">
      <w:pPr>
        <w:pStyle w:val="Prrafodelista"/>
        <w:ind w:left="851" w:right="851"/>
        <w:contextualSpacing w:val="0"/>
        <w:jc w:val="both"/>
        <w:rPr>
          <w:rFonts w:ascii="Univers" w:hAnsi="Univers" w:cs="Arial"/>
        </w:rPr>
      </w:pPr>
      <w:r w:rsidRPr="00CE7B9D">
        <w:rPr>
          <w:rFonts w:ascii="Univers" w:hAnsi="Univers" w:cs="Arial"/>
        </w:rPr>
        <w:t>[…].</w:t>
      </w:r>
    </w:p>
    <w:p w:rsidR="000000E8" w:rsidRPr="00CE7B9D" w:rsidRDefault="000000E8" w:rsidP="00591BE9">
      <w:pPr>
        <w:pStyle w:val="Prrafodelista"/>
        <w:ind w:left="851" w:right="851"/>
        <w:contextualSpacing w:val="0"/>
        <w:jc w:val="both"/>
        <w:rPr>
          <w:rFonts w:ascii="Univers" w:hAnsi="Univers" w:cs="Arial"/>
        </w:rPr>
      </w:pPr>
      <w:r w:rsidRPr="00CE7B9D">
        <w:rPr>
          <w:rFonts w:ascii="Univers" w:hAnsi="Univers" w:cs="Arial"/>
        </w:rPr>
        <w:t>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rsidR="00572439"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Al resolver otros asuntos, la Sala Superior ha considerado que el mandato de paridad reconocido en la Constitución resulta aplicable también al caso de los Ayuntamientos, por ser lo más favorable a las personas y atender, de esta manera, al principio de progresividad. No obstante, en este voto consideramos necesario abundar este pronunciamiento.</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Respecto al principio </w:t>
      </w:r>
      <w:r w:rsidRPr="00CE7B9D">
        <w:rPr>
          <w:rFonts w:ascii="Univers" w:hAnsi="Univers" w:cs="Arial"/>
          <w:i/>
          <w:sz w:val="28"/>
          <w:szCs w:val="28"/>
        </w:rPr>
        <w:t xml:space="preserve">pro </w:t>
      </w:r>
      <w:proofErr w:type="spellStart"/>
      <w:r w:rsidRPr="00CE7B9D">
        <w:rPr>
          <w:rFonts w:ascii="Univers" w:hAnsi="Univers" w:cs="Arial"/>
          <w:i/>
          <w:sz w:val="28"/>
          <w:szCs w:val="28"/>
        </w:rPr>
        <w:t>personae</w:t>
      </w:r>
      <w:proofErr w:type="spellEnd"/>
      <w:r w:rsidRPr="00CE7B9D">
        <w:rPr>
          <w:rFonts w:ascii="Univers" w:hAnsi="Univers" w:cs="Arial"/>
          <w:sz w:val="28"/>
          <w:szCs w:val="28"/>
        </w:rPr>
        <w:t xml:space="preserve">, es importante señalar que no es un criterio interpretativo, sino una directriz interpretativa o un </w:t>
      </w:r>
      <w:proofErr w:type="spellStart"/>
      <w:r w:rsidRPr="00CE7B9D">
        <w:rPr>
          <w:rFonts w:ascii="Univers" w:hAnsi="Univers" w:cs="Arial"/>
          <w:sz w:val="28"/>
          <w:szCs w:val="28"/>
        </w:rPr>
        <w:t>metacriterio</w:t>
      </w:r>
      <w:proofErr w:type="spellEnd"/>
      <w:r w:rsidRPr="00CE7B9D">
        <w:rPr>
          <w:rFonts w:ascii="Univers" w:hAnsi="Univers" w:cs="Arial"/>
          <w:sz w:val="28"/>
          <w:szCs w:val="28"/>
        </w:rPr>
        <w:t xml:space="preserve"> interpretativo. Lo anterior quiere decir que no existe como tal una forma de interpretar más favorablemente, pues ello conduciría a pendientes resbaladizas con poco sustento jurídico. Así, el principio </w:t>
      </w:r>
      <w:r w:rsidRPr="00CE7B9D">
        <w:rPr>
          <w:rFonts w:ascii="Univers" w:hAnsi="Univers" w:cs="Arial"/>
          <w:i/>
          <w:sz w:val="28"/>
          <w:szCs w:val="28"/>
        </w:rPr>
        <w:t xml:space="preserve">pro </w:t>
      </w:r>
      <w:proofErr w:type="spellStart"/>
      <w:r w:rsidRPr="00CE7B9D">
        <w:rPr>
          <w:rFonts w:ascii="Univers" w:hAnsi="Univers" w:cs="Arial"/>
          <w:i/>
          <w:sz w:val="28"/>
          <w:szCs w:val="28"/>
        </w:rPr>
        <w:t>personae</w:t>
      </w:r>
      <w:proofErr w:type="spellEnd"/>
      <w:r w:rsidRPr="00CE7B9D">
        <w:rPr>
          <w:rFonts w:ascii="Univers" w:hAnsi="Univers" w:cs="Arial"/>
          <w:sz w:val="28"/>
          <w:szCs w:val="28"/>
        </w:rPr>
        <w:t xml:space="preserve"> exige que las y los operadores jurídicos encuentren todos los posibles significados interpretativos que se puedan atribuir a un determinado precepto, para después elegir entre ellos el que resulte más favorable a la persona.</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Así, en el presente caso, existen dos criterios de interpretación que sin duda potencia el alcance de la exigencia de paridad. </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En primer lugar, como puede advertirse de una simple lectura al artículo 41 constitucional, la paridad se exige únicamente respecto de la integración de órganos legislativos, lo cual aplica al Congreso de la Unión, a las legislaturas estatales y a la Asamblea Legislativa del Distrito Federal. </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En segundo término, la directriz constitucional de paridad se dirigió a los cuerpos colegiados integrados como resultado de elecciones populares tanto a nivel federal como local.</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No obstante, los Ayuntamientos también son cuerpos colegiados que se integran como resultado de elecciones populares y cuya función, si bien no consiste en legislar, si realiza las veces de órgano materialmente legislativo. Así, por analogía es posible considerar que donde existe la misma razón existe la misma disposición. Esta interpretación resulta más favorable que una literal o gramatical que restrinja la paridad a órganos formalmente legislativos.</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En conclusión, la exigencia de paridad en los Ayuntamientos encuentra justificación constitucional, en términos de las consideraciones antes expuestas.</w:t>
      </w:r>
    </w:p>
    <w:p w:rsidR="00572439" w:rsidRPr="00CE7B9D" w:rsidRDefault="00572439"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Para concluir, resulta fundamental destacar que la relevancia de la paridad como exigencia constitucional estriba en que su implementación busca un rompimiento con estructuras de discriminación generadas por complejos procesos sociales e institucionales que se han entendido como indisolubles del modelo de Estado en el cual vivimos.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De esta manera, el Poder Revisor de la Constitución ha estimado necesaria la adopción de la paridad como una directriz mediante la cual se puedan superar las barreras que han impedido a las mujeres acceder a espacios públicos y de decisión política con impacto en la agenda nacional.</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La paridad implica un aspecto cuantitativo y cualitativo, pues busca la participación política efectiva en la vida política del país de hombres y mujeres, en un plano de igualdad sustancial.</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En estos términos, la paridad implica el fortalecimiento del liderazgo de las mujeres a fin de modificar las claves de la representación política, las prácticas del poder y el papel de las propias mujeres en la conducción de la sociedad y del Estado.</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Lo anterior, a partir de un criterio de progresividad en el sentido de que exista una efectiva paridad de género en la selección de todos los candidatos a puestos de elección popular a nivel municipal.</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Ciertamente, a propósito de la reforma constitucional, en vigor a partir del once de junio de dos mil once, todas las autoridades del país, dentro del ámbito de sus competencias, tienen entre otras obligaciones, las de garantizar y proteger los derechos humanos.</w:t>
      </w:r>
    </w:p>
    <w:p w:rsidR="000000E8" w:rsidRPr="00CE7B9D" w:rsidRDefault="000000E8"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La obligación de garantizar tiene como objetivo mantener el disfrute del derecho humano y de mejorarlo, en tanto que la obligación de proteger, consiste en la toma de medidas que hagan posible el ejercicio efectivo de los derechos humanos.</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 xml:space="preserve">Por su parte, la igualdad jurídica es un concepto diferente a la </w:t>
      </w:r>
      <w:r w:rsidRPr="00CE7B9D">
        <w:rPr>
          <w:rFonts w:ascii="Univers" w:hAnsi="Univers" w:cs="Arial"/>
          <w:i/>
          <w:sz w:val="28"/>
          <w:szCs w:val="28"/>
          <w:lang w:eastAsia="es-MX"/>
        </w:rPr>
        <w:t>igualdad de oportunidades –</w:t>
      </w:r>
      <w:r w:rsidRPr="00CE7B9D">
        <w:rPr>
          <w:rFonts w:ascii="Univers" w:hAnsi="Univers" w:cs="Arial"/>
          <w:szCs w:val="28"/>
          <w:lang w:eastAsia="es-MX"/>
        </w:rPr>
        <w:t>la cual atiende a un concepto material de la igualdad</w:t>
      </w:r>
      <w:r w:rsidRPr="00CE7B9D">
        <w:rPr>
          <w:rFonts w:ascii="Univers" w:hAnsi="Univers" w:cs="Arial"/>
          <w:sz w:val="28"/>
          <w:szCs w:val="28"/>
          <w:lang w:eastAsia="es-MX"/>
        </w:rPr>
        <w:t>-, y esta diferencia se acentúa tratándose de las mujeres, dado que ya no es posible soslayar que a lo largo de varias generaciones, la mujer ha sido colocada en un segundo plano en la realidad social.</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 xml:space="preserve">La </w:t>
      </w:r>
      <w:r w:rsidRPr="00CE7B9D">
        <w:rPr>
          <w:rFonts w:ascii="Univers" w:hAnsi="Univers" w:cs="Arial"/>
          <w:i/>
          <w:sz w:val="28"/>
          <w:szCs w:val="28"/>
          <w:lang w:eastAsia="es-MX"/>
        </w:rPr>
        <w:t>Convención sobre la Eliminación de Todas las Formas de Discriminación Contra la Mujer</w:t>
      </w:r>
      <w:r w:rsidRPr="00CE7B9D">
        <w:rPr>
          <w:rFonts w:ascii="Univers" w:hAnsi="Univers" w:cs="Arial"/>
          <w:sz w:val="28"/>
          <w:szCs w:val="28"/>
          <w:lang w:eastAsia="es-MX"/>
        </w:rPr>
        <w:t>, dispone en su artículo 1º, que las reglas están dirigidas a erradicar prácticas discriminatorias para la mujer, al mismo tiempo, importan el establecimiento de garantías que propician la participación de las mujeres en la vida política y pública, en igualdad de condiciones que los hombres.</w:t>
      </w:r>
    </w:p>
    <w:p w:rsidR="00572439" w:rsidRPr="00CE7B9D" w:rsidRDefault="00572439" w:rsidP="00572439">
      <w:pPr>
        <w:spacing w:line="384" w:lineRule="auto"/>
        <w:jc w:val="both"/>
        <w:rPr>
          <w:rFonts w:ascii="Univers" w:hAnsi="Univers" w:cs="Arial"/>
          <w:sz w:val="28"/>
          <w:szCs w:val="28"/>
          <w:lang w:eastAsia="es-MX"/>
        </w:rPr>
      </w:pPr>
    </w:p>
    <w:p w:rsidR="00572439"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rsidR="00572439"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Dichas acciones constituyen un trato diferenciado que tiene por objeto que los miembros de un grupo específico, insuficientemente representados, alcancen en la realidad un nivel de participación más alto, con el propósito de generar condiciones de igualdad.</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Por ende,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rPr>
        <w:t xml:space="preserve">Con base en lo expuesto, se considera que en la legislación local se establecen bases </w:t>
      </w:r>
      <w:r w:rsidRPr="00CE7B9D">
        <w:rPr>
          <w:rFonts w:ascii="Univers" w:hAnsi="Univers" w:cs="Arial"/>
          <w:sz w:val="28"/>
          <w:szCs w:val="28"/>
          <w:lang w:eastAsia="es-MX"/>
        </w:rPr>
        <w:t>a fin de que los partidos políticos garanticen la equidad y paridad de género en la postulación de candidatos a integrantes de los ayuntamientos.</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rsidR="00572439" w:rsidRPr="00CE7B9D" w:rsidRDefault="00572439" w:rsidP="00572439">
      <w:pPr>
        <w:spacing w:line="384" w:lineRule="auto"/>
        <w:jc w:val="both"/>
        <w:rPr>
          <w:rFonts w:ascii="Univers" w:hAnsi="Univers" w:cs="Arial"/>
          <w:sz w:val="28"/>
          <w:szCs w:val="28"/>
          <w:lang w:eastAsia="es-MX"/>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lang w:eastAsia="es-MX"/>
        </w:rPr>
        <w:t xml:space="preserve">En estas condiciones, se considera que le asiste razón a la </w:t>
      </w:r>
      <w:proofErr w:type="spellStart"/>
      <w:r w:rsidRPr="00CE7B9D">
        <w:rPr>
          <w:rFonts w:ascii="Univers" w:hAnsi="Univers" w:cs="Arial"/>
          <w:sz w:val="28"/>
          <w:szCs w:val="28"/>
          <w:lang w:eastAsia="es-MX"/>
        </w:rPr>
        <w:t>promovente</w:t>
      </w:r>
      <w:proofErr w:type="spellEnd"/>
      <w:r w:rsidRPr="00CE7B9D">
        <w:rPr>
          <w:rFonts w:ascii="Univers" w:hAnsi="Univers" w:cs="Arial"/>
          <w:sz w:val="28"/>
          <w:szCs w:val="28"/>
          <w:lang w:eastAsia="es-MX"/>
        </w:rPr>
        <w:t xml:space="preserve"> cuando alega que el registro controvertido </w:t>
      </w:r>
      <w:r w:rsidRPr="00CE7B9D">
        <w:rPr>
          <w:rFonts w:ascii="Univers" w:hAnsi="Univers" w:cs="Arial"/>
          <w:sz w:val="28"/>
          <w:szCs w:val="28"/>
        </w:rPr>
        <w:t xml:space="preserve">debió considerar la designación de candidatos a presidentes municipales de acuerdo al principio de paridad de género, inclusive en sentido horizontal o trasversal, que en la postulación de candidaturas que hicieran los partidos políticos a presidentes municipales atendieran esta regla, </w:t>
      </w:r>
      <w:r w:rsidRPr="00CE7B9D">
        <w:rPr>
          <w:rFonts w:ascii="Univers" w:hAnsi="Univers" w:cs="Arial"/>
          <w:sz w:val="28"/>
          <w:szCs w:val="28"/>
          <w:lang w:eastAsia="es-MX"/>
        </w:rPr>
        <w:t xml:space="preserve">consecuentemente, al no acontecer así, lo conducente sería ordenar a los partidos políticos procedan a modificar las planillas registradas </w:t>
      </w:r>
      <w:r w:rsidRPr="00CE7B9D">
        <w:rPr>
          <w:rFonts w:ascii="Univers" w:hAnsi="Univers" w:cs="Arial"/>
          <w:sz w:val="28"/>
          <w:szCs w:val="28"/>
        </w:rPr>
        <w:t xml:space="preserve">en la medida que ello hace realidad </w:t>
      </w:r>
      <w:r w:rsidRPr="00CE7B9D">
        <w:rPr>
          <w:rFonts w:ascii="Univers" w:hAnsi="Univers" w:cs="Arial"/>
          <w:sz w:val="28"/>
          <w:szCs w:val="28"/>
          <w:lang w:eastAsia="es-MX"/>
        </w:rPr>
        <w:t>el efectivo acceso al cargo público en igualdad de condiciones.</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En este sentido la regla de paridad de género establecida en el artículo 42, primer párrafo, de la Constitución Política del Estado Libre y Soberano de Nuevo León, así como 40, fracción XX y 143, párrafo quinto, 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91BE9">
      <w:pPr>
        <w:pBdr>
          <w:bottom w:val="single" w:sz="4" w:space="1" w:color="auto"/>
        </w:pBdr>
        <w:jc w:val="both"/>
        <w:rPr>
          <w:rFonts w:ascii="Univers" w:hAnsi="Univers" w:cs="Arial"/>
          <w:b/>
          <w:smallCaps/>
          <w:sz w:val="32"/>
          <w:szCs w:val="28"/>
        </w:rPr>
      </w:pPr>
      <w:r w:rsidRPr="00CE7B9D">
        <w:rPr>
          <w:rFonts w:ascii="Univers" w:hAnsi="Univers" w:cs="Arial"/>
          <w:b/>
          <w:smallCaps/>
          <w:sz w:val="32"/>
          <w:szCs w:val="28"/>
        </w:rPr>
        <w:t>II. Efectos de revocar la sentencia reclamada e incluir en los lineamientos la paridad horizontal</w:t>
      </w:r>
    </w:p>
    <w:p w:rsidR="000000E8" w:rsidRPr="00CE7B9D" w:rsidRDefault="000000E8" w:rsidP="00591BE9">
      <w:pPr>
        <w:spacing w:line="360"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rsidR="000000E8" w:rsidRPr="00CE7B9D" w:rsidRDefault="000000E8"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Nos hacemos cargo de que el registro de las candidaturas a ayuntamientos concluyó el 15 de marzo. Igualmente, que las campañas electorales en la entidad iniciaron desde el 3 de marzo y concluyen el próximo el 3 de junio.</w:t>
      </w:r>
    </w:p>
    <w:p w:rsidR="00572439" w:rsidRPr="00CE7B9D" w:rsidRDefault="00572439" w:rsidP="00572439">
      <w:pPr>
        <w:spacing w:line="384" w:lineRule="auto"/>
        <w:jc w:val="both"/>
        <w:rPr>
          <w:rFonts w:ascii="Univers" w:hAnsi="Univers" w:cs="Arial"/>
          <w:sz w:val="28"/>
          <w:szCs w:val="28"/>
        </w:rPr>
      </w:pPr>
    </w:p>
    <w:p w:rsidR="000000E8" w:rsidRDefault="000000E8" w:rsidP="00572439">
      <w:pPr>
        <w:spacing w:line="384" w:lineRule="auto"/>
        <w:jc w:val="both"/>
        <w:rPr>
          <w:rFonts w:ascii="Univers" w:hAnsi="Univers" w:cs="Arial"/>
          <w:sz w:val="28"/>
          <w:szCs w:val="28"/>
          <w:lang w:eastAsia="es-MX"/>
        </w:rPr>
      </w:pPr>
      <w:r w:rsidRPr="00CE7B9D">
        <w:rPr>
          <w:rFonts w:ascii="Univers" w:hAnsi="Univers" w:cs="Arial"/>
          <w:sz w:val="28"/>
          <w:szCs w:val="28"/>
          <w:lang w:eastAsia="es-MX"/>
        </w:rPr>
        <w:t>El hecho de que, en el estado de Nuevo León, haya iniciado la etapa de campañas electorales para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rsidR="00572439" w:rsidRPr="00CE7B9D" w:rsidRDefault="00572439" w:rsidP="00572439">
      <w:pPr>
        <w:spacing w:line="384" w:lineRule="auto"/>
        <w:jc w:val="both"/>
        <w:rPr>
          <w:rFonts w:ascii="Univers" w:hAnsi="Univers" w:cs="Arial"/>
          <w:sz w:val="28"/>
          <w:szCs w:val="28"/>
          <w:lang w:eastAsia="es-MX"/>
        </w:rPr>
      </w:pPr>
    </w:p>
    <w:p w:rsidR="000000E8" w:rsidRDefault="000000E8" w:rsidP="00572439">
      <w:pPr>
        <w:spacing w:line="384" w:lineRule="auto"/>
        <w:jc w:val="both"/>
        <w:rPr>
          <w:rFonts w:ascii="Univers" w:hAnsi="Univers" w:cs="Arial"/>
          <w:sz w:val="28"/>
          <w:szCs w:val="28"/>
        </w:rPr>
      </w:pPr>
      <w:r w:rsidRPr="00CE7B9D">
        <w:rPr>
          <w:rFonts w:ascii="Univers" w:hAnsi="Univers" w:cs="Arial"/>
          <w:sz w:val="28"/>
          <w:szCs w:val="28"/>
        </w:rPr>
        <w:t>Máxime que el derecho a impugnar se agota hasta que tiene lugar el registro de candidaturas, y en todo caso, este registro se puede considerar como acto último para que pueda dar lugar a la impugnación –por incumplir con la paridad- en la inteligencia de que el arreglo o inobservancia de las reglas de esta materia, no puede eximir el cumplimiento de un principio constitucional.</w:t>
      </w:r>
    </w:p>
    <w:p w:rsidR="00572439" w:rsidRPr="00CE7B9D" w:rsidRDefault="00572439"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El </w:t>
      </w:r>
      <w:r w:rsidRPr="00CE7B9D">
        <w:rPr>
          <w:rFonts w:ascii="Univers" w:hAnsi="Univers" w:cs="Arial"/>
          <w:b/>
          <w:sz w:val="28"/>
          <w:szCs w:val="28"/>
        </w:rPr>
        <w:t>indebido actuar de los partidos políticos y las autoridades electorales y lo avanzado del proceso no debe generar aún más afectaciones a las mujeres y a las y los electores</w:t>
      </w:r>
      <w:r w:rsidRPr="00CE7B9D">
        <w:rPr>
          <w:rFonts w:ascii="Univers" w:hAnsi="Univers" w:cs="Arial"/>
          <w:sz w:val="28"/>
          <w:szCs w:val="28"/>
        </w:rPr>
        <w:t xml:space="preserve">. Es por ello que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rsidR="000000E8" w:rsidRPr="00CE7B9D" w:rsidRDefault="000000E8" w:rsidP="00572439">
      <w:pPr>
        <w:spacing w:line="384" w:lineRule="auto"/>
        <w:jc w:val="both"/>
        <w:rPr>
          <w:rFonts w:ascii="Univers" w:hAnsi="Univers" w:cs="Arial"/>
          <w:sz w:val="28"/>
          <w:szCs w:val="28"/>
        </w:rPr>
      </w:pPr>
    </w:p>
    <w:p w:rsidR="000000E8" w:rsidRPr="00572439" w:rsidRDefault="000000E8" w:rsidP="00572439">
      <w:pPr>
        <w:spacing w:line="384" w:lineRule="auto"/>
        <w:jc w:val="both"/>
        <w:rPr>
          <w:rFonts w:ascii="Univers" w:hAnsi="Univers" w:cs="Arial"/>
          <w:sz w:val="28"/>
          <w:szCs w:val="28"/>
        </w:rPr>
      </w:pPr>
      <w:r w:rsidRPr="00572439">
        <w:rPr>
          <w:rFonts w:ascii="Univers" w:hAnsi="Univers" w:cs="Arial"/>
          <w:sz w:val="28"/>
          <w:szCs w:val="28"/>
        </w:rPr>
        <w:t xml:space="preserve">Argumentar que estas medidas </w:t>
      </w:r>
      <w:r w:rsidRPr="00572439">
        <w:rPr>
          <w:rFonts w:ascii="Univers" w:hAnsi="Univers" w:cs="Arial"/>
          <w:b/>
          <w:sz w:val="28"/>
          <w:szCs w:val="28"/>
        </w:rPr>
        <w:t>afectan la certeza del proceso electoral resulta, desde nuestro parecer, poco convincente</w:t>
      </w:r>
      <w:r w:rsidRPr="00572439">
        <w:rPr>
          <w:rFonts w:ascii="Univers" w:hAnsi="Univers" w:cs="Arial"/>
          <w:sz w:val="28"/>
          <w:szCs w:val="28"/>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En consecuencia, se estaría </w:t>
      </w:r>
      <w:r w:rsidRPr="00CE7B9D">
        <w:rPr>
          <w:rFonts w:ascii="Univers" w:hAnsi="Univers" w:cs="Arial"/>
          <w:b/>
          <w:sz w:val="28"/>
          <w:szCs w:val="28"/>
        </w:rPr>
        <w:t>abriendo un periodo de tiempo dentro del proceso electoral en el que pueden cometerse violaciones a la constitución y a los tratados sin consecuencias jurídicas,</w:t>
      </w:r>
      <w:r w:rsidRPr="00CE7B9D">
        <w:rPr>
          <w:rFonts w:ascii="Univers" w:hAnsi="Univers" w:cs="Arial"/>
          <w:sz w:val="28"/>
          <w:szCs w:val="28"/>
        </w:rPr>
        <w:t xml:space="preserve"> aduciendo un argumento formal y un hecho susceptible de reparación.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Desde nuestro punto de vista, </w:t>
      </w:r>
      <w:r w:rsidRPr="00CE7B9D">
        <w:rPr>
          <w:rFonts w:ascii="Univers" w:hAnsi="Univers" w:cs="Arial"/>
          <w:b/>
          <w:sz w:val="28"/>
          <w:szCs w:val="28"/>
        </w:rPr>
        <w:t>la certeza en el proceso electoral incluye un elemento fundamental: que los órganos garantes de la constitucionalidad y convencionalidad de los actos que se den en el marco del proceso electoral, actúen en consecuencia frente a ellos y los declaren inválidos cuando sea el caso</w:t>
      </w:r>
      <w:r w:rsidRPr="00CE7B9D">
        <w:rPr>
          <w:rFonts w:ascii="Univers" w:hAnsi="Univers" w:cs="Arial"/>
          <w:sz w:val="28"/>
          <w:szCs w:val="28"/>
        </w:rPr>
        <w:t xml:space="preserve">.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Queremos destacar que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Nos referimos a la resolución dictada hace dos días por esta Sala Superior, en el recurso de apelación SUP-RAP-164/2014 y acumulados, en la cual, la </w:t>
      </w:r>
      <w:proofErr w:type="spellStart"/>
      <w:r w:rsidRPr="00CE7B9D">
        <w:rPr>
          <w:rFonts w:ascii="Univers" w:hAnsi="Univers" w:cs="Arial"/>
          <w:i/>
          <w:iCs/>
          <w:sz w:val="28"/>
          <w:szCs w:val="28"/>
        </w:rPr>
        <w:t>litis</w:t>
      </w:r>
      <w:proofErr w:type="spellEnd"/>
      <w:r w:rsidRPr="00CE7B9D">
        <w:rPr>
          <w:rFonts w:ascii="Univers" w:hAnsi="Univers" w:cs="Arial"/>
          <w:sz w:val="28"/>
          <w:szCs w:val="28"/>
        </w:rPr>
        <w:t xml:space="preserve"> se centró en determinar el derecho de diversos ciudadanos a participar como candidatos a distintos cargos de elección popular en el Distrito Federal, entidad en la que las campañas iniciaron el pasado 20 de abril.</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En los referidos medios de impugnación, se revocó la determinación del Instituto Nacional Electoral, mediante la cual, se sancionó con la pérdida del derecho para ser registrados como candidatos o, con la cancelación del mismo, en caso de haberlo obtenido, por la omisión de presentar el informe de gastos de precampaña de los procesos de selección de precandidaturas en los que originalmente habían participado.</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Lo anterior </w:t>
      </w:r>
      <w:r w:rsidRPr="00CE7B9D">
        <w:rPr>
          <w:rFonts w:ascii="Univers" w:hAnsi="Univers" w:cs="Arial"/>
          <w:b/>
          <w:sz w:val="28"/>
          <w:szCs w:val="28"/>
        </w:rPr>
        <w:t>evidencia justicia diferenciada</w:t>
      </w:r>
      <w:r w:rsidRPr="00CE7B9D">
        <w:rPr>
          <w:rFonts w:ascii="Univers" w:hAnsi="Univers" w:cs="Arial"/>
          <w:sz w:val="28"/>
          <w:szCs w:val="28"/>
        </w:rPr>
        <w:t>, pues en el precedente invocado, esta Sala Superior revocó la situación registral de diversos ciudadanos una vez iniciadas las campañas y ordenó la modificación de la misma con el propósito de salvaguardar la garantía de audiencia de los ciudadanos actores, mientras que en el presente caso, se obstaculiza la justicia paritaria, sobre la base de obstáculos vinculados con lo avanzado del proceso.</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Asimismo, son innumerables los casos en los cuales se emiten sentencias que revocan el registro de una candidatura por resultar inelegible, cuando ya está cerca el proceso electoral, sin que nunca se haya aducido la afectación del principio de certeza.</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El inicio de las campañas electorales no se traduce, pues, en una etapa del proceso electoral que impide la modificación o sustitución de candidatos. Además, sólo podría aseverarse la existencia de una </w:t>
      </w:r>
      <w:proofErr w:type="spellStart"/>
      <w:r w:rsidRPr="00CE7B9D">
        <w:rPr>
          <w:rFonts w:ascii="Univers" w:hAnsi="Univers" w:cs="Arial"/>
          <w:sz w:val="28"/>
          <w:szCs w:val="28"/>
        </w:rPr>
        <w:t>irreparabilidad</w:t>
      </w:r>
      <w:proofErr w:type="spellEnd"/>
      <w:r w:rsidRPr="00CE7B9D">
        <w:rPr>
          <w:rFonts w:ascii="Univers" w:hAnsi="Univers" w:cs="Arial"/>
          <w:sz w:val="28"/>
          <w:szCs w:val="28"/>
        </w:rPr>
        <w:t xml:space="preserve"> una vez llevada a cabo la jornada electoral, aspectos que en el particular no acontecen.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CE7B9D">
        <w:rPr>
          <w:rFonts w:ascii="Univers" w:hAnsi="Univers" w:cs="Arial"/>
          <w:b/>
          <w:sz w:val="28"/>
          <w:szCs w:val="28"/>
        </w:rPr>
        <w:t>la paridad horizontal y vertical a nivel municipal es un mandato constitucional y convencional y, por tanto, su aplicación en los comicios del próximo año, resultará incuestionable.</w:t>
      </w:r>
      <w:r w:rsidRPr="00CE7B9D">
        <w:rPr>
          <w:rFonts w:ascii="Univers" w:hAnsi="Univers" w:cs="Arial"/>
          <w:sz w:val="28"/>
          <w:szCs w:val="28"/>
        </w:rPr>
        <w:t xml:space="preserve"> Sin duda, nos congratulamos de este criterio y, por supuesto, lo ratificamos con gran convicción.</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Sin embargo, resulta </w:t>
      </w:r>
      <w:r w:rsidRPr="00CE7B9D">
        <w:rPr>
          <w:rFonts w:ascii="Univers" w:hAnsi="Univers" w:cs="Arial"/>
          <w:b/>
          <w:sz w:val="28"/>
          <w:szCs w:val="28"/>
        </w:rPr>
        <w:t>lamentable que esta decisión sea pospuesta para las mujeres del estado de Nuevo León</w:t>
      </w:r>
      <w:r w:rsidRPr="00CE7B9D">
        <w:rPr>
          <w:rFonts w:ascii="Univers" w:hAnsi="Univers" w:cs="Arial"/>
          <w:sz w:val="28"/>
          <w:szCs w:val="28"/>
        </w:rPr>
        <w:t>, apelando a lo avanzado del proceso electoral, pues implica un retroceso en el ejercicio de sus derechos humanos, que rompe con el esquema de progresividad, establecido en el artículo 1º constitucional.</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Dicho todo lo anterior, sólo resta aclarar que para el momento en que se hubiera emitido la sentencia, existiría </w:t>
      </w:r>
      <w:r w:rsidRPr="00CE7B9D">
        <w:rPr>
          <w:rFonts w:ascii="Univers" w:hAnsi="Univers" w:cs="Arial"/>
          <w:b/>
          <w:sz w:val="28"/>
          <w:szCs w:val="28"/>
        </w:rPr>
        <w:t>tiempo suficiente para reparar las consecuencias del acto impugnado dando tiempo para las campañas</w:t>
      </w:r>
      <w:r w:rsidRPr="00CE7B9D">
        <w:rPr>
          <w:rFonts w:ascii="Univers" w:hAnsi="Univers" w:cs="Arial"/>
          <w:sz w:val="28"/>
          <w:szCs w:val="28"/>
        </w:rPr>
        <w:t xml:space="preserve">.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 xml:space="preserve">Para respetar el mandato constitucional de la paridad, incluso en esta etapa del proceso electoral, los partidos políticos hubieran podido </w:t>
      </w:r>
      <w:r w:rsidRPr="00CE7B9D">
        <w:rPr>
          <w:rFonts w:ascii="Univers" w:hAnsi="Univers" w:cs="Arial"/>
          <w:b/>
          <w:sz w:val="28"/>
          <w:szCs w:val="28"/>
        </w:rPr>
        <w:t>reordenar las planillas que ya tenían registradas</w:t>
      </w:r>
      <w:r w:rsidRPr="00CE7B9D">
        <w:rPr>
          <w:rFonts w:ascii="Univers" w:hAnsi="Univers" w:cs="Arial"/>
          <w:sz w:val="28"/>
          <w:szCs w:val="28"/>
        </w:rPr>
        <w:t xml:space="preserve"> –moviendo a quienes tenían contempladas como regidoras o síndicas- o bien hacer las </w:t>
      </w:r>
      <w:r w:rsidRPr="00CE7B9D">
        <w:rPr>
          <w:rFonts w:ascii="Univers" w:hAnsi="Univers" w:cs="Arial"/>
          <w:b/>
          <w:sz w:val="28"/>
          <w:szCs w:val="28"/>
        </w:rPr>
        <w:t>incorporaciones necesarias</w:t>
      </w:r>
      <w:r w:rsidRPr="00CE7B9D">
        <w:rPr>
          <w:rFonts w:ascii="Univers" w:hAnsi="Univers" w:cs="Arial"/>
          <w:sz w:val="28"/>
          <w:szCs w:val="28"/>
        </w:rPr>
        <w:t xml:space="preserve"> para que el 50% de sus candidaturas a presidencias municipales estuviera encabezada por mujeres. </w:t>
      </w:r>
    </w:p>
    <w:p w:rsidR="000000E8" w:rsidRPr="00CE7B9D" w:rsidRDefault="000000E8" w:rsidP="00572439">
      <w:pPr>
        <w:spacing w:line="384" w:lineRule="auto"/>
        <w:jc w:val="both"/>
        <w:rPr>
          <w:rFonts w:ascii="Univers" w:hAnsi="Univers" w:cs="Arial"/>
          <w:sz w:val="28"/>
          <w:szCs w:val="28"/>
        </w:rPr>
      </w:pPr>
    </w:p>
    <w:p w:rsidR="000000E8" w:rsidRPr="00CE7B9D" w:rsidRDefault="000000E8" w:rsidP="00572439">
      <w:pPr>
        <w:spacing w:line="384" w:lineRule="auto"/>
        <w:jc w:val="both"/>
        <w:rPr>
          <w:rFonts w:ascii="Univers" w:hAnsi="Univers" w:cs="Arial"/>
          <w:sz w:val="28"/>
          <w:szCs w:val="28"/>
        </w:rPr>
      </w:pPr>
      <w:r w:rsidRPr="00CE7B9D">
        <w:rPr>
          <w:rFonts w:ascii="Univers" w:hAnsi="Univers" w:cs="Arial"/>
          <w:sz w:val="28"/>
          <w:szCs w:val="28"/>
        </w:rPr>
        <w:t>Cabe precisar que en el caso los partidos políticos y coaliciones que contienden en la entidad ya registraron a mujeres como candidatas a las presidencias municipales, como se advierte de la siguiente tabla:</w:t>
      </w:r>
    </w:p>
    <w:p w:rsidR="000000E8" w:rsidRPr="00CE7B9D" w:rsidRDefault="000000E8" w:rsidP="00572439">
      <w:pPr>
        <w:jc w:val="both"/>
        <w:rPr>
          <w:rFonts w:ascii="Univers" w:hAnsi="Univers" w:cs="Arial"/>
          <w:sz w:val="28"/>
          <w:szCs w:val="28"/>
        </w:rPr>
      </w:pPr>
    </w:p>
    <w:tbl>
      <w:tblPr>
        <w:tblW w:w="5000" w:type="pct"/>
        <w:shd w:val="clear" w:color="auto" w:fill="FFFFFF"/>
        <w:tblCellMar>
          <w:left w:w="0" w:type="dxa"/>
          <w:right w:w="0" w:type="dxa"/>
        </w:tblCellMar>
        <w:tblLook w:val="04A0"/>
      </w:tblPr>
      <w:tblGrid>
        <w:gridCol w:w="3369"/>
        <w:gridCol w:w="1559"/>
        <w:gridCol w:w="1702"/>
        <w:gridCol w:w="1575"/>
      </w:tblGrid>
      <w:tr w:rsidR="00DF4EB5" w:rsidRPr="00CE7B9D" w:rsidTr="000000E8">
        <w:trPr>
          <w:trHeight w:val="547"/>
          <w:tblHeader/>
        </w:trPr>
        <w:tc>
          <w:tcPr>
            <w:tcW w:w="5000" w:type="pct"/>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rsidR="000000E8" w:rsidRPr="00CE7B9D" w:rsidRDefault="000000E8" w:rsidP="000000E8">
            <w:pPr>
              <w:jc w:val="center"/>
              <w:rPr>
                <w:rFonts w:ascii="Univers" w:hAnsi="Univers" w:cs="Arial"/>
                <w:b/>
                <w:bCs/>
                <w:sz w:val="20"/>
                <w:szCs w:val="20"/>
                <w:lang w:eastAsia="es-MX"/>
              </w:rPr>
            </w:pPr>
            <w:r w:rsidRPr="00CE7B9D">
              <w:rPr>
                <w:rFonts w:ascii="Univers" w:hAnsi="Univers" w:cs="Arial"/>
                <w:b/>
                <w:bCs/>
                <w:sz w:val="20"/>
                <w:szCs w:val="20"/>
                <w:lang w:eastAsia="es-MX"/>
              </w:rPr>
              <w:t>CANDIDATURAS A PRESICENCIAS MUNICIPALES - NUEVO LEÓN (51 municipios)</w:t>
            </w:r>
          </w:p>
        </w:tc>
      </w:tr>
      <w:tr w:rsidR="00DF4EB5" w:rsidRPr="00CE7B9D" w:rsidTr="00DF4EB5">
        <w:trPr>
          <w:trHeight w:val="541"/>
          <w:tblHeader/>
        </w:trPr>
        <w:tc>
          <w:tcPr>
            <w:tcW w:w="2053"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b/>
                <w:bCs/>
                <w:sz w:val="20"/>
                <w:szCs w:val="20"/>
                <w:lang w:eastAsia="es-MX"/>
              </w:rPr>
              <w:t>PARTIDO-COALICIÓN</w:t>
            </w:r>
          </w:p>
        </w:tc>
        <w:tc>
          <w:tcPr>
            <w:tcW w:w="95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b/>
                <w:bCs/>
                <w:sz w:val="20"/>
                <w:szCs w:val="20"/>
                <w:lang w:eastAsia="es-MX"/>
              </w:rPr>
              <w:t>HOMBRES</w:t>
            </w:r>
          </w:p>
        </w:tc>
        <w:tc>
          <w:tcPr>
            <w:tcW w:w="1037"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b/>
                <w:bCs/>
                <w:sz w:val="20"/>
                <w:szCs w:val="20"/>
                <w:lang w:eastAsia="es-MX"/>
              </w:rPr>
              <w:t>MUJERES</w:t>
            </w:r>
          </w:p>
        </w:tc>
        <w:tc>
          <w:tcPr>
            <w:tcW w:w="96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b/>
                <w:bCs/>
                <w:sz w:val="20"/>
                <w:szCs w:val="20"/>
                <w:lang w:eastAsia="es-MX"/>
              </w:rPr>
              <w:t>TOTAL</w:t>
            </w:r>
          </w:p>
        </w:tc>
      </w:tr>
      <w:tr w:rsidR="00DF4EB5" w:rsidRPr="00CE7B9D" w:rsidTr="00DF4EB5">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ALIANZA POR TU SEGURIDAD (PRI, PVEM PANAL, Cruzada Ciudadana y Demócrata)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13</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13</w:t>
            </w:r>
          </w:p>
        </w:tc>
      </w:tr>
      <w:tr w:rsidR="00DF4EB5" w:rsidRPr="00CE7B9D" w:rsidTr="00DF4EB5">
        <w:trPr>
          <w:trHeight w:val="591"/>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COALICIÓN PAZ Y BIENESTAR (conformada por el PRD y el PT)</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3</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12</w:t>
            </w:r>
          </w:p>
        </w:tc>
      </w:tr>
      <w:tr w:rsidR="00DF4EB5" w:rsidRPr="00CE7B9D" w:rsidTr="00DF4EB5">
        <w:trPr>
          <w:trHeight w:val="658"/>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MOVIMIENTO CIUDADANO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7</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3</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10</w:t>
            </w:r>
          </w:p>
        </w:tc>
      </w:tr>
      <w:tr w:rsidR="00DF4EB5" w:rsidRPr="00CE7B9D" w:rsidTr="00DF4EB5">
        <w:trPr>
          <w:trHeight w:val="487"/>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NUEVA ALIANZA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17</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21</w:t>
            </w:r>
          </w:p>
        </w:tc>
      </w:tr>
      <w:tr w:rsidR="00DF4EB5" w:rsidRPr="00CE7B9D" w:rsidTr="00DF4EB5">
        <w:trPr>
          <w:trHeight w:val="590"/>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ACCIÓN NACIONAL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45</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49</w:t>
            </w:r>
          </w:p>
        </w:tc>
      </w:tr>
      <w:tr w:rsidR="00DF4EB5" w:rsidRPr="00CE7B9D" w:rsidTr="00DF4EB5">
        <w:trPr>
          <w:trHeight w:val="654"/>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CRUZADA CIUDADANA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w:t>
            </w:r>
          </w:p>
        </w:tc>
      </w:tr>
      <w:tr w:rsidR="00DF4EB5" w:rsidRPr="00CE7B9D" w:rsidTr="00DF4EB5">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DE LA REVOLUCIÓN DEMOCRÁTICA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2</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13</w:t>
            </w:r>
          </w:p>
        </w:tc>
      </w:tr>
      <w:tr w:rsidR="00572439" w:rsidRPr="00CE7B9D" w:rsidTr="00DF4EB5">
        <w:trPr>
          <w:trHeight w:val="441"/>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DEL TRABAJO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10</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11</w:t>
            </w:r>
          </w:p>
        </w:tc>
      </w:tr>
      <w:tr w:rsidR="00DF4EB5" w:rsidRPr="00CE7B9D" w:rsidTr="00DF4EB5">
        <w:trPr>
          <w:trHeight w:val="619"/>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DEMÓCRATA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w:t>
            </w:r>
          </w:p>
        </w:tc>
      </w:tr>
      <w:tr w:rsidR="00DF4EB5" w:rsidRPr="00CE7B9D" w:rsidTr="00DF4EB5">
        <w:trPr>
          <w:trHeight w:val="483"/>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ENCUENTRO SOCIAL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0</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9</w:t>
            </w:r>
          </w:p>
        </w:tc>
      </w:tr>
      <w:tr w:rsidR="00572439" w:rsidRPr="00CE7B9D" w:rsidTr="00DF4EB5">
        <w:trPr>
          <w:trHeight w:val="475"/>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HUMANISTA</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9</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5</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14</w:t>
            </w:r>
          </w:p>
        </w:tc>
      </w:tr>
      <w:tr w:rsidR="00DF4EB5" w:rsidRPr="00CE7B9D" w:rsidTr="00DF4EB5">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REVOLUCIONARIO INSTITUCIONAL</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34</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38</w:t>
            </w:r>
          </w:p>
        </w:tc>
      </w:tr>
      <w:tr w:rsidR="00DF4EB5" w:rsidRPr="00CE7B9D" w:rsidTr="00DF4EB5">
        <w:trPr>
          <w:trHeight w:val="654"/>
        </w:trPr>
        <w:tc>
          <w:tcPr>
            <w:tcW w:w="20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both"/>
              <w:rPr>
                <w:rFonts w:ascii="Univers" w:hAnsi="Univers" w:cs="Arial"/>
                <w:sz w:val="20"/>
                <w:szCs w:val="20"/>
                <w:lang w:eastAsia="es-MX"/>
              </w:rPr>
            </w:pPr>
            <w:r w:rsidRPr="00CE7B9D">
              <w:rPr>
                <w:rFonts w:ascii="Univers" w:hAnsi="Univers" w:cs="Arial"/>
                <w:sz w:val="20"/>
                <w:szCs w:val="20"/>
                <w:lang w:eastAsia="es-MX"/>
              </w:rPr>
              <w:t>PARTIDO VERDE ECOLOGISTA DE MÉXICO</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16</w:t>
            </w:r>
          </w:p>
        </w:tc>
        <w:tc>
          <w:tcPr>
            <w:tcW w:w="10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4</w:t>
            </w:r>
          </w:p>
        </w:tc>
        <w:tc>
          <w:tcPr>
            <w:tcW w:w="9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00E8" w:rsidRPr="00CE7B9D" w:rsidRDefault="000000E8" w:rsidP="000000E8">
            <w:pPr>
              <w:jc w:val="center"/>
              <w:rPr>
                <w:rFonts w:ascii="Univers" w:hAnsi="Univers" w:cs="Arial"/>
                <w:sz w:val="20"/>
                <w:szCs w:val="20"/>
                <w:lang w:eastAsia="es-MX"/>
              </w:rPr>
            </w:pPr>
            <w:r w:rsidRPr="00CE7B9D">
              <w:rPr>
                <w:rFonts w:ascii="Univers" w:hAnsi="Univers" w:cs="Arial"/>
                <w:sz w:val="20"/>
                <w:szCs w:val="20"/>
                <w:lang w:eastAsia="es-MX"/>
              </w:rPr>
              <w:t>20</w:t>
            </w:r>
          </w:p>
        </w:tc>
      </w:tr>
    </w:tbl>
    <w:p w:rsidR="000000E8" w:rsidRPr="00CE7B9D" w:rsidRDefault="000000E8" w:rsidP="000000E8">
      <w:pPr>
        <w:spacing w:line="360" w:lineRule="auto"/>
        <w:ind w:firstLine="708"/>
        <w:jc w:val="both"/>
        <w:rPr>
          <w:rFonts w:ascii="Univers" w:hAnsi="Univers" w:cs="Arial"/>
          <w:sz w:val="28"/>
          <w:szCs w:val="28"/>
        </w:rPr>
      </w:pPr>
    </w:p>
    <w:p w:rsidR="000000E8" w:rsidRPr="00CE7B9D" w:rsidRDefault="000000E8" w:rsidP="000000E8">
      <w:pPr>
        <w:spacing w:line="360" w:lineRule="auto"/>
        <w:jc w:val="both"/>
        <w:rPr>
          <w:rFonts w:ascii="Univers" w:hAnsi="Univers" w:cs="Arial"/>
          <w:sz w:val="28"/>
          <w:szCs w:val="28"/>
        </w:rPr>
      </w:pPr>
      <w:r w:rsidRPr="00CE7B9D">
        <w:rPr>
          <w:rFonts w:ascii="Univers" w:hAnsi="Univers" w:cs="Arial"/>
          <w:sz w:val="28"/>
          <w:szCs w:val="28"/>
        </w:rPr>
        <w:t>Por tanto, únicamente se requeriría realizar modificaciones en 73 candidaturas de presidencias municipales, que equivale al 34.43% de las registradas por todos los partidos políticos.</w:t>
      </w:r>
    </w:p>
    <w:p w:rsidR="000000E8" w:rsidRPr="00CE7B9D" w:rsidRDefault="000000E8" w:rsidP="000000E8">
      <w:pPr>
        <w:spacing w:line="360" w:lineRule="auto"/>
        <w:jc w:val="both"/>
        <w:rPr>
          <w:rFonts w:ascii="Univers" w:hAnsi="Univers" w:cs="Arial"/>
          <w:sz w:val="28"/>
          <w:szCs w:val="28"/>
        </w:rPr>
      </w:pPr>
    </w:p>
    <w:p w:rsidR="000000E8" w:rsidRPr="00CE7B9D" w:rsidRDefault="000000E8" w:rsidP="000000E8">
      <w:pPr>
        <w:spacing w:line="360" w:lineRule="auto"/>
        <w:jc w:val="both"/>
        <w:rPr>
          <w:rFonts w:ascii="Univers" w:hAnsi="Univers" w:cs="Arial"/>
          <w:sz w:val="28"/>
          <w:szCs w:val="28"/>
        </w:rPr>
      </w:pPr>
      <w:r w:rsidRPr="00CE7B9D">
        <w:rPr>
          <w:rFonts w:ascii="Univers" w:hAnsi="Univers" w:cs="Arial"/>
          <w:sz w:val="28"/>
          <w:szCs w:val="28"/>
        </w:rPr>
        <w:t xml:space="preserve">Además, la jornada electoral se llevará a cabo hasta el 7 de junio, por lo que la reparación sería factible. </w:t>
      </w:r>
    </w:p>
    <w:p w:rsidR="000000E8" w:rsidRPr="00CE7B9D" w:rsidRDefault="000000E8" w:rsidP="000000E8">
      <w:pPr>
        <w:spacing w:line="360" w:lineRule="auto"/>
        <w:jc w:val="both"/>
        <w:rPr>
          <w:rFonts w:ascii="Univers" w:hAnsi="Univers" w:cs="Arial"/>
          <w:sz w:val="28"/>
          <w:szCs w:val="28"/>
        </w:rPr>
      </w:pPr>
    </w:p>
    <w:p w:rsidR="000000E8" w:rsidRPr="00CE7B9D" w:rsidRDefault="000000E8" w:rsidP="000000E8">
      <w:pPr>
        <w:spacing w:line="360" w:lineRule="auto"/>
        <w:jc w:val="both"/>
        <w:rPr>
          <w:rFonts w:ascii="Univers" w:hAnsi="Univers" w:cs="Arial"/>
          <w:sz w:val="28"/>
          <w:szCs w:val="28"/>
        </w:rPr>
      </w:pPr>
      <w:r w:rsidRPr="00CE7B9D">
        <w:rPr>
          <w:rFonts w:ascii="Univers" w:hAnsi="Univers" w:cs="Arial"/>
          <w:sz w:val="28"/>
          <w:szCs w:val="28"/>
        </w:rPr>
        <w:t>Consideramos lamentable que la reforma electoral de 2014 que estableció el principio de paridad para los cargos de elección popular, no se aplicara en este proceso electoral, pues implicaría un retroceso inaceptable en la aplicación de los derechos humanos en Nuevo León, que se contrapone con el modelo establecido en los artículos 1, 4 y 41 constitucionales y correlativos convencionales.</w:t>
      </w:r>
    </w:p>
    <w:p w:rsidR="000000E8" w:rsidRPr="00CE7B9D" w:rsidRDefault="000000E8" w:rsidP="000000E8">
      <w:pPr>
        <w:spacing w:line="360" w:lineRule="auto"/>
        <w:jc w:val="both"/>
        <w:rPr>
          <w:rFonts w:ascii="Univers" w:hAnsi="Univers" w:cs="Arial"/>
          <w:sz w:val="28"/>
          <w:szCs w:val="28"/>
        </w:rPr>
      </w:pPr>
    </w:p>
    <w:p w:rsidR="000000E8" w:rsidRPr="00CE7B9D" w:rsidRDefault="000000E8" w:rsidP="000000E8">
      <w:pPr>
        <w:spacing w:line="360" w:lineRule="auto"/>
        <w:jc w:val="both"/>
        <w:rPr>
          <w:rFonts w:ascii="Univers" w:hAnsi="Univers" w:cs="Arial"/>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4"/>
        <w:gridCol w:w="4065"/>
      </w:tblGrid>
      <w:tr w:rsidR="000000E8" w:rsidRPr="00CE7B9D" w:rsidTr="00B525CB">
        <w:tc>
          <w:tcPr>
            <w:tcW w:w="4064" w:type="dxa"/>
          </w:tcPr>
          <w:p w:rsidR="000000E8" w:rsidRPr="00CE7B9D" w:rsidRDefault="000000E8" w:rsidP="00B525CB">
            <w:pPr>
              <w:jc w:val="center"/>
              <w:rPr>
                <w:rFonts w:ascii="Univers" w:hAnsi="Univers" w:cs="Arial"/>
                <w:b/>
                <w:bCs/>
                <w:sz w:val="28"/>
                <w:szCs w:val="28"/>
              </w:rPr>
            </w:pPr>
            <w:r w:rsidRPr="00CE7B9D">
              <w:rPr>
                <w:rFonts w:ascii="Univers" w:hAnsi="Univers" w:cs="Arial"/>
                <w:b/>
                <w:bCs/>
                <w:sz w:val="28"/>
                <w:szCs w:val="28"/>
              </w:rPr>
              <w:t>MAGISTRADA</w:t>
            </w:r>
          </w:p>
          <w:p w:rsidR="000000E8" w:rsidRPr="00CE7B9D" w:rsidRDefault="000000E8" w:rsidP="00B525CB">
            <w:pPr>
              <w:jc w:val="center"/>
              <w:rPr>
                <w:rFonts w:ascii="Univers" w:hAnsi="Univers" w:cs="Arial"/>
                <w:b/>
                <w:bCs/>
                <w:sz w:val="28"/>
                <w:szCs w:val="28"/>
              </w:rPr>
            </w:pPr>
          </w:p>
          <w:p w:rsidR="000000E8" w:rsidRPr="00CE7B9D" w:rsidRDefault="000000E8" w:rsidP="00B525CB">
            <w:pPr>
              <w:jc w:val="center"/>
              <w:rPr>
                <w:rFonts w:ascii="Univers" w:hAnsi="Univers" w:cs="Arial"/>
                <w:b/>
                <w:bCs/>
                <w:sz w:val="28"/>
                <w:szCs w:val="28"/>
              </w:rPr>
            </w:pPr>
          </w:p>
          <w:p w:rsidR="000000E8" w:rsidRPr="00CE7B9D" w:rsidRDefault="000000E8" w:rsidP="00B525CB">
            <w:pPr>
              <w:jc w:val="center"/>
              <w:rPr>
                <w:rFonts w:ascii="Univers" w:hAnsi="Univers" w:cs="Arial"/>
                <w:b/>
                <w:bCs/>
                <w:sz w:val="28"/>
                <w:szCs w:val="28"/>
              </w:rPr>
            </w:pPr>
          </w:p>
          <w:p w:rsidR="000000E8" w:rsidRPr="00CE7B9D" w:rsidRDefault="000000E8" w:rsidP="00B525CB">
            <w:pPr>
              <w:jc w:val="center"/>
              <w:rPr>
                <w:rFonts w:ascii="Univers" w:hAnsi="Univers" w:cs="Arial"/>
                <w:b/>
                <w:bCs/>
                <w:sz w:val="28"/>
                <w:szCs w:val="28"/>
              </w:rPr>
            </w:pPr>
          </w:p>
          <w:p w:rsidR="000000E8" w:rsidRPr="00CE7B9D" w:rsidRDefault="000000E8" w:rsidP="00B525CB">
            <w:pPr>
              <w:jc w:val="center"/>
              <w:rPr>
                <w:rFonts w:ascii="Univers" w:hAnsi="Univers" w:cs="Arial"/>
                <w:b/>
                <w:bCs/>
                <w:sz w:val="28"/>
                <w:szCs w:val="28"/>
              </w:rPr>
            </w:pPr>
            <w:r w:rsidRPr="00CE7B9D">
              <w:rPr>
                <w:rFonts w:ascii="Univers" w:hAnsi="Univers" w:cs="Arial"/>
                <w:b/>
                <w:bCs/>
                <w:sz w:val="28"/>
                <w:szCs w:val="28"/>
              </w:rPr>
              <w:t>MARÍA DEL CARMEN ALANIS FIGUEROA</w:t>
            </w:r>
          </w:p>
          <w:p w:rsidR="000000E8" w:rsidRPr="00CE7B9D" w:rsidRDefault="000000E8" w:rsidP="00B525CB">
            <w:pPr>
              <w:spacing w:line="360" w:lineRule="auto"/>
              <w:jc w:val="both"/>
              <w:rPr>
                <w:rFonts w:ascii="Univers" w:hAnsi="Univers" w:cs="Arial"/>
                <w:sz w:val="28"/>
                <w:szCs w:val="28"/>
              </w:rPr>
            </w:pPr>
          </w:p>
        </w:tc>
        <w:tc>
          <w:tcPr>
            <w:tcW w:w="4065" w:type="dxa"/>
          </w:tcPr>
          <w:p w:rsidR="000000E8" w:rsidRPr="00CE7B9D" w:rsidRDefault="000000E8" w:rsidP="00B525CB">
            <w:pPr>
              <w:jc w:val="center"/>
              <w:rPr>
                <w:rFonts w:ascii="Univers" w:hAnsi="Univers" w:cs="Arial"/>
                <w:b/>
                <w:sz w:val="28"/>
                <w:szCs w:val="28"/>
              </w:rPr>
            </w:pPr>
            <w:r w:rsidRPr="00CE7B9D">
              <w:rPr>
                <w:rFonts w:ascii="Univers" w:hAnsi="Univers" w:cs="Arial"/>
                <w:b/>
                <w:sz w:val="28"/>
                <w:szCs w:val="28"/>
              </w:rPr>
              <w:t>MAGISTRADO</w:t>
            </w:r>
          </w:p>
          <w:p w:rsidR="000000E8" w:rsidRPr="00CE7B9D" w:rsidRDefault="000000E8" w:rsidP="00B525CB">
            <w:pPr>
              <w:jc w:val="center"/>
              <w:rPr>
                <w:rFonts w:ascii="Univers" w:hAnsi="Univers" w:cs="Arial"/>
                <w:b/>
                <w:sz w:val="28"/>
                <w:szCs w:val="28"/>
              </w:rPr>
            </w:pPr>
          </w:p>
          <w:p w:rsidR="000000E8" w:rsidRPr="00CE7B9D" w:rsidRDefault="000000E8" w:rsidP="00B525CB">
            <w:pPr>
              <w:jc w:val="center"/>
              <w:rPr>
                <w:rFonts w:ascii="Univers" w:hAnsi="Univers" w:cs="Arial"/>
                <w:b/>
                <w:sz w:val="28"/>
                <w:szCs w:val="28"/>
              </w:rPr>
            </w:pPr>
          </w:p>
          <w:p w:rsidR="000000E8" w:rsidRPr="00CE7B9D" w:rsidRDefault="000000E8" w:rsidP="00B525CB">
            <w:pPr>
              <w:jc w:val="center"/>
              <w:rPr>
                <w:rFonts w:ascii="Univers" w:hAnsi="Univers" w:cs="Arial"/>
                <w:b/>
                <w:sz w:val="28"/>
                <w:szCs w:val="28"/>
              </w:rPr>
            </w:pPr>
          </w:p>
          <w:p w:rsidR="000000E8" w:rsidRPr="00CE7B9D" w:rsidRDefault="000000E8" w:rsidP="00B525CB">
            <w:pPr>
              <w:jc w:val="center"/>
              <w:rPr>
                <w:rFonts w:ascii="Univers" w:hAnsi="Univers" w:cs="Arial"/>
                <w:b/>
                <w:sz w:val="28"/>
                <w:szCs w:val="28"/>
              </w:rPr>
            </w:pPr>
          </w:p>
          <w:p w:rsidR="000000E8" w:rsidRPr="00CE7B9D" w:rsidRDefault="000000E8" w:rsidP="00B525CB">
            <w:pPr>
              <w:jc w:val="center"/>
              <w:rPr>
                <w:rFonts w:ascii="Univers" w:hAnsi="Univers" w:cs="Arial"/>
                <w:sz w:val="28"/>
                <w:szCs w:val="28"/>
              </w:rPr>
            </w:pPr>
            <w:r w:rsidRPr="00CE7B9D">
              <w:rPr>
                <w:rFonts w:ascii="Univers" w:hAnsi="Univers" w:cs="Arial"/>
                <w:b/>
                <w:sz w:val="28"/>
                <w:szCs w:val="28"/>
              </w:rPr>
              <w:t>MANUEL GONZÁLEZ OROPEZA</w:t>
            </w:r>
          </w:p>
          <w:p w:rsidR="000000E8" w:rsidRPr="00CE7B9D" w:rsidRDefault="000000E8" w:rsidP="00B525CB">
            <w:pPr>
              <w:spacing w:line="360" w:lineRule="auto"/>
              <w:jc w:val="center"/>
              <w:rPr>
                <w:rFonts w:ascii="Univers" w:hAnsi="Univers" w:cs="Arial"/>
                <w:sz w:val="28"/>
                <w:szCs w:val="28"/>
              </w:rPr>
            </w:pPr>
          </w:p>
        </w:tc>
      </w:tr>
    </w:tbl>
    <w:p w:rsidR="000000E8" w:rsidRPr="00CE7B9D" w:rsidRDefault="000000E8" w:rsidP="000000E8">
      <w:pPr>
        <w:spacing w:line="360" w:lineRule="auto"/>
        <w:jc w:val="both"/>
        <w:rPr>
          <w:rFonts w:ascii="Univers" w:hAnsi="Univers" w:cs="Arial"/>
          <w:sz w:val="28"/>
          <w:szCs w:val="28"/>
        </w:rPr>
      </w:pPr>
    </w:p>
    <w:p w:rsidR="00566FA2" w:rsidRPr="00CE7B9D" w:rsidRDefault="00566FA2" w:rsidP="00D72D14">
      <w:pPr>
        <w:spacing w:line="360" w:lineRule="auto"/>
        <w:jc w:val="both"/>
        <w:rPr>
          <w:rFonts w:ascii="Univers" w:hAnsi="Univers" w:cs="Arial"/>
          <w:sz w:val="28"/>
          <w:szCs w:val="28"/>
        </w:rPr>
      </w:pPr>
    </w:p>
    <w:sectPr w:rsidR="00566FA2" w:rsidRPr="00CE7B9D" w:rsidSect="009723D0">
      <w:headerReference w:type="even" r:id="rId8"/>
      <w:headerReference w:type="default" r:id="rId9"/>
      <w:footerReference w:type="even" r:id="rId10"/>
      <w:footerReference w:type="default" r:id="rId11"/>
      <w:pgSz w:w="12242" w:h="18722" w:code="149"/>
      <w:pgMar w:top="3119" w:right="1418" w:bottom="1418" w:left="2835" w:header="2268"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B1" w:rsidRDefault="00DD38B1" w:rsidP="00F96515">
      <w:r>
        <w:separator/>
      </w:r>
    </w:p>
  </w:endnote>
  <w:endnote w:type="continuationSeparator" w:id="0">
    <w:p w:rsidR="00DD38B1" w:rsidRDefault="00DD38B1" w:rsidP="00F965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Univers" w:hAnsi="Univers"/>
        <w:b/>
        <w:noProof/>
      </w:rPr>
      <w:id w:val="2075693972"/>
      <w:docPartObj>
        <w:docPartGallery w:val="Page Numbers (Bottom of Page)"/>
        <w:docPartUnique/>
      </w:docPartObj>
    </w:sdtPr>
    <w:sdtContent>
      <w:p w:rsidR="00B525CB" w:rsidRPr="00227185" w:rsidRDefault="00421547">
        <w:pPr>
          <w:pStyle w:val="Piedepgina"/>
          <w:jc w:val="center"/>
          <w:rPr>
            <w:rFonts w:ascii="Univers" w:hAnsi="Univers"/>
            <w:b/>
            <w:noProof/>
          </w:rPr>
        </w:pPr>
        <w:r w:rsidRPr="00B20E8B">
          <w:rPr>
            <w:rFonts w:ascii="Univers" w:hAnsi="Univers"/>
            <w:noProof/>
          </w:rPr>
          <w:fldChar w:fldCharType="begin"/>
        </w:r>
        <w:r w:rsidR="00B525CB" w:rsidRPr="00B20E8B">
          <w:rPr>
            <w:rFonts w:ascii="Univers" w:hAnsi="Univers"/>
            <w:noProof/>
          </w:rPr>
          <w:instrText>PAGE   \* MERGEFORMAT</w:instrText>
        </w:r>
        <w:r w:rsidRPr="00B20E8B">
          <w:rPr>
            <w:rFonts w:ascii="Univers" w:hAnsi="Univers"/>
            <w:noProof/>
          </w:rPr>
          <w:fldChar w:fldCharType="separate"/>
        </w:r>
        <w:r w:rsidR="0061752B">
          <w:rPr>
            <w:rFonts w:ascii="Univers" w:hAnsi="Univers"/>
            <w:noProof/>
          </w:rPr>
          <w:t>110</w:t>
        </w:r>
        <w:r w:rsidRPr="00B20E8B">
          <w:rPr>
            <w:rFonts w:ascii="Univers" w:hAnsi="Univers"/>
            <w:noProof/>
          </w:rPr>
          <w:fldChar w:fldCharType="end"/>
        </w:r>
      </w:p>
    </w:sdtContent>
  </w:sdt>
  <w:p w:rsidR="00B525CB" w:rsidRPr="00761F63" w:rsidRDefault="00B525CB" w:rsidP="00761F6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Univers" w:hAnsi="Univers"/>
        <w:b/>
      </w:rPr>
      <w:id w:val="-201555641"/>
      <w:docPartObj>
        <w:docPartGallery w:val="Page Numbers (Bottom of Page)"/>
        <w:docPartUnique/>
      </w:docPartObj>
    </w:sdtPr>
    <w:sdtContent>
      <w:p w:rsidR="00B525CB" w:rsidRPr="007A3ED7" w:rsidRDefault="00421547">
        <w:pPr>
          <w:pStyle w:val="Piedepgina"/>
          <w:jc w:val="center"/>
          <w:rPr>
            <w:rFonts w:ascii="Univers" w:hAnsi="Univers"/>
            <w:b/>
          </w:rPr>
        </w:pPr>
        <w:r w:rsidRPr="00B20E8B">
          <w:rPr>
            <w:rFonts w:ascii="Univers" w:hAnsi="Univers"/>
          </w:rPr>
          <w:fldChar w:fldCharType="begin"/>
        </w:r>
        <w:r w:rsidR="00B525CB" w:rsidRPr="00B20E8B">
          <w:rPr>
            <w:rFonts w:ascii="Univers" w:hAnsi="Univers"/>
          </w:rPr>
          <w:instrText>PAGE   \* MERGEFORMAT</w:instrText>
        </w:r>
        <w:r w:rsidRPr="00B20E8B">
          <w:rPr>
            <w:rFonts w:ascii="Univers" w:hAnsi="Univers"/>
          </w:rPr>
          <w:fldChar w:fldCharType="separate"/>
        </w:r>
        <w:r w:rsidR="0061752B">
          <w:rPr>
            <w:rFonts w:ascii="Univers" w:hAnsi="Univers"/>
            <w:noProof/>
          </w:rPr>
          <w:t>111</w:t>
        </w:r>
        <w:r w:rsidRPr="00B20E8B">
          <w:rPr>
            <w:rFonts w:ascii="Univers" w:hAnsi="Univers"/>
          </w:rPr>
          <w:fldChar w:fldCharType="end"/>
        </w:r>
      </w:p>
    </w:sdtContent>
  </w:sdt>
  <w:p w:rsidR="00B525CB" w:rsidRPr="00761F63" w:rsidRDefault="00B525CB" w:rsidP="00761F6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B1" w:rsidRDefault="00DD38B1" w:rsidP="00F96515">
      <w:r>
        <w:separator/>
      </w:r>
    </w:p>
  </w:footnote>
  <w:footnote w:type="continuationSeparator" w:id="0">
    <w:p w:rsidR="00DD38B1" w:rsidRDefault="00DD38B1" w:rsidP="00F96515">
      <w:r>
        <w:continuationSeparator/>
      </w:r>
    </w:p>
  </w:footnote>
  <w:footnote w:id="1">
    <w:p w:rsidR="00B525CB" w:rsidRPr="00F54ABD" w:rsidRDefault="00B525CB" w:rsidP="008E7B15">
      <w:pPr>
        <w:pStyle w:val="Textonotapie"/>
        <w:jc w:val="both"/>
        <w:rPr>
          <w:rFonts w:ascii="Univers" w:hAnsi="Univers"/>
          <w:sz w:val="22"/>
          <w:szCs w:val="22"/>
          <w:lang w:val="es-MX"/>
        </w:rPr>
      </w:pPr>
      <w:r w:rsidRPr="00F54ABD">
        <w:rPr>
          <w:rStyle w:val="Refdenotaalpie"/>
          <w:rFonts w:ascii="Univers" w:hAnsi="Univers"/>
          <w:sz w:val="22"/>
          <w:szCs w:val="22"/>
        </w:rPr>
        <w:footnoteRef/>
      </w:r>
      <w:r w:rsidRPr="00F54ABD">
        <w:rPr>
          <w:rFonts w:ascii="Univers" w:hAnsi="Univers"/>
          <w:sz w:val="22"/>
          <w:szCs w:val="22"/>
        </w:rPr>
        <w:t xml:space="preserve"> </w:t>
      </w:r>
      <w:r w:rsidRPr="00F54ABD">
        <w:rPr>
          <w:rFonts w:ascii="Univers" w:hAnsi="Univers"/>
          <w:sz w:val="22"/>
          <w:szCs w:val="22"/>
          <w:lang w:val="es-MX"/>
        </w:rPr>
        <w:t>En adelante</w:t>
      </w:r>
      <w:r w:rsidRPr="00F54ABD">
        <w:rPr>
          <w:rFonts w:ascii="Univers" w:hAnsi="Univers" w:cs="Arial"/>
          <w:bCs/>
          <w:sz w:val="22"/>
          <w:szCs w:val="22"/>
        </w:rPr>
        <w:t xml:space="preserve"> Sala Regional Monterrey, Sala Regional, órgano jurisdiccional regional responsable, Sala responsable o Sala Monterrey.</w:t>
      </w:r>
    </w:p>
  </w:footnote>
  <w:footnote w:id="2">
    <w:p w:rsidR="00B525CB" w:rsidRPr="00F54ABD" w:rsidRDefault="00B525CB" w:rsidP="00DA54DF">
      <w:pPr>
        <w:jc w:val="both"/>
        <w:rPr>
          <w:rFonts w:ascii="Univers" w:hAnsi="Univers"/>
          <w:sz w:val="22"/>
          <w:szCs w:val="22"/>
        </w:rPr>
      </w:pPr>
      <w:r w:rsidRPr="00F54ABD">
        <w:rPr>
          <w:rStyle w:val="Refdenotaalpie"/>
          <w:rFonts w:ascii="Univers" w:hAnsi="Univers"/>
          <w:sz w:val="22"/>
          <w:szCs w:val="22"/>
        </w:rPr>
        <w:footnoteRef/>
      </w:r>
      <w:r w:rsidRPr="00F54ABD">
        <w:rPr>
          <w:rFonts w:ascii="Univers" w:hAnsi="Univers"/>
          <w:sz w:val="22"/>
          <w:szCs w:val="22"/>
        </w:rPr>
        <w:t xml:space="preserve"> V. Foja 77 y 78 del cuaderno accesorio ÚNICO correspondiente al recurso de reconsideración al rubro citado. </w:t>
      </w:r>
    </w:p>
  </w:footnote>
  <w:footnote w:id="3">
    <w:p w:rsidR="00B525CB" w:rsidRPr="00F54ABD" w:rsidRDefault="00B525CB" w:rsidP="008E7B15">
      <w:pPr>
        <w:widowControl w:val="0"/>
        <w:snapToGrid w:val="0"/>
        <w:spacing w:line="360" w:lineRule="auto"/>
        <w:jc w:val="both"/>
        <w:rPr>
          <w:rFonts w:ascii="Univers" w:eastAsia="Arial" w:hAnsi="Univers" w:cs="Arial"/>
          <w:sz w:val="22"/>
          <w:szCs w:val="22"/>
          <w:lang w:eastAsia="es-MX"/>
        </w:rPr>
      </w:pPr>
      <w:r w:rsidRPr="00F54ABD">
        <w:rPr>
          <w:rStyle w:val="Refdenotaalpie"/>
          <w:rFonts w:ascii="Univers" w:hAnsi="Univers"/>
          <w:sz w:val="22"/>
          <w:szCs w:val="22"/>
        </w:rPr>
        <w:footnoteRef/>
      </w:r>
      <w:r w:rsidRPr="00F54ABD">
        <w:rPr>
          <w:rFonts w:ascii="Univers" w:hAnsi="Univers"/>
          <w:sz w:val="22"/>
          <w:szCs w:val="22"/>
        </w:rPr>
        <w:t xml:space="preserve"> </w:t>
      </w:r>
      <w:r w:rsidRPr="00F54ABD">
        <w:rPr>
          <w:rFonts w:ascii="Univers" w:eastAsia="Arial" w:hAnsi="Univers" w:cs="Arial"/>
          <w:sz w:val="22"/>
          <w:szCs w:val="22"/>
          <w:lang w:eastAsia="es-MX"/>
        </w:rPr>
        <w:t xml:space="preserve">V. </w:t>
      </w:r>
      <w:r w:rsidRPr="00F54ABD">
        <w:rPr>
          <w:rFonts w:ascii="Univers" w:hAnsi="Univers" w:cs="Arial"/>
          <w:sz w:val="22"/>
          <w:szCs w:val="22"/>
        </w:rPr>
        <w:t>SUP-REC-41/2013 y SUP-REC-138/2013.</w:t>
      </w:r>
    </w:p>
  </w:footnote>
  <w:footnote w:id="4">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Jurisprudencia 32/2009, </w:t>
      </w:r>
      <w:r w:rsidRPr="00F54ABD">
        <w:rPr>
          <w:rFonts w:ascii="Univers" w:hAnsi="Univers" w:cs="Arial"/>
          <w:i/>
          <w:sz w:val="22"/>
          <w:szCs w:val="22"/>
        </w:rPr>
        <w:t>Compilación 1997-2013 Jurisprudencia y Tesis en Materia Electoral</w:t>
      </w:r>
      <w:r w:rsidRPr="00F54ABD">
        <w:rPr>
          <w:rFonts w:ascii="Univers" w:hAnsi="Univers" w:cs="Arial"/>
          <w:sz w:val="22"/>
          <w:szCs w:val="22"/>
        </w:rPr>
        <w:t>, Tomo Jurisprudencia, páginas 630-632, de rubro: “RECURSO DE RECONSIDERACIÓN. PROCEDE SI EN LA SENTENCIA LA SALA REGIONAL INAPLICA, EXPRESA O IMPLÍCITAMENTE, UNA LEY ELECTORAL POR CONSIDERARLA INCONSTITUCIONAL”.</w:t>
      </w:r>
    </w:p>
  </w:footnote>
  <w:footnote w:id="5">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Jurisprudencia 12/2014, aprobada en sesión pública de la Sala Superior celebrada el 11 de junio de 2014. Pendiente de publicación, de rubro: “RECURSO DE RECONSIDERACIÓN. PROCEDE PARA IMPUGNAR SENTENCIAS DE LAS SALAS REGIONALES SI SE ADUCE INDEBIDO ANÁLISIS U OMISIÓN DE ESTUDIO SOBRE LA CONSTITUCIONALIDAD DE NORMAS LEGALES IMPUGNADAS CON MOTIVO DE SU ACTO DE APLICACIÓN”.</w:t>
      </w:r>
    </w:p>
  </w:footnote>
  <w:footnote w:id="6">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Jurisprudencia 28/2013, Gaceta de Jurisprudencia y Tesis en Materia Electoral, Tribunal Electoral del Poder Judicial de la Federación, Año 6, Número 13, 2013, páginas 67-68, de rubro: “RECURSO DE RECONSIDERACIÓN. PROCEDE PARA CONTROVERTIR SENTENCIAS DE LAS SALAS REGIONALES CUANDO EJERZAN CONTROL DE CONVENCIONALIDAD”</w:t>
      </w:r>
    </w:p>
  </w:footnote>
  <w:footnote w:id="7">
    <w:p w:rsidR="00B525CB" w:rsidRPr="00F54ABD" w:rsidRDefault="00B525CB" w:rsidP="008E7B15">
      <w:pPr>
        <w:pStyle w:val="Style3"/>
        <w:widowControl/>
        <w:spacing w:line="240" w:lineRule="auto"/>
        <w:jc w:val="both"/>
        <w:rPr>
          <w:rFonts w:ascii="Univers" w:hAnsi="Univers" w:cs="Arial"/>
          <w:spacing w:val="10"/>
          <w:sz w:val="22"/>
          <w:szCs w:val="22"/>
          <w:lang w:val="es-ES_tradnl" w:eastAsia="es-ES_tradnl"/>
        </w:rPr>
      </w:pPr>
      <w:r w:rsidRPr="00F54ABD">
        <w:rPr>
          <w:rStyle w:val="Refdenotaalpie"/>
          <w:rFonts w:ascii="Univers" w:hAnsi="Univers"/>
          <w:sz w:val="22"/>
          <w:szCs w:val="22"/>
        </w:rPr>
        <w:footnoteRef/>
      </w:r>
      <w:r w:rsidRPr="00F54ABD">
        <w:rPr>
          <w:rFonts w:ascii="Univers" w:hAnsi="Univers"/>
          <w:sz w:val="22"/>
          <w:szCs w:val="22"/>
        </w:rPr>
        <w:t xml:space="preserve"> </w:t>
      </w:r>
      <w:r w:rsidRPr="00F54ABD">
        <w:rPr>
          <w:rStyle w:val="FontStyle27"/>
          <w:rFonts w:ascii="Univers" w:hAnsi="Univers"/>
          <w:sz w:val="22"/>
          <w:szCs w:val="22"/>
          <w:lang w:val="es-ES_tradnl" w:eastAsia="es-ES_tradnl"/>
        </w:rPr>
        <w:t>Artículos 1o., 4o. y 35, fracción II, de la Constitución Federal; 23, numeral 1, inciso c), de la Convención Americana sobre Derechos Humanos; 25, inciso b), del Pacto Internacional de Derechos Civiles y Políticos; 4, inciso j), de la Convención Interamericana para Prevenir, Sancionar y Erradicar la Violencia contra la Mujer; 7, incisos a) y b) de la Convención sobre la Eliminación de Todas las Formas de Discriminación contra la Mujer; y II y III de la Convención sobre los Derechos Políticos de la Mujer.</w:t>
      </w:r>
    </w:p>
  </w:footnote>
  <w:footnote w:id="8">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w:t>
      </w:r>
      <w:r w:rsidRPr="00F54ABD">
        <w:rPr>
          <w:rFonts w:ascii="Univers" w:hAnsi="Univers" w:cs="Arial"/>
          <w:bCs/>
          <w:sz w:val="22"/>
          <w:szCs w:val="22"/>
        </w:rPr>
        <w:t xml:space="preserve">Corte IDH. Caso </w:t>
      </w:r>
      <w:proofErr w:type="spellStart"/>
      <w:r w:rsidRPr="00F54ABD">
        <w:rPr>
          <w:rFonts w:ascii="Univers" w:hAnsi="Univers" w:cs="Arial"/>
          <w:bCs/>
          <w:sz w:val="22"/>
          <w:szCs w:val="22"/>
        </w:rPr>
        <w:t>Yatama</w:t>
      </w:r>
      <w:proofErr w:type="spellEnd"/>
      <w:r w:rsidRPr="00F54ABD">
        <w:rPr>
          <w:rFonts w:ascii="Univers" w:hAnsi="Univers" w:cs="Arial"/>
          <w:bCs/>
          <w:sz w:val="22"/>
          <w:szCs w:val="22"/>
        </w:rPr>
        <w:t xml:space="preserve"> Vs. Nicaragua. Excepciones Preliminares, Fondo, Reparaciones y Costas. Sentencia de 23 de junio de 2005. Serie C No. 127, párr. 200.</w:t>
      </w:r>
    </w:p>
  </w:footnote>
  <w:footnote w:id="9">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Ídem, párr. 199.</w:t>
      </w:r>
    </w:p>
  </w:footnote>
  <w:footnote w:id="10">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Comité para la Eliminación de la Discriminación contra la Mujer. Recomendación general No. 25 – décimo tercera sesión, 2004 artículo 4 párrafo 1 - Medidas especiales de carácter temporal, párr. 8.</w:t>
      </w:r>
    </w:p>
  </w:footnote>
  <w:footnote w:id="11">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Convención para la Eliminación de Todas las Formas de Discriminación contra la Mujer.</w:t>
      </w:r>
    </w:p>
    <w:p w:rsidR="00B525CB" w:rsidRPr="00F54ABD" w:rsidRDefault="00B525CB" w:rsidP="008E7B15">
      <w:pPr>
        <w:pStyle w:val="Textonotapie"/>
        <w:jc w:val="both"/>
        <w:rPr>
          <w:rFonts w:ascii="Univers" w:hAnsi="Univers" w:cs="Arial"/>
          <w:sz w:val="22"/>
          <w:szCs w:val="22"/>
        </w:rPr>
      </w:pPr>
      <w:r w:rsidRPr="00F54ABD">
        <w:rPr>
          <w:rFonts w:ascii="Univers" w:hAnsi="Univers" w:cs="Arial"/>
          <w:bCs/>
          <w:sz w:val="22"/>
          <w:szCs w:val="22"/>
        </w:rPr>
        <w:t xml:space="preserve">Artículo 7. </w:t>
      </w:r>
      <w:r w:rsidRPr="00F54ABD">
        <w:rPr>
          <w:rFonts w:ascii="Univers" w:hAnsi="Univers" w:cs="Arial"/>
          <w:sz w:val="22"/>
          <w:szCs w:val="22"/>
        </w:rPr>
        <w:t xml:space="preserve">Los Estados partes tomarán todas las medidas apropiadas para eliminar la discriminación contra la mujer en la vida política y pública del país y, en particular, garantizando, en igualdad de condiciones con los hombres el derecho a: </w:t>
      </w:r>
    </w:p>
    <w:p w:rsidR="00B525CB" w:rsidRPr="00F54ABD" w:rsidRDefault="00B525CB" w:rsidP="008E7B15">
      <w:pPr>
        <w:pStyle w:val="Textonotapie"/>
        <w:jc w:val="both"/>
        <w:rPr>
          <w:rFonts w:ascii="Univers" w:hAnsi="Univers" w:cs="Arial"/>
          <w:sz w:val="22"/>
          <w:szCs w:val="22"/>
        </w:rPr>
      </w:pPr>
      <w:r w:rsidRPr="00F54ABD">
        <w:rPr>
          <w:rFonts w:ascii="Univers" w:hAnsi="Univers" w:cs="Arial"/>
          <w:sz w:val="22"/>
          <w:szCs w:val="22"/>
        </w:rPr>
        <w:t>[…]</w:t>
      </w:r>
    </w:p>
    <w:p w:rsidR="00B525CB" w:rsidRPr="00F54ABD" w:rsidRDefault="00B525CB" w:rsidP="008E7B15">
      <w:pPr>
        <w:pStyle w:val="Textonotapie"/>
        <w:jc w:val="both"/>
        <w:rPr>
          <w:rFonts w:ascii="Univers" w:hAnsi="Univers" w:cs="Arial"/>
          <w:sz w:val="22"/>
          <w:szCs w:val="22"/>
        </w:rPr>
      </w:pPr>
      <w:r w:rsidRPr="00F54ABD">
        <w:rPr>
          <w:rFonts w:ascii="Univers" w:hAnsi="Univers" w:cs="Arial"/>
          <w:sz w:val="22"/>
          <w:szCs w:val="22"/>
        </w:rPr>
        <w:t>b) Participar en la formulación de las políticas gubernamentales y en la ejecución de éstas, y ocupar cargos públicos y ejercer todas las funciones públicas en todos los planos gubernamentales […]”.</w:t>
      </w:r>
    </w:p>
  </w:footnote>
  <w:footnote w:id="12">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Artículo II de la Convención sobre los Derechos Políticos de la Mujer.</w:t>
      </w:r>
    </w:p>
  </w:footnote>
  <w:footnote w:id="13">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w:t>
      </w:r>
      <w:r w:rsidRPr="00F54ABD">
        <w:rPr>
          <w:rFonts w:ascii="Univers" w:hAnsi="Univers" w:cs="Arial"/>
          <w:bCs/>
          <w:sz w:val="22"/>
          <w:szCs w:val="22"/>
        </w:rPr>
        <w:t xml:space="preserve">Corte IDH. Caso Castañeda </w:t>
      </w:r>
      <w:proofErr w:type="spellStart"/>
      <w:r w:rsidRPr="00F54ABD">
        <w:rPr>
          <w:rFonts w:ascii="Univers" w:hAnsi="Univers" w:cs="Arial"/>
          <w:bCs/>
          <w:sz w:val="22"/>
          <w:szCs w:val="22"/>
        </w:rPr>
        <w:t>Gutman</w:t>
      </w:r>
      <w:proofErr w:type="spellEnd"/>
      <w:r w:rsidRPr="00F54ABD">
        <w:rPr>
          <w:rFonts w:ascii="Univers" w:hAnsi="Univers" w:cs="Arial"/>
          <w:bCs/>
          <w:sz w:val="22"/>
          <w:szCs w:val="22"/>
        </w:rPr>
        <w:t xml:space="preserve"> Vs. México. Excepciones Preliminares, Fondo, Reparaciones y Costas. Sentencia de 6 de agosto de 2008. Serie C No. 184</w:t>
      </w:r>
      <w:r w:rsidRPr="00F54ABD">
        <w:rPr>
          <w:rFonts w:ascii="Univers" w:hAnsi="Univers" w:cs="Arial"/>
          <w:sz w:val="22"/>
          <w:szCs w:val="22"/>
        </w:rPr>
        <w:t>, párr. 145.</w:t>
      </w:r>
    </w:p>
  </w:footnote>
  <w:footnote w:id="14">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w:t>
      </w:r>
      <w:r w:rsidRPr="00F54ABD">
        <w:rPr>
          <w:rFonts w:ascii="Univers" w:hAnsi="Univers" w:cs="Arial"/>
          <w:bCs/>
          <w:sz w:val="22"/>
          <w:szCs w:val="22"/>
        </w:rPr>
        <w:t xml:space="preserve">Corte IDH. Caso </w:t>
      </w:r>
      <w:proofErr w:type="spellStart"/>
      <w:r w:rsidRPr="00F54ABD">
        <w:rPr>
          <w:rFonts w:ascii="Univers" w:hAnsi="Univers" w:cs="Arial"/>
          <w:bCs/>
          <w:sz w:val="22"/>
          <w:szCs w:val="22"/>
        </w:rPr>
        <w:t>Yatama</w:t>
      </w:r>
      <w:proofErr w:type="spellEnd"/>
      <w:r w:rsidRPr="00F54ABD">
        <w:rPr>
          <w:rFonts w:ascii="Univers" w:hAnsi="Univers" w:cs="Arial"/>
          <w:bCs/>
          <w:sz w:val="22"/>
          <w:szCs w:val="22"/>
        </w:rPr>
        <w:t xml:space="preserve"> Vs. Nicaragua. Excepciones Preliminares, Fondo, Reparaciones y Costas. Sentencia de 23 de junio de 2005. Serie C No. 127, párr. 201.</w:t>
      </w:r>
    </w:p>
  </w:footnote>
  <w:footnote w:id="15">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Comité de Derechos Humanos. Observación General No. 28. La igualdad de derechos entre hombres y mujeres (artículo 3). 29 de marzo de 2000. HRI/GEN/1/Rev.9 (Vol. I), párr. 3.</w:t>
      </w:r>
    </w:p>
  </w:footnote>
  <w:footnote w:id="16">
    <w:p w:rsidR="00B525CB" w:rsidRPr="00F54ABD" w:rsidRDefault="00B525CB" w:rsidP="008E7B15">
      <w:pPr>
        <w:pStyle w:val="Textonotapie"/>
        <w:jc w:val="both"/>
        <w:rPr>
          <w:rFonts w:ascii="Univers" w:hAnsi="Univers" w:cs="Arial"/>
          <w:bCs/>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Al respecto, el Comité para la Eliminación de la Discriminación contra la Mujer ha señalado que </w:t>
      </w:r>
      <w:r w:rsidRPr="00F54ABD">
        <w:rPr>
          <w:rFonts w:ascii="Univers" w:hAnsi="Univers" w:cs="Arial"/>
          <w:bCs/>
          <w:sz w:val="22"/>
          <w:szCs w:val="22"/>
        </w:rPr>
        <w:t>“</w:t>
      </w:r>
      <w:r w:rsidRPr="00F54ABD">
        <w:rPr>
          <w:rFonts w:ascii="Univers" w:hAnsi="Univers" w:cs="Arial"/>
          <w:sz w:val="22"/>
          <w:szCs w:val="22"/>
        </w:rPr>
        <w:t>la aplicación de medidas especiales de carácter temporal de conformidad con la Convención es un medio de hacer realidad la igualdad sustantiva o de facto de la mujer y no una excepción a las normas de no discriminación e igualdad”. Comité para la Eliminación de la Discriminación contra la Mujer. Recomendación general No. 25 – décimo tercera sesión, 2004 artículo 4 párrafo 1 - Medidas especiales de carácter temporal, párr. 14.</w:t>
      </w:r>
    </w:p>
  </w:footnote>
  <w:footnote w:id="17">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Artículo 7, inciso b) de la Convención para la Eliminación de Todas las Formas de Discriminación contra la Mujer.</w:t>
      </w:r>
    </w:p>
  </w:footnote>
  <w:footnote w:id="18">
    <w:p w:rsidR="00B525CB" w:rsidRPr="00F54ABD" w:rsidRDefault="00B525CB" w:rsidP="008E7B15">
      <w:pPr>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Declaración y Plataforma de Acción de Beijing.</w:t>
      </w:r>
    </w:p>
    <w:p w:rsidR="00B525CB" w:rsidRPr="00F54ABD" w:rsidRDefault="00B525CB" w:rsidP="008E7B15">
      <w:pPr>
        <w:jc w:val="both"/>
        <w:rPr>
          <w:rFonts w:ascii="Univers" w:hAnsi="Univers" w:cs="Arial"/>
          <w:sz w:val="22"/>
          <w:szCs w:val="22"/>
        </w:rPr>
      </w:pPr>
      <w:r w:rsidRPr="00F54ABD">
        <w:rPr>
          <w:rFonts w:ascii="Univers" w:hAnsi="Univers" w:cs="Arial"/>
          <w:sz w:val="22"/>
          <w:szCs w:val="22"/>
        </w:rPr>
        <w:t xml:space="preserve">Artículo 190. Medidas que han de adoptar los gobiernos:  </w:t>
      </w:r>
    </w:p>
    <w:p w:rsidR="00B525CB" w:rsidRPr="00F54ABD" w:rsidRDefault="00B525CB" w:rsidP="008E7B15">
      <w:pPr>
        <w:jc w:val="both"/>
        <w:rPr>
          <w:rFonts w:ascii="Univers" w:hAnsi="Univers" w:cs="Arial"/>
          <w:sz w:val="22"/>
          <w:szCs w:val="22"/>
        </w:rPr>
      </w:pPr>
      <w:r w:rsidRPr="00F54ABD">
        <w:rPr>
          <w:rFonts w:ascii="Univers" w:hAnsi="Univers" w:cs="Arial"/>
          <w:sz w:val="22"/>
          <w:szCs w:val="22"/>
        </w:rPr>
        <w:t>[…]</w:t>
      </w:r>
    </w:p>
    <w:p w:rsidR="00B525CB" w:rsidRPr="00F54ABD" w:rsidRDefault="00B525CB" w:rsidP="008E7B15">
      <w:pPr>
        <w:jc w:val="both"/>
        <w:rPr>
          <w:rFonts w:ascii="Univers" w:hAnsi="Univers" w:cs="Arial"/>
          <w:sz w:val="22"/>
          <w:szCs w:val="22"/>
        </w:rPr>
      </w:pPr>
      <w:r w:rsidRPr="00F54ABD">
        <w:rPr>
          <w:rFonts w:ascii="Univers" w:hAnsi="Univers" w:cs="Arial"/>
          <w:sz w:val="22"/>
          <w:szCs w:val="22"/>
        </w:rPr>
        <w:t xml:space="preserve">b) Adoptar medidas, incluso, cuando proceda, en los sistemas electorales, que alienten a los partidos </w:t>
      </w:r>
      <w:proofErr w:type="spellStart"/>
      <w:r w:rsidRPr="00F54ABD">
        <w:rPr>
          <w:rFonts w:ascii="Univers" w:hAnsi="Univers" w:cs="Arial"/>
          <w:sz w:val="22"/>
          <w:szCs w:val="22"/>
        </w:rPr>
        <w:t>políticos</w:t>
      </w:r>
      <w:proofErr w:type="spellEnd"/>
      <w:r w:rsidRPr="00F54ABD">
        <w:rPr>
          <w:rFonts w:ascii="Univers" w:hAnsi="Univers" w:cs="Arial"/>
          <w:sz w:val="22"/>
          <w:szCs w:val="22"/>
        </w:rPr>
        <w:t xml:space="preserve"> a integrar a las mujeres en los cargos </w:t>
      </w:r>
      <w:proofErr w:type="spellStart"/>
      <w:r w:rsidRPr="00F54ABD">
        <w:rPr>
          <w:rFonts w:ascii="Univers" w:hAnsi="Univers" w:cs="Arial"/>
          <w:sz w:val="22"/>
          <w:szCs w:val="22"/>
        </w:rPr>
        <w:t>públicos</w:t>
      </w:r>
      <w:proofErr w:type="spellEnd"/>
      <w:r w:rsidRPr="00F54ABD">
        <w:rPr>
          <w:rFonts w:ascii="Univers" w:hAnsi="Univers" w:cs="Arial"/>
          <w:sz w:val="22"/>
          <w:szCs w:val="22"/>
        </w:rPr>
        <w:t xml:space="preserve"> electivos y no electivos en la misma </w:t>
      </w:r>
      <w:proofErr w:type="spellStart"/>
      <w:r w:rsidRPr="00F54ABD">
        <w:rPr>
          <w:rFonts w:ascii="Univers" w:hAnsi="Univers" w:cs="Arial"/>
          <w:sz w:val="22"/>
          <w:szCs w:val="22"/>
        </w:rPr>
        <w:t>proporción</w:t>
      </w:r>
      <w:proofErr w:type="spellEnd"/>
      <w:r w:rsidRPr="00F54ABD">
        <w:rPr>
          <w:rFonts w:ascii="Univers" w:hAnsi="Univers" w:cs="Arial"/>
          <w:sz w:val="22"/>
          <w:szCs w:val="22"/>
        </w:rPr>
        <w:t xml:space="preserve"> y en las mismas </w:t>
      </w:r>
      <w:proofErr w:type="spellStart"/>
      <w:r w:rsidRPr="00F54ABD">
        <w:rPr>
          <w:rFonts w:ascii="Univers" w:hAnsi="Univers" w:cs="Arial"/>
          <w:sz w:val="22"/>
          <w:szCs w:val="22"/>
        </w:rPr>
        <w:t>categorías</w:t>
      </w:r>
      <w:proofErr w:type="spellEnd"/>
      <w:r w:rsidRPr="00F54ABD">
        <w:rPr>
          <w:rFonts w:ascii="Univers" w:hAnsi="Univers" w:cs="Arial"/>
          <w:sz w:val="22"/>
          <w:szCs w:val="22"/>
        </w:rPr>
        <w:t xml:space="preserve"> que los hombres […].</w:t>
      </w:r>
    </w:p>
  </w:footnote>
  <w:footnote w:id="19">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Comisión Interamericana de Derechos Humanos. El camino hacia una democracia sustantiva: la participación política de las mujeres en las Américas. 18 de abril de 2011. OEA/</w:t>
      </w:r>
      <w:proofErr w:type="spellStart"/>
      <w:r w:rsidRPr="00F54ABD">
        <w:rPr>
          <w:rFonts w:ascii="Univers" w:hAnsi="Univers" w:cs="Arial"/>
          <w:sz w:val="22"/>
          <w:szCs w:val="22"/>
        </w:rPr>
        <w:t>Ser.L</w:t>
      </w:r>
      <w:proofErr w:type="spellEnd"/>
      <w:r w:rsidRPr="00F54ABD">
        <w:rPr>
          <w:rFonts w:ascii="Univers" w:hAnsi="Univers" w:cs="Arial"/>
          <w:sz w:val="22"/>
          <w:szCs w:val="22"/>
        </w:rPr>
        <w:t xml:space="preserve">/V/II. Además, el organismo ONU Mujeres ha señalado que lo anterior cobra mayor </w:t>
      </w:r>
      <w:r w:rsidRPr="00F54ABD">
        <w:rPr>
          <w:rFonts w:ascii="Univers" w:hAnsi="Univers" w:cs="Arial"/>
          <w:sz w:val="22"/>
          <w:szCs w:val="22"/>
          <w:lang w:val="es-ES_tradnl"/>
        </w:rPr>
        <w:t>relevancia si se atiende a las características esenciales de este tipo de cargos de base territorial que se encuentra más próximo y visible a la población general, atendiendo a los asuntos que tienen a su encargo: “</w:t>
      </w:r>
      <w:r w:rsidRPr="00F54ABD">
        <w:rPr>
          <w:rFonts w:ascii="Univers" w:hAnsi="Univers" w:cs="Arial"/>
          <w:sz w:val="22"/>
          <w:szCs w:val="22"/>
        </w:rPr>
        <w:t xml:space="preserve">El municipio o gobierno local (cuya denominación varía según los países) es la célula primaria del gobierno de las comunidades locales y la institución político-administrativa de base territorial que se encuentra más próxima y visible a la ciudadanía. La participación política de las mujeres a ese nivel tiene un impacto directo, por la proximidad, contribuyendo a mejorar la percepción de la sociedad sobre las habilidades y capacidades de las mujeres en la gestión de las políticas públicas, lo que, a su vez, elimina estereotipos negativos”. Guía Estratégica. Empoderamiento político de las mujeres: marco para una acción estratégica. América Latina y el Caribe (2014-2017), ONU Mujeres, págs. 35 y 36. </w:t>
      </w:r>
    </w:p>
  </w:footnote>
  <w:footnote w:id="20">
    <w:p w:rsidR="00B525CB" w:rsidRPr="00F54ABD" w:rsidRDefault="00B525CB" w:rsidP="008E7B15">
      <w:pPr>
        <w:widowControl w:val="0"/>
        <w:autoSpaceDE w:val="0"/>
        <w:autoSpaceDN w:val="0"/>
        <w:adjustRightInd w:val="0"/>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w:t>
      </w:r>
      <w:r w:rsidRPr="00F54ABD">
        <w:rPr>
          <w:rFonts w:ascii="Univers" w:hAnsi="Univers" w:cs="Arial"/>
          <w:bCs/>
          <w:sz w:val="22"/>
          <w:szCs w:val="22"/>
        </w:rPr>
        <w:t>Artículo 41.</w:t>
      </w:r>
      <w:r w:rsidRPr="00F54ABD">
        <w:rPr>
          <w:rFonts w:ascii="Univers" w:hAnsi="Univers" w:cs="Arial"/>
          <w:sz w:val="22"/>
          <w:szCs w:val="22"/>
        </w:rPr>
        <w:t xml:space="preserve"> […] I. […] 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 […]</w:t>
      </w:r>
    </w:p>
  </w:footnote>
  <w:footnote w:id="21">
    <w:p w:rsidR="00B525CB" w:rsidRPr="00F54ABD" w:rsidRDefault="00B525CB" w:rsidP="008E7B15">
      <w:pPr>
        <w:pStyle w:val="Textonotapie"/>
        <w:jc w:val="both"/>
        <w:rPr>
          <w:rFonts w:ascii="Univers" w:hAnsi="Univers"/>
          <w:sz w:val="22"/>
          <w:szCs w:val="22"/>
          <w:lang w:val="es-ES_tradnl"/>
        </w:rPr>
      </w:pPr>
      <w:r w:rsidRPr="00F54ABD">
        <w:rPr>
          <w:rStyle w:val="Refdenotaalpie"/>
          <w:rFonts w:ascii="Univers" w:hAnsi="Univers" w:cs="Arial"/>
          <w:sz w:val="22"/>
          <w:szCs w:val="22"/>
        </w:rPr>
        <w:footnoteRef/>
      </w:r>
      <w:r w:rsidRPr="00F54ABD">
        <w:rPr>
          <w:rFonts w:ascii="Univers" w:hAnsi="Univers" w:cs="Arial"/>
          <w:sz w:val="22"/>
          <w:szCs w:val="22"/>
        </w:rPr>
        <w:t xml:space="preserve"> Véase</w:t>
      </w:r>
      <w:r w:rsidRPr="00F54ABD">
        <w:rPr>
          <w:rFonts w:ascii="Univers" w:hAnsi="Univers"/>
          <w:sz w:val="22"/>
          <w:szCs w:val="22"/>
        </w:rPr>
        <w:t xml:space="preserve"> la </w:t>
      </w:r>
      <w:r w:rsidRPr="00F54ABD">
        <w:rPr>
          <w:rFonts w:ascii="Univers" w:hAnsi="Univers" w:cs="Arial"/>
          <w:sz w:val="22"/>
          <w:szCs w:val="22"/>
        </w:rPr>
        <w:t>acción de inconstitucionalidad 35/2014 y sus acumuladas 74/2014, 76/2014 y 83/2014.</w:t>
      </w:r>
    </w:p>
  </w:footnote>
  <w:footnote w:id="22">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Véanse las acciones de inconstitucionalidad 45/2014 y sus acumuladas 46/2014, 66/2014, 67/2014, 68/2014, 69/2014 y 75/2014, así como 35/2014 y sus acumuladas 74/2014, 76/2014 y 83/2014.</w:t>
      </w:r>
    </w:p>
  </w:footnote>
  <w:footnote w:id="23">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Publicada en el Periódico Oficial del Estado de Nuevo León el once de agosto de dos mil catorce.</w:t>
      </w:r>
    </w:p>
  </w:footnote>
  <w:footnote w:id="24">
    <w:p w:rsidR="00B525CB" w:rsidRPr="00F54ABD" w:rsidRDefault="00B525CB" w:rsidP="008E7B15">
      <w:pPr>
        <w:pStyle w:val="Textonotapie"/>
        <w:jc w:val="both"/>
        <w:rPr>
          <w:rFonts w:ascii="Univers" w:hAnsi="Univers" w:cs="Arial"/>
          <w:sz w:val="22"/>
          <w:szCs w:val="22"/>
          <w:lang w:val="es-ES_tradnl"/>
        </w:rPr>
      </w:pPr>
      <w:r w:rsidRPr="00F54ABD">
        <w:rPr>
          <w:rStyle w:val="Refdenotaalpie"/>
          <w:rFonts w:ascii="Univers" w:hAnsi="Univers" w:cs="Arial"/>
          <w:sz w:val="22"/>
          <w:szCs w:val="22"/>
          <w:lang w:val="es-ES_tradnl"/>
        </w:rPr>
        <w:footnoteRef/>
      </w:r>
      <w:r w:rsidRPr="00F54ABD">
        <w:rPr>
          <w:rFonts w:ascii="Univers" w:hAnsi="Univers" w:cs="Arial"/>
          <w:sz w:val="22"/>
          <w:szCs w:val="22"/>
          <w:lang w:val="es-ES_tradnl"/>
        </w:rPr>
        <w:t xml:space="preserve"> Similar criterio sostuvo la Sala Superior de este Tribunal al resolver el expediente SUP-REC-46/2015.</w:t>
      </w:r>
    </w:p>
  </w:footnote>
  <w:footnote w:id="25">
    <w:p w:rsidR="00B525CB" w:rsidRPr="00F54ABD" w:rsidRDefault="00B525CB" w:rsidP="008E7B15">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Véase sentencia dictada en los juicios SM-JDC-19/2015 y acumulados, así como el criterio sostenido por la Sala Superior del Tribunal Electoral del Poder Judicial de la Federación en el juicio de revisión constitucional identificado con la clave SUP-JRC-030/2001, retomado por esta Sala Regional en el diverso juicio ciudadano SM-JDC-723/2013. </w:t>
      </w:r>
    </w:p>
  </w:footnote>
  <w:footnote w:id="26">
    <w:p w:rsidR="00B525CB" w:rsidRPr="00F54ABD" w:rsidRDefault="00B525CB" w:rsidP="008E7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Univers" w:hAnsi="Univers" w:cs="Arial"/>
          <w:i/>
          <w:iCs/>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La doctrina constitucional contemporánea reconoce ese carácter de los principios, véase al respecto </w:t>
      </w:r>
      <w:proofErr w:type="spellStart"/>
      <w:r w:rsidRPr="00F54ABD">
        <w:rPr>
          <w:rFonts w:ascii="Univers" w:hAnsi="Univers" w:cs="Arial"/>
          <w:sz w:val="22"/>
          <w:szCs w:val="22"/>
        </w:rPr>
        <w:t>Alexy</w:t>
      </w:r>
      <w:proofErr w:type="spellEnd"/>
      <w:r w:rsidRPr="00F54ABD">
        <w:rPr>
          <w:rFonts w:ascii="Univers" w:hAnsi="Univers" w:cs="Arial"/>
          <w:sz w:val="22"/>
          <w:szCs w:val="22"/>
        </w:rPr>
        <w:t xml:space="preserve">, Robert, </w:t>
      </w:r>
      <w:r w:rsidRPr="00F54ABD">
        <w:rPr>
          <w:rFonts w:ascii="Univers" w:hAnsi="Univers" w:cs="Arial"/>
          <w:i/>
          <w:iCs/>
          <w:sz w:val="22"/>
          <w:szCs w:val="22"/>
        </w:rPr>
        <w:t>Teoría de los Derechos Fundamentales</w:t>
      </w:r>
      <w:r w:rsidRPr="00F54ABD">
        <w:rPr>
          <w:rFonts w:ascii="Univers" w:hAnsi="Univers" w:cs="Arial"/>
          <w:sz w:val="22"/>
          <w:szCs w:val="22"/>
        </w:rPr>
        <w:t xml:space="preserve">, Centro de Estudios Políticos y Constitucionales, Madrid, 2002, </w:t>
      </w:r>
      <w:proofErr w:type="spellStart"/>
      <w:r w:rsidRPr="00F54ABD">
        <w:rPr>
          <w:rFonts w:ascii="Univers" w:hAnsi="Univers" w:cs="Arial"/>
          <w:sz w:val="22"/>
          <w:szCs w:val="22"/>
        </w:rPr>
        <w:t>Atienza</w:t>
      </w:r>
      <w:proofErr w:type="spellEnd"/>
      <w:r w:rsidRPr="00F54ABD">
        <w:rPr>
          <w:rFonts w:ascii="Univers" w:hAnsi="Univers" w:cs="Arial"/>
          <w:sz w:val="22"/>
          <w:szCs w:val="22"/>
        </w:rPr>
        <w:t xml:space="preserve">, Manuel y Ruiz Manero, Juan, </w:t>
      </w:r>
      <w:r w:rsidRPr="00F54ABD">
        <w:rPr>
          <w:rFonts w:ascii="Univers" w:hAnsi="Univers" w:cs="Arial"/>
          <w:i/>
          <w:iCs/>
          <w:sz w:val="22"/>
          <w:szCs w:val="22"/>
        </w:rPr>
        <w:t>Las piezas del derecho: teoría de los enunciados jurídicos</w:t>
      </w:r>
      <w:r w:rsidRPr="00F54ABD">
        <w:rPr>
          <w:rFonts w:ascii="Univers" w:hAnsi="Univers" w:cs="Arial"/>
          <w:sz w:val="22"/>
          <w:szCs w:val="22"/>
        </w:rPr>
        <w:t>, Ariel, Barcelona</w:t>
      </w:r>
      <w:proofErr w:type="gramStart"/>
      <w:r w:rsidRPr="00F54ABD">
        <w:rPr>
          <w:rFonts w:ascii="Univers" w:hAnsi="Univers" w:cs="Arial"/>
          <w:i/>
          <w:iCs/>
          <w:sz w:val="22"/>
          <w:szCs w:val="22"/>
        </w:rPr>
        <w:t>,</w:t>
      </w:r>
      <w:r w:rsidRPr="00F54ABD">
        <w:rPr>
          <w:rFonts w:ascii="Univers" w:hAnsi="Univers" w:cs="Arial"/>
          <w:sz w:val="22"/>
          <w:szCs w:val="22"/>
        </w:rPr>
        <w:t>1996</w:t>
      </w:r>
      <w:proofErr w:type="gramEnd"/>
      <w:r w:rsidRPr="00F54ABD">
        <w:rPr>
          <w:rFonts w:ascii="Univers" w:hAnsi="Univers" w:cs="Arial"/>
          <w:sz w:val="22"/>
          <w:szCs w:val="22"/>
        </w:rPr>
        <w:t>.</w:t>
      </w:r>
    </w:p>
  </w:footnote>
  <w:footnote w:id="27">
    <w:p w:rsidR="00B525CB" w:rsidRPr="00F54ABD" w:rsidRDefault="00B525CB" w:rsidP="008E7B15">
      <w:pPr>
        <w:pStyle w:val="Textonotapie"/>
        <w:jc w:val="both"/>
        <w:rPr>
          <w:rFonts w:ascii="Univers" w:hAnsi="Univers" w:cs="Arial"/>
          <w:sz w:val="22"/>
          <w:szCs w:val="22"/>
          <w:lang w:val="es-ES_tradnl"/>
        </w:rPr>
      </w:pPr>
      <w:r w:rsidRPr="00F54ABD">
        <w:rPr>
          <w:rStyle w:val="Refdenotaalpie"/>
          <w:rFonts w:ascii="Univers" w:hAnsi="Univers" w:cs="Arial"/>
          <w:sz w:val="22"/>
          <w:szCs w:val="22"/>
        </w:rPr>
        <w:footnoteRef/>
      </w:r>
      <w:r w:rsidRPr="00F54ABD">
        <w:rPr>
          <w:rFonts w:ascii="Univers" w:hAnsi="Univers" w:cs="Arial"/>
          <w:sz w:val="22"/>
          <w:szCs w:val="22"/>
        </w:rPr>
        <w:t xml:space="preserve"> Esa cualidad de mayor o menor optimización no conduce necesariamente a predicar sin más la inconstitucionalidad o ilegalidad de aquellos actos de autoridad que pretendan ser una aplicación de dicho principio sin que medie con anterioridad un juicio de proporcionalidad, </w:t>
      </w:r>
      <w:r w:rsidRPr="00F54ABD">
        <w:rPr>
          <w:rFonts w:ascii="Univers" w:hAnsi="Univers" w:cs="Arial"/>
          <w:sz w:val="22"/>
          <w:szCs w:val="22"/>
          <w:lang w:val="es-ES_tradnl"/>
        </w:rPr>
        <w:t xml:space="preserve">al respecto véase Bernal Pulido, Carlos, </w:t>
      </w:r>
      <w:r w:rsidRPr="00F54ABD">
        <w:rPr>
          <w:rFonts w:ascii="Univers" w:hAnsi="Univers" w:cs="Arial"/>
          <w:i/>
          <w:sz w:val="22"/>
          <w:szCs w:val="22"/>
        </w:rPr>
        <w:t>El principio de proporcionalidad y los derechos fundamentales</w:t>
      </w:r>
      <w:r w:rsidRPr="00F54ABD">
        <w:rPr>
          <w:rFonts w:ascii="Univers" w:hAnsi="Univers" w:cs="Arial"/>
          <w:sz w:val="22"/>
          <w:szCs w:val="22"/>
        </w:rPr>
        <w:t>, Centro de Estudios Políticos y Constitucionales, Madrid, 2003.</w:t>
      </w:r>
    </w:p>
  </w:footnote>
  <w:footnote w:id="28">
    <w:p w:rsidR="00B525CB" w:rsidRPr="00F54ABD" w:rsidRDefault="00B525CB" w:rsidP="00FB0D5E">
      <w:pPr>
        <w:pStyle w:val="NormalWeb"/>
        <w:spacing w:before="0" w:beforeAutospacing="0" w:after="0" w:afterAutospacing="0"/>
        <w:jc w:val="both"/>
        <w:rPr>
          <w:rFonts w:ascii="Univers" w:hAnsi="Univers"/>
          <w:sz w:val="22"/>
          <w:szCs w:val="22"/>
          <w:lang w:val="es-MX"/>
        </w:rPr>
      </w:pPr>
      <w:r w:rsidRPr="00F54ABD">
        <w:rPr>
          <w:rStyle w:val="Refdenotaalpie"/>
          <w:rFonts w:ascii="Univers" w:hAnsi="Univers"/>
          <w:sz w:val="22"/>
          <w:szCs w:val="22"/>
        </w:rPr>
        <w:footnoteRef/>
      </w:r>
      <w:r w:rsidRPr="00F54ABD">
        <w:rPr>
          <w:rFonts w:ascii="Univers" w:hAnsi="Univers"/>
          <w:sz w:val="22"/>
          <w:szCs w:val="22"/>
        </w:rPr>
        <w:t xml:space="preserve"> </w:t>
      </w:r>
      <w:r w:rsidRPr="00F54ABD">
        <w:rPr>
          <w:rFonts w:ascii="Univers" w:hAnsi="Univers" w:cs="Arial"/>
          <w:sz w:val="22"/>
          <w:szCs w:val="22"/>
        </w:rPr>
        <w:t>Consultable a fojas cuarenta y seis a cuarenta y siete, de la "</w:t>
      </w:r>
      <w:r w:rsidRPr="00F54ABD">
        <w:rPr>
          <w:rFonts w:ascii="Univers" w:hAnsi="Univers" w:cs="Arial"/>
          <w:i/>
          <w:iCs/>
          <w:sz w:val="22"/>
          <w:szCs w:val="22"/>
        </w:rPr>
        <w:t>Gaceta de Jurisprudencia y tesis en materia electoral"</w:t>
      </w:r>
      <w:r w:rsidRPr="00F54ABD">
        <w:rPr>
          <w:rFonts w:ascii="Univers" w:hAnsi="Univers" w:cs="Arial"/>
          <w:sz w:val="22"/>
          <w:szCs w:val="22"/>
        </w:rPr>
        <w:t xml:space="preserve">, año 6, número 13, 2013, publicada </w:t>
      </w:r>
      <w:bookmarkStart w:id="2" w:name="LPHit1"/>
      <w:bookmarkEnd w:id="2"/>
      <w:r w:rsidRPr="00F54ABD">
        <w:rPr>
          <w:rFonts w:ascii="Univers" w:hAnsi="Univers" w:cs="Arial"/>
          <w:sz w:val="22"/>
          <w:szCs w:val="22"/>
        </w:rPr>
        <w:t xml:space="preserve">por este Tribunal Electoral del Poder Judicial de la Federación, cuyo rubro es el siguiente: </w:t>
      </w:r>
      <w:r w:rsidRPr="00F54ABD">
        <w:rPr>
          <w:rFonts w:ascii="Univers" w:hAnsi="Univers" w:cs="Arial"/>
          <w:b/>
          <w:bCs/>
          <w:sz w:val="22"/>
          <w:szCs w:val="22"/>
        </w:rPr>
        <w:t xml:space="preserve">INCONSTITUCIONALIDAD DE LEYES ELECTORALES. SE PUEDE PLANTEAR </w:t>
      </w:r>
      <w:bookmarkStart w:id="3" w:name="LPHit2"/>
      <w:bookmarkEnd w:id="3"/>
      <w:r w:rsidRPr="00F54ABD">
        <w:rPr>
          <w:rFonts w:ascii="Univers" w:hAnsi="Univers" w:cs="Arial"/>
          <w:b/>
          <w:bCs/>
          <w:sz w:val="22"/>
          <w:szCs w:val="22"/>
        </w:rPr>
        <w:t>POR CADA ACTO DE</w:t>
      </w:r>
      <w:bookmarkStart w:id="4" w:name="LPHit3"/>
      <w:bookmarkEnd w:id="4"/>
      <w:r w:rsidRPr="00F54ABD">
        <w:rPr>
          <w:rStyle w:val="apple-converted-space"/>
          <w:rFonts w:ascii="Univers" w:hAnsi="Univers" w:cs="Arial"/>
          <w:b/>
          <w:bCs/>
          <w:sz w:val="22"/>
          <w:szCs w:val="22"/>
        </w:rPr>
        <w:t xml:space="preserve"> </w:t>
      </w:r>
      <w:r w:rsidRPr="00F54ABD">
        <w:rPr>
          <w:rFonts w:ascii="Univers" w:hAnsi="Univers" w:cs="Arial"/>
          <w:b/>
          <w:bCs/>
          <w:sz w:val="22"/>
          <w:szCs w:val="22"/>
        </w:rPr>
        <w:t>APLICACIÓN.</w:t>
      </w:r>
    </w:p>
  </w:footnote>
  <w:footnote w:id="29">
    <w:p w:rsidR="00E54D94" w:rsidRDefault="00E54D94" w:rsidP="00E54D94">
      <w:pPr>
        <w:jc w:val="both"/>
        <w:rPr>
          <w:rFonts w:ascii="Univers" w:hAnsi="Univers" w:cs="Arial"/>
          <w:sz w:val="22"/>
          <w:szCs w:val="22"/>
          <w:lang w:val="es-MX"/>
        </w:rPr>
      </w:pPr>
      <w:r>
        <w:rPr>
          <w:rStyle w:val="Refdenotaalpie"/>
        </w:rPr>
        <w:footnoteRef/>
      </w:r>
      <w:r>
        <w:t xml:space="preserve"> </w:t>
      </w:r>
      <w:r w:rsidRPr="00E54D94">
        <w:rPr>
          <w:rFonts w:ascii="Univers" w:hAnsi="Univers" w:cs="Arial"/>
          <w:sz w:val="22"/>
          <w:szCs w:val="22"/>
          <w:lang w:val="es-MX"/>
        </w:rPr>
        <w:t xml:space="preserve">El artículo 4 de la Ley Electoral del Estado de Nuevo León dispone lo siguiente: </w:t>
      </w:r>
    </w:p>
    <w:p w:rsidR="00E54D94" w:rsidRDefault="00E54D94" w:rsidP="00E54D94">
      <w:pPr>
        <w:jc w:val="both"/>
        <w:rPr>
          <w:rFonts w:ascii="Univers" w:hAnsi="Univers" w:cs="Arial"/>
          <w:sz w:val="22"/>
          <w:szCs w:val="22"/>
        </w:rPr>
      </w:pPr>
      <w:r w:rsidRPr="00E54D94">
        <w:rPr>
          <w:rFonts w:ascii="Univers" w:hAnsi="Univers" w:cs="Arial"/>
          <w:sz w:val="22"/>
          <w:szCs w:val="22"/>
        </w:rPr>
        <w:t>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raza, religión, ideología, sexo, condición social o instrucción académica; libre, porque el elector no está sujeto a tipo alguno de presión o coacción en su emisión; secreto, pues se garantiza que no se conocerá públicamente la preferencia o voluntad de cada ciudadano; directo, en cuanto el ciudadano elige por sí mismo a sus representantes; personal, pues el elector debe ocurrir personalmente a su emisión; e intransferible, ya que el partido político, coalición o candidato no puede ceder o transferir a otra persona o partido los votos que hubiere obtenido.</w:t>
      </w:r>
    </w:p>
    <w:p w:rsidR="00E54D94" w:rsidRPr="00E54D94" w:rsidRDefault="00E54D94" w:rsidP="00E54D94">
      <w:pPr>
        <w:jc w:val="both"/>
        <w:rPr>
          <w:rFonts w:ascii="Univers" w:hAnsi="Univers" w:cs="Arial"/>
          <w:sz w:val="22"/>
          <w:szCs w:val="22"/>
          <w:lang w:val="es-MX"/>
        </w:rPr>
      </w:pPr>
      <w:r w:rsidRPr="00E54D94">
        <w:rPr>
          <w:rFonts w:ascii="Univers" w:hAnsi="Univers" w:cs="Arial"/>
          <w:sz w:val="22"/>
          <w:szCs w:val="22"/>
          <w:lang w:val="es-MX"/>
        </w:rPr>
        <w:t>El voto o sufragio activo constituye un derecho y una obligación personal e intransferible de los ciudadanos, expresado en elecciones auténticas, transparentes y periódicas, para todos los cargos de elección popular. Esta Ley, sin perjuicio de lo que al efecto establezcan las disposiciones penales, sancionará todo acto que directa o indirectamente genere presión o coacción en los electores en la intención o preferencia de su voto.</w:t>
      </w:r>
    </w:p>
    <w:p w:rsidR="00E54D94" w:rsidRPr="00E54D94" w:rsidRDefault="00E54D94" w:rsidP="00E54D94">
      <w:pPr>
        <w:jc w:val="both"/>
      </w:pPr>
      <w:r w:rsidRPr="00E54D94">
        <w:rPr>
          <w:rFonts w:ascii="Univers" w:hAnsi="Univers" w:cs="Arial"/>
          <w:sz w:val="22"/>
          <w:szCs w:val="22"/>
          <w:lang w:val="es-MX"/>
        </w:rPr>
        <w:t>[…]</w:t>
      </w:r>
    </w:p>
  </w:footnote>
  <w:footnote w:id="30">
    <w:p w:rsidR="00E54D94" w:rsidRPr="00E54D94" w:rsidRDefault="00E54D94" w:rsidP="00E54D94">
      <w:pPr>
        <w:jc w:val="both"/>
        <w:rPr>
          <w:rFonts w:ascii="Univers" w:hAnsi="Univers" w:cs="Arial"/>
          <w:sz w:val="22"/>
          <w:szCs w:val="22"/>
          <w:lang w:val="es-MX"/>
        </w:rPr>
      </w:pPr>
      <w:r>
        <w:rPr>
          <w:rStyle w:val="Refdenotaalpie"/>
        </w:rPr>
        <w:footnoteRef/>
      </w:r>
      <w:r>
        <w:t xml:space="preserve"> </w:t>
      </w:r>
      <w:r w:rsidRPr="00E54D94">
        <w:rPr>
          <w:rFonts w:ascii="Univers" w:hAnsi="Univers" w:cs="Arial"/>
          <w:sz w:val="22"/>
          <w:szCs w:val="22"/>
          <w:lang w:val="es-MX"/>
        </w:rPr>
        <w:t xml:space="preserve">Los referidos dispositivos a su letra disponen: </w:t>
      </w:r>
    </w:p>
    <w:p w:rsidR="00E54D94" w:rsidRPr="00E54D94" w:rsidRDefault="00E54D94" w:rsidP="00E54D94">
      <w:pPr>
        <w:ind w:right="618"/>
        <w:jc w:val="both"/>
        <w:rPr>
          <w:rFonts w:ascii="Univers" w:hAnsi="Univers" w:cs="Arial"/>
          <w:sz w:val="22"/>
          <w:szCs w:val="22"/>
        </w:rPr>
      </w:pPr>
      <w:r w:rsidRPr="00E54D94">
        <w:rPr>
          <w:rFonts w:ascii="Univers" w:hAnsi="Univers" w:cs="Arial"/>
          <w:b/>
          <w:sz w:val="22"/>
          <w:szCs w:val="22"/>
        </w:rPr>
        <w:t>Artículo 40.</w:t>
      </w:r>
      <w:r w:rsidRPr="00E54D94">
        <w:rPr>
          <w:rFonts w:ascii="Univers" w:hAnsi="Univers" w:cs="Arial"/>
          <w:sz w:val="22"/>
          <w:szCs w:val="22"/>
        </w:rPr>
        <w:t xml:space="preserve"> Son obligaciones de los partidos políticos con registro:</w:t>
      </w:r>
    </w:p>
    <w:p w:rsidR="00E54D94" w:rsidRPr="00E54D94" w:rsidRDefault="00E54D94" w:rsidP="00E54D94">
      <w:pPr>
        <w:ind w:right="618"/>
        <w:jc w:val="both"/>
        <w:rPr>
          <w:rFonts w:ascii="Univers" w:hAnsi="Univers" w:cs="Arial"/>
          <w:sz w:val="22"/>
          <w:szCs w:val="22"/>
        </w:rPr>
      </w:pPr>
      <w:r w:rsidRPr="00E54D94">
        <w:rPr>
          <w:rFonts w:ascii="Univers" w:hAnsi="Univers" w:cs="Arial"/>
          <w:sz w:val="22"/>
          <w:szCs w:val="22"/>
        </w:rPr>
        <w:t>[…]</w:t>
      </w:r>
    </w:p>
    <w:p w:rsidR="00E54D94" w:rsidRPr="00E54D94" w:rsidRDefault="00E54D94" w:rsidP="00E54D94">
      <w:pPr>
        <w:ind w:right="618"/>
        <w:jc w:val="both"/>
        <w:rPr>
          <w:rFonts w:ascii="Univers" w:hAnsi="Univers" w:cs="Arial"/>
          <w:sz w:val="22"/>
          <w:szCs w:val="22"/>
        </w:rPr>
      </w:pPr>
      <w:r w:rsidRPr="00E54D94">
        <w:rPr>
          <w:rFonts w:ascii="Univers" w:hAnsi="Univers" w:cs="Arial"/>
          <w:sz w:val="22"/>
          <w:szCs w:val="22"/>
        </w:rPr>
        <w:t>XX. Garantizar la paridad entre los géneros en la postulación de candidatos a cargos de elección popular, en los términos establecidos en esta Ley;</w:t>
      </w:r>
    </w:p>
    <w:p w:rsidR="00E54D94" w:rsidRPr="00E54D94" w:rsidRDefault="00E54D94" w:rsidP="00E54D94">
      <w:pPr>
        <w:ind w:right="618"/>
        <w:jc w:val="both"/>
        <w:rPr>
          <w:rFonts w:ascii="Univers" w:hAnsi="Univers" w:cs="Arial"/>
          <w:sz w:val="22"/>
          <w:szCs w:val="22"/>
        </w:rPr>
      </w:pPr>
    </w:p>
    <w:p w:rsidR="00E54D94" w:rsidRPr="00E54D94" w:rsidRDefault="00E54D94" w:rsidP="00E54D94">
      <w:pPr>
        <w:ind w:right="618"/>
        <w:jc w:val="both"/>
        <w:rPr>
          <w:rFonts w:ascii="Univers" w:hAnsi="Univers" w:cs="Arial"/>
          <w:b/>
          <w:sz w:val="22"/>
          <w:szCs w:val="22"/>
        </w:rPr>
      </w:pPr>
      <w:r w:rsidRPr="00E54D94">
        <w:rPr>
          <w:rFonts w:ascii="Univers" w:hAnsi="Univers" w:cs="Arial"/>
          <w:b/>
          <w:sz w:val="22"/>
          <w:szCs w:val="22"/>
        </w:rPr>
        <w:t>Artículo 143.</w:t>
      </w:r>
    </w:p>
    <w:p w:rsidR="00E54D94" w:rsidRPr="00E54D94" w:rsidRDefault="00E54D94" w:rsidP="00E54D94">
      <w:pPr>
        <w:ind w:right="618"/>
        <w:jc w:val="both"/>
        <w:rPr>
          <w:rFonts w:ascii="Univers" w:hAnsi="Univers" w:cs="Arial"/>
          <w:sz w:val="22"/>
          <w:szCs w:val="22"/>
        </w:rPr>
      </w:pPr>
      <w:r w:rsidRPr="00E54D94">
        <w:rPr>
          <w:rFonts w:ascii="Univers" w:hAnsi="Univers" w:cs="Arial"/>
          <w:sz w:val="22"/>
          <w:szCs w:val="22"/>
        </w:rPr>
        <w:t>[…]</w:t>
      </w:r>
    </w:p>
    <w:p w:rsidR="00E54D94" w:rsidRPr="00E54D94" w:rsidRDefault="00E54D94" w:rsidP="00E54D94">
      <w:pPr>
        <w:ind w:right="618"/>
        <w:jc w:val="both"/>
        <w:rPr>
          <w:rFonts w:ascii="Univers" w:hAnsi="Univers" w:cs="Arial"/>
          <w:sz w:val="22"/>
          <w:szCs w:val="22"/>
        </w:rPr>
      </w:pPr>
      <w:r w:rsidRPr="00E54D94">
        <w:rPr>
          <w:rFonts w:ascii="Univers" w:hAnsi="Univers" w:cs="Arial"/>
          <w:sz w:val="22"/>
          <w:szCs w:val="22"/>
        </w:rPr>
        <w:t>Los partidos políticos promoverán y garantizarán la paridad entre los géneros, en la postulación de candidatos a los cargos de elección popular para la integración del Congreso del Estado y de los Ayuntamientos en los términos establecidos en la presente Ley.</w:t>
      </w:r>
    </w:p>
    <w:p w:rsidR="00E54D94" w:rsidRPr="00E54D94" w:rsidRDefault="00E54D94" w:rsidP="00E54D94">
      <w:pPr>
        <w:ind w:right="618"/>
        <w:jc w:val="both"/>
        <w:rPr>
          <w:rFonts w:ascii="Univers" w:hAnsi="Univers" w:cs="Arial"/>
          <w:sz w:val="22"/>
          <w:szCs w:val="22"/>
        </w:rPr>
      </w:pPr>
    </w:p>
    <w:p w:rsidR="00E54D94" w:rsidRPr="00E54D94" w:rsidRDefault="00E54D94" w:rsidP="00E54D94">
      <w:pPr>
        <w:ind w:right="618"/>
        <w:jc w:val="both"/>
        <w:rPr>
          <w:rFonts w:ascii="Univers" w:hAnsi="Univers" w:cs="Arial"/>
          <w:sz w:val="22"/>
          <w:szCs w:val="22"/>
        </w:rPr>
      </w:pPr>
      <w:r w:rsidRPr="00E54D94">
        <w:rPr>
          <w:rFonts w:ascii="Univers" w:hAnsi="Univers" w:cs="Arial"/>
          <w:sz w:val="22"/>
          <w:szCs w:val="22"/>
        </w:rPr>
        <w:t>La Comisión Estatal Electoral, en el ámbito de sus competencias, tendrá facultades para rechazar el registro del número de candidaturas de un género que exceda la paridad, fijando al partido un plazo improrrogable para la sustitución de las mismas. En caso de que no sean sustituidas no se aceptarán dichos registros.</w:t>
      </w:r>
    </w:p>
    <w:p w:rsidR="00E54D94" w:rsidRPr="00E54D94" w:rsidRDefault="00E54D94" w:rsidP="00E54D94">
      <w:pPr>
        <w:ind w:right="618"/>
        <w:jc w:val="both"/>
        <w:rPr>
          <w:rFonts w:ascii="Univers" w:hAnsi="Univers" w:cs="Arial"/>
          <w:sz w:val="22"/>
          <w:szCs w:val="22"/>
        </w:rPr>
      </w:pPr>
    </w:p>
    <w:p w:rsidR="00E54D94" w:rsidRPr="00E54D94" w:rsidRDefault="00E54D94" w:rsidP="00E54D94">
      <w:pPr>
        <w:ind w:right="618"/>
        <w:jc w:val="both"/>
        <w:rPr>
          <w:rFonts w:ascii="Univers" w:hAnsi="Univers" w:cs="Arial"/>
          <w:sz w:val="22"/>
          <w:szCs w:val="22"/>
        </w:rPr>
      </w:pPr>
      <w:r w:rsidRPr="00E54D94">
        <w:rPr>
          <w:rFonts w:ascii="Univers" w:hAnsi="Univers" w:cs="Arial"/>
          <w:b/>
          <w:sz w:val="22"/>
          <w:szCs w:val="22"/>
        </w:rPr>
        <w:t>Artículo 146.</w:t>
      </w:r>
      <w:r w:rsidRPr="00E54D94">
        <w:rPr>
          <w:rFonts w:ascii="Univers" w:hAnsi="Univers" w:cs="Arial"/>
          <w:sz w:val="22"/>
          <w:szCs w:val="22"/>
        </w:rPr>
        <w:t xml:space="preserve">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Orgánica de la Administración Pública Municipal del Estado de Nuevo León.</w:t>
      </w:r>
    </w:p>
    <w:p w:rsidR="00E54D94" w:rsidRPr="00E54D94" w:rsidRDefault="00E54D94" w:rsidP="00E54D94">
      <w:pPr>
        <w:ind w:right="618"/>
        <w:jc w:val="both"/>
      </w:pPr>
      <w:r w:rsidRPr="00E54D94">
        <w:rPr>
          <w:rFonts w:ascii="Univers" w:hAnsi="Univers" w:cs="Arial"/>
          <w:sz w:val="22"/>
          <w:szCs w:val="22"/>
        </w:rPr>
        <w:t>En ningún caso la postulación de candidatos a Regidores y Síndicos para la renovación de Ayuntamientos debe contener más del cincuenta por ciento de candidatos propietarios de un mismo género. Cuando el cálculo del porcentaje antes mencionado arroje un número fraccionado, éste se elevará al entero inmediato superior cuando la fracción sea igual o superior a cero punto cinco.</w:t>
      </w:r>
    </w:p>
  </w:footnote>
  <w:footnote w:id="31">
    <w:p w:rsidR="00F54ABD" w:rsidRPr="00F54ABD" w:rsidRDefault="00F54ABD" w:rsidP="00F54ABD">
      <w:pPr>
        <w:pStyle w:val="Textonotapie"/>
        <w:jc w:val="both"/>
        <w:rPr>
          <w:rFonts w:ascii="Univers" w:hAnsi="Univers"/>
          <w:sz w:val="22"/>
          <w:szCs w:val="22"/>
        </w:rPr>
      </w:pPr>
      <w:r w:rsidRPr="00F54ABD">
        <w:rPr>
          <w:rStyle w:val="Refdenotaalpie"/>
          <w:rFonts w:ascii="Univers" w:hAnsi="Univers"/>
          <w:sz w:val="22"/>
          <w:szCs w:val="22"/>
        </w:rPr>
        <w:footnoteRef/>
      </w:r>
      <w:r w:rsidRPr="00F54ABD">
        <w:rPr>
          <w:rFonts w:ascii="Univers" w:hAnsi="Univers"/>
          <w:sz w:val="22"/>
          <w:szCs w:val="22"/>
        </w:rPr>
        <w:t xml:space="preserve"> </w:t>
      </w:r>
      <w:r w:rsidRPr="00F54ABD">
        <w:rPr>
          <w:rFonts w:ascii="Univers" w:hAnsi="Univers" w:cs="Arial"/>
          <w:bCs/>
          <w:sz w:val="22"/>
          <w:szCs w:val="22"/>
        </w:rPr>
        <w:t>Incluyendo desde luego, las sentencias de los tribunales constitucionales nacionales, la jurisprudencia nacional e internacional.</w:t>
      </w:r>
    </w:p>
  </w:footnote>
  <w:footnote w:id="32">
    <w:p w:rsidR="004D19C0" w:rsidRPr="004D19C0" w:rsidRDefault="004D19C0" w:rsidP="004D19C0">
      <w:pPr>
        <w:jc w:val="both"/>
      </w:pPr>
      <w:r>
        <w:rPr>
          <w:rStyle w:val="Refdenotaalpie"/>
        </w:rPr>
        <w:footnoteRef/>
      </w:r>
      <w:r>
        <w:t xml:space="preserve"> </w:t>
      </w:r>
      <w:r w:rsidRPr="004D19C0">
        <w:rPr>
          <w:rFonts w:ascii="Univers" w:hAnsi="Univers" w:cs="Arial"/>
          <w:sz w:val="22"/>
          <w:szCs w:val="28"/>
          <w:lang w:eastAsia="es-MX"/>
        </w:rPr>
        <w:t>En el caso, la</w:t>
      </w:r>
      <w:r>
        <w:rPr>
          <w:rFonts w:ascii="Univers" w:hAnsi="Univers" w:cs="Arial"/>
          <w:sz w:val="22"/>
          <w:szCs w:val="28"/>
          <w:lang w:eastAsia="es-MX"/>
        </w:rPr>
        <w:t xml:space="preserve"> cadena </w:t>
      </w:r>
      <w:r w:rsidRPr="004D19C0">
        <w:rPr>
          <w:rFonts w:ascii="Univers" w:hAnsi="Univers" w:cs="Arial"/>
          <w:sz w:val="22"/>
          <w:szCs w:val="28"/>
          <w:lang w:eastAsia="es-MX"/>
        </w:rPr>
        <w:t>impugna</w:t>
      </w:r>
      <w:r>
        <w:rPr>
          <w:rFonts w:ascii="Univers" w:hAnsi="Univers" w:cs="Arial"/>
          <w:sz w:val="22"/>
          <w:szCs w:val="28"/>
          <w:lang w:eastAsia="es-MX"/>
        </w:rPr>
        <w:t xml:space="preserve">tiva del presente asunto se inició </w:t>
      </w:r>
      <w:r w:rsidRPr="004D19C0">
        <w:rPr>
          <w:rFonts w:ascii="Univers" w:hAnsi="Univers" w:cs="Arial"/>
          <w:sz w:val="22"/>
          <w:szCs w:val="28"/>
        </w:rPr>
        <w:t xml:space="preserve">una vez que las campañas electorales habían </w:t>
      </w:r>
      <w:r>
        <w:rPr>
          <w:rFonts w:ascii="Univers" w:hAnsi="Univers" w:cs="Arial"/>
          <w:sz w:val="22"/>
          <w:szCs w:val="28"/>
        </w:rPr>
        <w:t>comenzado</w:t>
      </w:r>
      <w:r w:rsidRPr="004D19C0">
        <w:rPr>
          <w:rFonts w:ascii="Univers" w:hAnsi="Univers" w:cs="Arial"/>
          <w:sz w:val="22"/>
          <w:szCs w:val="28"/>
        </w:rPr>
        <w:t>.</w:t>
      </w:r>
    </w:p>
  </w:footnote>
  <w:footnote w:id="33">
    <w:p w:rsidR="00BB7596" w:rsidRPr="00BB7596" w:rsidRDefault="00BB7596" w:rsidP="00BB7596">
      <w:pPr>
        <w:tabs>
          <w:tab w:val="left" w:pos="1215"/>
        </w:tabs>
        <w:jc w:val="both"/>
      </w:pPr>
      <w:r>
        <w:rPr>
          <w:rStyle w:val="Refdenotaalpie"/>
        </w:rPr>
        <w:footnoteRef/>
      </w:r>
      <w:r>
        <w:t xml:space="preserve"> </w:t>
      </w:r>
      <w:r w:rsidRPr="00BB7596">
        <w:rPr>
          <w:rFonts w:ascii="Univers" w:hAnsi="Univers" w:cs="Arial"/>
          <w:bCs/>
          <w:sz w:val="22"/>
          <w:szCs w:val="28"/>
        </w:rPr>
        <w:t>Artículos: 1º, 4º,</w:t>
      </w:r>
      <w:r>
        <w:rPr>
          <w:rFonts w:ascii="Univers" w:hAnsi="Univers" w:cs="Arial"/>
          <w:bCs/>
          <w:sz w:val="22"/>
          <w:szCs w:val="28"/>
        </w:rPr>
        <w:t xml:space="preserve"> 41</w:t>
      </w:r>
      <w:r w:rsidRPr="00BB7596">
        <w:rPr>
          <w:rFonts w:ascii="Univers" w:hAnsi="Univers" w:cs="Arial"/>
          <w:bCs/>
          <w:sz w:val="22"/>
          <w:szCs w:val="28"/>
        </w:rPr>
        <w:t xml:space="preserve">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4º, inciso j); y 5 de la Convención interamericana para Prevenir, Sancionar y Erradicar la Violencia contra la Mujer</w:t>
      </w:r>
      <w:r>
        <w:rPr>
          <w:rFonts w:ascii="Univers" w:hAnsi="Univers" w:cs="Arial"/>
          <w:bCs/>
          <w:sz w:val="22"/>
          <w:szCs w:val="28"/>
        </w:rPr>
        <w:t xml:space="preserve"> "Convención de Belem do Para" relacionados con </w:t>
      </w:r>
      <w:r w:rsidRPr="00BB7596">
        <w:rPr>
          <w:rFonts w:ascii="Univers" w:hAnsi="Univers" w:cs="Arial"/>
          <w:bCs/>
          <w:sz w:val="22"/>
          <w:szCs w:val="28"/>
        </w:rPr>
        <w:t>la implementación de acciones positivas encaminadas a asegurar una paridad de género en la postulación de candidaturas a cualquier cargo de elección popular</w:t>
      </w:r>
      <w:r>
        <w:rPr>
          <w:rFonts w:ascii="Univers" w:hAnsi="Univers" w:cs="Arial"/>
          <w:bCs/>
          <w:sz w:val="22"/>
          <w:szCs w:val="28"/>
        </w:rPr>
        <w:t xml:space="preserve"> y con ello</w:t>
      </w:r>
      <w:r w:rsidRPr="00BB7596">
        <w:rPr>
          <w:rFonts w:ascii="Univers" w:hAnsi="Univers" w:cs="Arial"/>
          <w:bCs/>
          <w:sz w:val="22"/>
          <w:szCs w:val="28"/>
        </w:rPr>
        <w:t>, privilegia</w:t>
      </w:r>
      <w:r>
        <w:rPr>
          <w:rFonts w:ascii="Univers" w:hAnsi="Univers" w:cs="Arial"/>
          <w:bCs/>
          <w:sz w:val="22"/>
          <w:szCs w:val="28"/>
        </w:rPr>
        <w:t>r</w:t>
      </w:r>
      <w:r w:rsidRPr="00BB7596">
        <w:rPr>
          <w:rFonts w:ascii="Univers" w:hAnsi="Univers" w:cs="Arial"/>
          <w:bCs/>
          <w:sz w:val="22"/>
          <w:szCs w:val="28"/>
        </w:rPr>
        <w:t xml:space="preserve"> el principio de no discriminación de la mujer, al potencializar su derecho humano a ser elegida y ejercer cargos públicos, en un plano de igualdad de oportunidades frente a los hombres</w:t>
      </w:r>
      <w:r>
        <w:rPr>
          <w:rFonts w:ascii="Univers" w:hAnsi="Univers" w:cs="Arial"/>
          <w:bCs/>
          <w:sz w:val="22"/>
          <w:szCs w:val="28"/>
        </w:rPr>
        <w:t>.</w:t>
      </w:r>
    </w:p>
  </w:footnote>
  <w:footnote w:id="34">
    <w:p w:rsidR="00B525CB" w:rsidRPr="00F54ABD" w:rsidRDefault="00B525CB" w:rsidP="008E7B15">
      <w:pPr>
        <w:jc w:val="both"/>
        <w:rPr>
          <w:rFonts w:ascii="Univers" w:hAnsi="Univers"/>
          <w:sz w:val="22"/>
          <w:szCs w:val="22"/>
        </w:rPr>
      </w:pPr>
      <w:r w:rsidRPr="00F54ABD">
        <w:rPr>
          <w:rStyle w:val="Refdenotaalpie"/>
          <w:rFonts w:ascii="Univers" w:hAnsi="Univers"/>
          <w:sz w:val="22"/>
          <w:szCs w:val="22"/>
        </w:rPr>
        <w:footnoteRef/>
      </w:r>
      <w:r w:rsidRPr="00F54ABD">
        <w:rPr>
          <w:rFonts w:ascii="Univers" w:hAnsi="Univers"/>
          <w:sz w:val="22"/>
          <w:szCs w:val="22"/>
        </w:rPr>
        <w:t xml:space="preserve"> </w:t>
      </w:r>
      <w:r w:rsidRPr="00F54ABD">
        <w:rPr>
          <w:rFonts w:ascii="Univers" w:hAnsi="Univers" w:cs="Arial"/>
          <w:sz w:val="22"/>
          <w:szCs w:val="22"/>
        </w:rPr>
        <w:t>Al obligar a los partidos políticos a generar las condiciones necesarias para registrar a tales candidaturas en el 50% de cada uno de los géneros.</w:t>
      </w:r>
    </w:p>
  </w:footnote>
  <w:footnote w:id="35">
    <w:p w:rsidR="00D9331A" w:rsidRPr="008E7B15" w:rsidRDefault="00D9331A" w:rsidP="00D9331A">
      <w:pPr>
        <w:pStyle w:val="NormalWeb"/>
        <w:spacing w:before="0" w:beforeAutospacing="0" w:after="0" w:afterAutospacing="0" w:line="270" w:lineRule="atLeast"/>
        <w:ind w:left="75" w:right="75"/>
        <w:jc w:val="both"/>
        <w:rPr>
          <w:rFonts w:ascii="Univers" w:hAnsi="Univers" w:cs="Tahoma"/>
          <w:color w:val="000000"/>
          <w:sz w:val="22"/>
          <w:szCs w:val="22"/>
        </w:rPr>
      </w:pPr>
      <w:r w:rsidRPr="008E7B15">
        <w:rPr>
          <w:rStyle w:val="Refdenotaalpie"/>
          <w:rFonts w:ascii="Univers" w:hAnsi="Univers"/>
          <w:sz w:val="22"/>
          <w:szCs w:val="22"/>
        </w:rPr>
        <w:footnoteRef/>
      </w:r>
      <w:r w:rsidRPr="008E7B15">
        <w:rPr>
          <w:rFonts w:ascii="Univers" w:hAnsi="Univers"/>
          <w:sz w:val="22"/>
          <w:szCs w:val="22"/>
        </w:rPr>
        <w:t xml:space="preserve"> </w:t>
      </w:r>
      <w:r w:rsidRPr="008E7B15">
        <w:rPr>
          <w:rFonts w:ascii="Univers" w:hAnsi="Univers" w:cs="Tahoma"/>
          <w:bCs/>
          <w:color w:val="000000"/>
          <w:sz w:val="22"/>
          <w:szCs w:val="22"/>
        </w:rPr>
        <w:t xml:space="preserve">El artículo 1º de la convención se refiere a la obligación de respetar los Derechos y dispone lo siguiente: </w:t>
      </w:r>
    </w:p>
    <w:p w:rsidR="00D9331A" w:rsidRPr="008E7B15" w:rsidRDefault="00D9331A" w:rsidP="00D9331A">
      <w:pPr>
        <w:pStyle w:val="NormalWeb"/>
        <w:spacing w:before="0" w:beforeAutospacing="0" w:after="0" w:afterAutospacing="0" w:line="270" w:lineRule="atLeast"/>
        <w:ind w:left="75" w:right="75"/>
        <w:jc w:val="both"/>
        <w:rPr>
          <w:rFonts w:ascii="Univers" w:hAnsi="Univers" w:cs="Tahoma"/>
          <w:i/>
          <w:color w:val="000000"/>
          <w:sz w:val="22"/>
          <w:szCs w:val="22"/>
        </w:rPr>
      </w:pPr>
      <w:r w:rsidRPr="008E7B15">
        <w:rPr>
          <w:rFonts w:ascii="Univers" w:hAnsi="Univers" w:cs="Tahoma"/>
          <w:i/>
          <w:color w:val="000000"/>
          <w:sz w:val="22"/>
          <w:szCs w:val="22"/>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D9331A" w:rsidRPr="008E7B15" w:rsidRDefault="00D9331A" w:rsidP="00D9331A">
      <w:pPr>
        <w:pStyle w:val="NormalWeb"/>
        <w:spacing w:before="0" w:beforeAutospacing="0" w:after="0" w:afterAutospacing="0" w:line="270" w:lineRule="atLeast"/>
        <w:ind w:left="75" w:right="75"/>
        <w:jc w:val="both"/>
        <w:rPr>
          <w:rFonts w:ascii="Univers" w:hAnsi="Univers"/>
          <w:i/>
          <w:sz w:val="22"/>
          <w:szCs w:val="22"/>
        </w:rPr>
      </w:pPr>
      <w:r w:rsidRPr="008E7B15">
        <w:rPr>
          <w:rFonts w:ascii="Univers" w:hAnsi="Univers" w:cs="Tahoma"/>
          <w:i/>
          <w:color w:val="000000"/>
          <w:sz w:val="22"/>
          <w:szCs w:val="22"/>
        </w:rPr>
        <w:t>2. Para los efectos de esta Convención, persona es todo ser humano.</w:t>
      </w:r>
    </w:p>
  </w:footnote>
  <w:footnote w:id="36">
    <w:p w:rsidR="00D9331A" w:rsidRPr="008E7B15" w:rsidRDefault="00D9331A" w:rsidP="00D9331A">
      <w:pPr>
        <w:shd w:val="clear" w:color="auto" w:fill="FFFFFF"/>
        <w:jc w:val="both"/>
        <w:rPr>
          <w:rFonts w:ascii="Univers" w:hAnsi="Univers" w:cs="Arial"/>
          <w:color w:val="2F2F2F"/>
          <w:sz w:val="22"/>
          <w:szCs w:val="22"/>
        </w:rPr>
      </w:pPr>
      <w:r w:rsidRPr="008E7B15">
        <w:rPr>
          <w:rStyle w:val="Refdenotaalpie"/>
          <w:rFonts w:ascii="Univers" w:hAnsi="Univers"/>
          <w:sz w:val="22"/>
          <w:szCs w:val="22"/>
        </w:rPr>
        <w:footnoteRef/>
      </w:r>
      <w:r w:rsidRPr="008E7B15">
        <w:rPr>
          <w:rFonts w:ascii="Univers" w:hAnsi="Univers"/>
          <w:sz w:val="22"/>
          <w:szCs w:val="22"/>
        </w:rPr>
        <w:t xml:space="preserve"> </w:t>
      </w:r>
      <w:r w:rsidRPr="008E7B15">
        <w:rPr>
          <w:rFonts w:ascii="Univers" w:hAnsi="Univers" w:cs="Helvetica"/>
          <w:color w:val="000000"/>
          <w:spacing w:val="15"/>
          <w:sz w:val="22"/>
          <w:szCs w:val="22"/>
        </w:rPr>
        <w:t xml:space="preserve">V. </w:t>
      </w:r>
      <w:r w:rsidR="00637AB7" w:rsidRPr="008E7B15">
        <w:rPr>
          <w:rFonts w:ascii="Univers" w:hAnsi="Univers" w:cs="Helvetica"/>
          <w:color w:val="000000"/>
          <w:spacing w:val="15"/>
          <w:sz w:val="22"/>
          <w:szCs w:val="22"/>
        </w:rPr>
        <w:t>A</w:t>
      </w:r>
      <w:r w:rsidR="00637AB7" w:rsidRPr="008E7B15">
        <w:rPr>
          <w:rFonts w:ascii="Univers" w:hAnsi="Univers" w:cs="Arial"/>
          <w:bCs/>
          <w:color w:val="2F2F2F"/>
          <w:sz w:val="22"/>
          <w:szCs w:val="22"/>
        </w:rPr>
        <w:t>cción</w:t>
      </w:r>
      <w:r w:rsidR="00637AB7" w:rsidRPr="008E7B15">
        <w:rPr>
          <w:rFonts w:ascii="Univers" w:hAnsi="Univers" w:cs="Arial"/>
          <w:b/>
          <w:bCs/>
          <w:color w:val="2F2F2F"/>
          <w:sz w:val="22"/>
          <w:szCs w:val="22"/>
        </w:rPr>
        <w:t xml:space="preserve"> </w:t>
      </w:r>
      <w:r w:rsidRPr="008E7B15">
        <w:rPr>
          <w:rFonts w:ascii="Univers" w:hAnsi="Univers" w:cs="Arial"/>
          <w:bCs/>
          <w:color w:val="2F2F2F"/>
          <w:sz w:val="22"/>
          <w:szCs w:val="22"/>
        </w:rPr>
        <w:t xml:space="preserve">de inconstitucionalidad </w:t>
      </w:r>
      <w:r w:rsidRPr="008E7B15">
        <w:rPr>
          <w:rFonts w:ascii="Univers" w:hAnsi="Univers" w:cs="Arial"/>
          <w:b/>
          <w:bCs/>
          <w:color w:val="2F2F2F"/>
          <w:sz w:val="22"/>
          <w:szCs w:val="22"/>
        </w:rPr>
        <w:t xml:space="preserve">45/2014 </w:t>
      </w:r>
      <w:r w:rsidRPr="008E7B15">
        <w:rPr>
          <w:rFonts w:ascii="Univers" w:hAnsi="Univers" w:cs="Arial"/>
          <w:bCs/>
          <w:color w:val="2F2F2F"/>
          <w:sz w:val="22"/>
          <w:szCs w:val="22"/>
        </w:rPr>
        <w:t xml:space="preserve">y sus acumuladas </w:t>
      </w:r>
      <w:r w:rsidRPr="008E7B15">
        <w:rPr>
          <w:rFonts w:ascii="Univers" w:hAnsi="Univers" w:cs="Arial"/>
          <w:b/>
          <w:bCs/>
          <w:color w:val="2F2F2F"/>
          <w:sz w:val="22"/>
          <w:szCs w:val="22"/>
        </w:rPr>
        <w:t xml:space="preserve">46/2014, 66/2014, 67/2014, 68/2014, 69/2014 </w:t>
      </w:r>
      <w:r w:rsidRPr="008E7B15">
        <w:rPr>
          <w:rFonts w:ascii="Univers" w:hAnsi="Univers" w:cs="Arial"/>
          <w:bCs/>
          <w:color w:val="2F2F2F"/>
          <w:sz w:val="22"/>
          <w:szCs w:val="22"/>
        </w:rPr>
        <w:t>y</w:t>
      </w:r>
      <w:r w:rsidRPr="008E7B15">
        <w:rPr>
          <w:rFonts w:ascii="Univers" w:hAnsi="Univers" w:cs="Arial"/>
          <w:b/>
          <w:bCs/>
          <w:color w:val="2F2F2F"/>
          <w:sz w:val="22"/>
          <w:szCs w:val="22"/>
        </w:rPr>
        <w:t xml:space="preserve"> 75/2014, PROMOVENTES: </w:t>
      </w:r>
      <w:r w:rsidR="00637AB7" w:rsidRPr="00637AB7">
        <w:rPr>
          <w:rFonts w:ascii="Univers" w:hAnsi="Univers" w:cs="Arial"/>
          <w:bCs/>
          <w:color w:val="2F2F2F"/>
          <w:sz w:val="22"/>
          <w:szCs w:val="22"/>
        </w:rPr>
        <w:t>Movimiento Ciudadano, Partido Verde Ecologista De México, Partido Del Trabajo y Partido</w:t>
      </w:r>
      <w:r w:rsidR="00637AB7">
        <w:rPr>
          <w:rFonts w:ascii="Univers" w:hAnsi="Univers" w:cs="Arial"/>
          <w:bCs/>
          <w:color w:val="2F2F2F"/>
          <w:sz w:val="22"/>
          <w:szCs w:val="22"/>
        </w:rPr>
        <w:t xml:space="preserve"> </w:t>
      </w:r>
      <w:r w:rsidR="00637AB7" w:rsidRPr="00637AB7">
        <w:rPr>
          <w:rFonts w:ascii="Univers" w:hAnsi="Univers" w:cs="Arial"/>
          <w:bCs/>
          <w:color w:val="2F2F2F"/>
          <w:sz w:val="22"/>
          <w:szCs w:val="22"/>
        </w:rPr>
        <w:t>Revolucionario Institucional</w:t>
      </w:r>
      <w:r w:rsidR="00637AB7">
        <w:rPr>
          <w:rFonts w:ascii="Univers" w:hAnsi="Univers" w:cs="Arial"/>
          <w:bCs/>
          <w:color w:val="2F2F2F"/>
          <w:sz w:val="22"/>
          <w:szCs w:val="22"/>
        </w:rPr>
        <w:t>, r</w:t>
      </w:r>
      <w:r w:rsidRPr="008E7B15">
        <w:rPr>
          <w:rFonts w:ascii="Univers" w:hAnsi="Univers" w:cs="Arial"/>
          <w:bCs/>
          <w:color w:val="2F2F2F"/>
          <w:sz w:val="22"/>
          <w:szCs w:val="22"/>
        </w:rPr>
        <w:t>esueltas por</w:t>
      </w:r>
      <w:r w:rsidRPr="008E7B15">
        <w:rPr>
          <w:rFonts w:ascii="Univers" w:hAnsi="Univers" w:cs="Arial"/>
          <w:b/>
          <w:bCs/>
          <w:color w:val="2F2F2F"/>
          <w:sz w:val="22"/>
          <w:szCs w:val="22"/>
        </w:rPr>
        <w:t xml:space="preserve"> </w:t>
      </w:r>
      <w:r w:rsidRPr="008E7B15">
        <w:rPr>
          <w:rFonts w:ascii="Univers" w:hAnsi="Univers" w:cs="Arial"/>
          <w:color w:val="2F2F2F"/>
          <w:sz w:val="22"/>
          <w:szCs w:val="22"/>
          <w:shd w:val="clear" w:color="auto" w:fill="FFFFFF"/>
        </w:rPr>
        <w:t>Acuerdo del Tribunal Pleno de la Suprema Corte de Justicia de la Nación,</w:t>
      </w:r>
      <w:r w:rsidRPr="008E7B15">
        <w:rPr>
          <w:rStyle w:val="apple-converted-space"/>
          <w:rFonts w:ascii="Univers" w:hAnsi="Univers" w:cs="Arial"/>
          <w:color w:val="2F2F2F"/>
          <w:sz w:val="22"/>
          <w:szCs w:val="22"/>
          <w:shd w:val="clear" w:color="auto" w:fill="FFFFFF"/>
        </w:rPr>
        <w:t xml:space="preserve"> </w:t>
      </w:r>
      <w:r w:rsidRPr="008E7B15">
        <w:rPr>
          <w:rFonts w:ascii="Univers" w:hAnsi="Univers" w:cs="Arial"/>
          <w:color w:val="2F2F2F"/>
          <w:sz w:val="22"/>
          <w:szCs w:val="22"/>
          <w:shd w:val="clear" w:color="auto" w:fill="FFFFFF"/>
        </w:rPr>
        <w:t xml:space="preserve">correspondiente al día </w:t>
      </w:r>
      <w:r w:rsidRPr="008E7B15">
        <w:rPr>
          <w:rFonts w:ascii="Univers" w:hAnsi="Univers" w:cs="Arial"/>
          <w:bCs/>
          <w:color w:val="2F2F2F"/>
          <w:sz w:val="22"/>
          <w:szCs w:val="22"/>
          <w:shd w:val="clear" w:color="auto" w:fill="FFFFFF"/>
        </w:rPr>
        <w:t>veintinueve de septiembre de dos mil catorce.</w:t>
      </w:r>
    </w:p>
  </w:footnote>
  <w:footnote w:id="37">
    <w:p w:rsidR="00B525CB" w:rsidRPr="00F54ABD" w:rsidRDefault="00B525CB" w:rsidP="000000E8">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En lo sucesivo Sala Regional Monterrey.</w:t>
      </w:r>
    </w:p>
  </w:footnote>
  <w:footnote w:id="38">
    <w:p w:rsidR="00B525CB" w:rsidRPr="00F54ABD" w:rsidRDefault="00B525CB" w:rsidP="000000E8">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39">
    <w:p w:rsidR="00B525CB" w:rsidRPr="00F54ABD" w:rsidRDefault="00B525CB" w:rsidP="000000E8">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Medina Espino (Centro de Estudios para el Adelanto de las Mujeres y la Equidad de Género), página 28.</w:t>
      </w:r>
    </w:p>
  </w:footnote>
  <w:footnote w:id="40">
    <w:p w:rsidR="00B525CB" w:rsidRPr="00F54ABD" w:rsidRDefault="00B525CB" w:rsidP="000000E8">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Tesis jurisprudencial P</w:t>
      </w:r>
      <w:proofErr w:type="gramStart"/>
      <w:r w:rsidRPr="00F54ABD">
        <w:rPr>
          <w:rFonts w:ascii="Univers" w:hAnsi="Univers" w:cs="Arial"/>
          <w:sz w:val="22"/>
          <w:szCs w:val="22"/>
        </w:rPr>
        <w:t>./</w:t>
      </w:r>
      <w:proofErr w:type="gramEnd"/>
      <w:r w:rsidRPr="00F54ABD">
        <w:rPr>
          <w:rFonts w:ascii="Univers" w:hAnsi="Univers" w:cs="Arial"/>
          <w:sz w:val="22"/>
          <w:szCs w:val="22"/>
        </w:rPr>
        <w:t>J. 61/2009, registro de IUS 166863, publicada en el Semanario Judicial de la Federación y su Gaceta, Novena Época, Tomo XXX, julio de 2009, página 1451.</w:t>
      </w:r>
    </w:p>
  </w:footnote>
  <w:footnote w:id="41">
    <w:p w:rsidR="00B525CB" w:rsidRPr="00F54ABD" w:rsidRDefault="00B525CB" w:rsidP="000000E8">
      <w:pPr>
        <w:pStyle w:val="Textonotapie"/>
        <w:jc w:val="both"/>
        <w:rPr>
          <w:rFonts w:ascii="Univers" w:hAnsi="Univers" w:cs="Arial"/>
          <w:sz w:val="22"/>
          <w:szCs w:val="22"/>
        </w:rPr>
      </w:pPr>
      <w:r w:rsidRPr="00F54ABD">
        <w:rPr>
          <w:rStyle w:val="Refdenotaalpie"/>
          <w:rFonts w:ascii="Univers" w:hAnsi="Univers" w:cs="Arial"/>
          <w:sz w:val="22"/>
          <w:szCs w:val="22"/>
        </w:rPr>
        <w:footnoteRef/>
      </w:r>
      <w:r w:rsidRPr="00F54ABD">
        <w:rPr>
          <w:rFonts w:ascii="Univers" w:hAnsi="Univers" w:cs="Arial"/>
          <w:sz w:val="22"/>
          <w:szCs w:val="22"/>
        </w:rPr>
        <w:t xml:space="preserve"> La cita pertenece al expediente SUP-REC-36/2015, fojas 88 a 90.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CB" w:rsidRPr="00256E7B" w:rsidRDefault="00B525CB">
    <w:pPr>
      <w:rPr>
        <w:rFonts w:ascii="Univers" w:hAnsi="Univers"/>
      </w:rPr>
    </w:pPr>
    <w:r w:rsidRPr="00256E7B">
      <w:rPr>
        <w:rFonts w:ascii="Univers" w:hAnsi="Univers" w:cs="Arial"/>
        <w:b/>
      </w:rPr>
      <w:t>SUP-REC-85/2015</w:t>
    </w:r>
  </w:p>
  <w:p w:rsidR="00B525CB" w:rsidRDefault="00B525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CB" w:rsidRPr="00256E7B" w:rsidRDefault="00B525CB" w:rsidP="00761F63">
    <w:pPr>
      <w:jc w:val="right"/>
      <w:rPr>
        <w:rFonts w:ascii="Univers" w:hAnsi="Univers"/>
      </w:rPr>
    </w:pPr>
    <w:r w:rsidRPr="00256E7B">
      <w:rPr>
        <w:rFonts w:ascii="Univers" w:hAnsi="Univers" w:cs="Arial"/>
        <w:b/>
      </w:rPr>
      <w:t>SUP-REC-85/2015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51B32"/>
    <w:multiLevelType w:val="hybridMultilevel"/>
    <w:tmpl w:val="2684E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FE74E7"/>
    <w:multiLevelType w:val="hybridMultilevel"/>
    <w:tmpl w:val="06949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7F2C26"/>
    <w:multiLevelType w:val="hybridMultilevel"/>
    <w:tmpl w:val="0C9867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D63208"/>
    <w:multiLevelType w:val="hybridMultilevel"/>
    <w:tmpl w:val="A886B6D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30CC393D"/>
    <w:multiLevelType w:val="singleLevel"/>
    <w:tmpl w:val="DD9E8E6E"/>
    <w:lvl w:ilvl="0">
      <w:start w:val="1"/>
      <w:numFmt w:val="lowerLetter"/>
      <w:lvlText w:val="%1)"/>
      <w:legacy w:legacy="1" w:legacySpace="0" w:legacyIndent="351"/>
      <w:lvlJc w:val="left"/>
      <w:rPr>
        <w:rFonts w:ascii="Univers" w:hAnsi="Univers" w:cs="Times New Roman" w:hint="default"/>
      </w:rPr>
    </w:lvl>
  </w:abstractNum>
  <w:abstractNum w:abstractNumId="5">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D8238EE"/>
    <w:multiLevelType w:val="hybridMultilevel"/>
    <w:tmpl w:val="3D007648"/>
    <w:lvl w:ilvl="0" w:tplc="1C0C4A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C13722"/>
    <w:multiLevelType w:val="hybridMultilevel"/>
    <w:tmpl w:val="B4AEF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3793917"/>
    <w:multiLevelType w:val="hybridMultilevel"/>
    <w:tmpl w:val="C994C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A6F51CB"/>
    <w:multiLevelType w:val="singleLevel"/>
    <w:tmpl w:val="B8D69D64"/>
    <w:lvl w:ilvl="0">
      <w:start w:val="1"/>
      <w:numFmt w:val="lowerLetter"/>
      <w:lvlText w:val="%1)"/>
      <w:legacy w:legacy="1" w:legacySpace="0" w:legacyIndent="296"/>
      <w:lvlJc w:val="left"/>
      <w:rPr>
        <w:rFonts w:ascii="Arial" w:hAnsi="Arial" w:cs="Arial" w:hint="default"/>
      </w:rPr>
    </w:lvl>
  </w:abstractNum>
  <w:abstractNum w:abstractNumId="10">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4"/>
  </w:num>
  <w:num w:numId="5">
    <w:abstractNumId w:val="8"/>
  </w:num>
  <w:num w:numId="6">
    <w:abstractNumId w:val="6"/>
  </w:num>
  <w:num w:numId="7">
    <w:abstractNumId w:val="9"/>
  </w:num>
  <w:num w:numId="8">
    <w:abstractNumId w:val="2"/>
  </w:num>
  <w:num w:numId="9">
    <w:abstractNumId w:val="0"/>
  </w:num>
  <w:num w:numId="10">
    <w:abstractNumId w:val="1"/>
  </w:num>
  <w:num w:numId="11">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rsids>
    <w:rsidRoot w:val="00E25C78"/>
    <w:rsid w:val="000000E8"/>
    <w:rsid w:val="000003AD"/>
    <w:rsid w:val="0000058B"/>
    <w:rsid w:val="00000721"/>
    <w:rsid w:val="000007C8"/>
    <w:rsid w:val="00001206"/>
    <w:rsid w:val="00001913"/>
    <w:rsid w:val="0000233E"/>
    <w:rsid w:val="00002BAF"/>
    <w:rsid w:val="00002C7E"/>
    <w:rsid w:val="0000341D"/>
    <w:rsid w:val="00003A1E"/>
    <w:rsid w:val="00003B58"/>
    <w:rsid w:val="000046B7"/>
    <w:rsid w:val="00004780"/>
    <w:rsid w:val="00004B64"/>
    <w:rsid w:val="00004C9E"/>
    <w:rsid w:val="00004F91"/>
    <w:rsid w:val="00005A0A"/>
    <w:rsid w:val="00005F1B"/>
    <w:rsid w:val="00006B50"/>
    <w:rsid w:val="00006D4A"/>
    <w:rsid w:val="00010DC4"/>
    <w:rsid w:val="0001184E"/>
    <w:rsid w:val="00011B64"/>
    <w:rsid w:val="00011D5C"/>
    <w:rsid w:val="00012054"/>
    <w:rsid w:val="00012AFB"/>
    <w:rsid w:val="00012D28"/>
    <w:rsid w:val="000133B5"/>
    <w:rsid w:val="0001382B"/>
    <w:rsid w:val="000139ED"/>
    <w:rsid w:val="00013A93"/>
    <w:rsid w:val="00013CE3"/>
    <w:rsid w:val="00013EE9"/>
    <w:rsid w:val="00013F92"/>
    <w:rsid w:val="0001488D"/>
    <w:rsid w:val="000148E3"/>
    <w:rsid w:val="0001499B"/>
    <w:rsid w:val="00014ABC"/>
    <w:rsid w:val="0001527E"/>
    <w:rsid w:val="000154EA"/>
    <w:rsid w:val="000157AF"/>
    <w:rsid w:val="00015E85"/>
    <w:rsid w:val="00016F81"/>
    <w:rsid w:val="00017240"/>
    <w:rsid w:val="00017367"/>
    <w:rsid w:val="00017848"/>
    <w:rsid w:val="00017E84"/>
    <w:rsid w:val="00020DBE"/>
    <w:rsid w:val="00021291"/>
    <w:rsid w:val="0002139B"/>
    <w:rsid w:val="00021BE2"/>
    <w:rsid w:val="00021F78"/>
    <w:rsid w:val="000228D5"/>
    <w:rsid w:val="00023034"/>
    <w:rsid w:val="000231EE"/>
    <w:rsid w:val="00023B29"/>
    <w:rsid w:val="00024364"/>
    <w:rsid w:val="000244B3"/>
    <w:rsid w:val="00024514"/>
    <w:rsid w:val="00024810"/>
    <w:rsid w:val="00025055"/>
    <w:rsid w:val="000252CC"/>
    <w:rsid w:val="00025BC3"/>
    <w:rsid w:val="000263DF"/>
    <w:rsid w:val="00026B14"/>
    <w:rsid w:val="00026BED"/>
    <w:rsid w:val="00027682"/>
    <w:rsid w:val="000277FA"/>
    <w:rsid w:val="000301A2"/>
    <w:rsid w:val="000303AB"/>
    <w:rsid w:val="00030A8C"/>
    <w:rsid w:val="00030C1E"/>
    <w:rsid w:val="00030C8E"/>
    <w:rsid w:val="000318D0"/>
    <w:rsid w:val="00031949"/>
    <w:rsid w:val="00031B7D"/>
    <w:rsid w:val="00031E07"/>
    <w:rsid w:val="000322CC"/>
    <w:rsid w:val="00032F44"/>
    <w:rsid w:val="0003317E"/>
    <w:rsid w:val="00033A49"/>
    <w:rsid w:val="00034257"/>
    <w:rsid w:val="000342CD"/>
    <w:rsid w:val="00034327"/>
    <w:rsid w:val="00034681"/>
    <w:rsid w:val="000346BE"/>
    <w:rsid w:val="0003622D"/>
    <w:rsid w:val="0003665B"/>
    <w:rsid w:val="0003684A"/>
    <w:rsid w:val="00036939"/>
    <w:rsid w:val="00037070"/>
    <w:rsid w:val="0003726B"/>
    <w:rsid w:val="00037F59"/>
    <w:rsid w:val="00040CAE"/>
    <w:rsid w:val="0004171B"/>
    <w:rsid w:val="00041733"/>
    <w:rsid w:val="00041A1A"/>
    <w:rsid w:val="0004208D"/>
    <w:rsid w:val="00042131"/>
    <w:rsid w:val="000423D1"/>
    <w:rsid w:val="00042465"/>
    <w:rsid w:val="00042690"/>
    <w:rsid w:val="00042987"/>
    <w:rsid w:val="00042BAA"/>
    <w:rsid w:val="000434A0"/>
    <w:rsid w:val="00043773"/>
    <w:rsid w:val="000438B7"/>
    <w:rsid w:val="00043ED4"/>
    <w:rsid w:val="000445E0"/>
    <w:rsid w:val="00044E1C"/>
    <w:rsid w:val="0004501D"/>
    <w:rsid w:val="00045558"/>
    <w:rsid w:val="00045B40"/>
    <w:rsid w:val="00045DE8"/>
    <w:rsid w:val="00045F98"/>
    <w:rsid w:val="000462D0"/>
    <w:rsid w:val="00046792"/>
    <w:rsid w:val="000468E3"/>
    <w:rsid w:val="000476D3"/>
    <w:rsid w:val="00047FD0"/>
    <w:rsid w:val="0005012C"/>
    <w:rsid w:val="00050561"/>
    <w:rsid w:val="00050820"/>
    <w:rsid w:val="00050B4A"/>
    <w:rsid w:val="00051C4D"/>
    <w:rsid w:val="00051DBA"/>
    <w:rsid w:val="00052398"/>
    <w:rsid w:val="00052796"/>
    <w:rsid w:val="000528AA"/>
    <w:rsid w:val="00052D47"/>
    <w:rsid w:val="00052F2B"/>
    <w:rsid w:val="00052F56"/>
    <w:rsid w:val="00053092"/>
    <w:rsid w:val="0005310F"/>
    <w:rsid w:val="000531B2"/>
    <w:rsid w:val="000533C6"/>
    <w:rsid w:val="00053650"/>
    <w:rsid w:val="0005367A"/>
    <w:rsid w:val="00053955"/>
    <w:rsid w:val="000540EB"/>
    <w:rsid w:val="00054269"/>
    <w:rsid w:val="00054926"/>
    <w:rsid w:val="00054DED"/>
    <w:rsid w:val="00054FE5"/>
    <w:rsid w:val="000550B7"/>
    <w:rsid w:val="0005577C"/>
    <w:rsid w:val="00055CF4"/>
    <w:rsid w:val="0005638A"/>
    <w:rsid w:val="00056F5A"/>
    <w:rsid w:val="000572AE"/>
    <w:rsid w:val="000601DE"/>
    <w:rsid w:val="0006025F"/>
    <w:rsid w:val="000605FD"/>
    <w:rsid w:val="0006115F"/>
    <w:rsid w:val="00061628"/>
    <w:rsid w:val="00061C10"/>
    <w:rsid w:val="00062286"/>
    <w:rsid w:val="000631DF"/>
    <w:rsid w:val="00063277"/>
    <w:rsid w:val="0006328F"/>
    <w:rsid w:val="00063BA5"/>
    <w:rsid w:val="00063D9E"/>
    <w:rsid w:val="0006494E"/>
    <w:rsid w:val="00065190"/>
    <w:rsid w:val="0006522F"/>
    <w:rsid w:val="000654C1"/>
    <w:rsid w:val="00066347"/>
    <w:rsid w:val="00066374"/>
    <w:rsid w:val="000666C8"/>
    <w:rsid w:val="00066B27"/>
    <w:rsid w:val="00066DD5"/>
    <w:rsid w:val="00067340"/>
    <w:rsid w:val="0006773F"/>
    <w:rsid w:val="000702E0"/>
    <w:rsid w:val="00070F3B"/>
    <w:rsid w:val="00071803"/>
    <w:rsid w:val="00071A87"/>
    <w:rsid w:val="00071C62"/>
    <w:rsid w:val="00071CE6"/>
    <w:rsid w:val="00071E57"/>
    <w:rsid w:val="00071EC5"/>
    <w:rsid w:val="000720AD"/>
    <w:rsid w:val="00072371"/>
    <w:rsid w:val="00072C7C"/>
    <w:rsid w:val="00073488"/>
    <w:rsid w:val="00073ACF"/>
    <w:rsid w:val="00074139"/>
    <w:rsid w:val="00074EE5"/>
    <w:rsid w:val="000755D5"/>
    <w:rsid w:val="0007589C"/>
    <w:rsid w:val="00075EDD"/>
    <w:rsid w:val="000761B7"/>
    <w:rsid w:val="000765C1"/>
    <w:rsid w:val="00076963"/>
    <w:rsid w:val="00076DE4"/>
    <w:rsid w:val="000771D9"/>
    <w:rsid w:val="0007749E"/>
    <w:rsid w:val="00077566"/>
    <w:rsid w:val="00077C0A"/>
    <w:rsid w:val="00077D25"/>
    <w:rsid w:val="000803B4"/>
    <w:rsid w:val="00080704"/>
    <w:rsid w:val="00080E28"/>
    <w:rsid w:val="000810C8"/>
    <w:rsid w:val="000820E9"/>
    <w:rsid w:val="00082A08"/>
    <w:rsid w:val="00082A4A"/>
    <w:rsid w:val="00083E6F"/>
    <w:rsid w:val="00084300"/>
    <w:rsid w:val="000843C6"/>
    <w:rsid w:val="00084599"/>
    <w:rsid w:val="000847CA"/>
    <w:rsid w:val="000848E1"/>
    <w:rsid w:val="00084B89"/>
    <w:rsid w:val="00084E68"/>
    <w:rsid w:val="00084FC3"/>
    <w:rsid w:val="000855AE"/>
    <w:rsid w:val="0008610E"/>
    <w:rsid w:val="000865AD"/>
    <w:rsid w:val="000872C5"/>
    <w:rsid w:val="00087567"/>
    <w:rsid w:val="00087A64"/>
    <w:rsid w:val="00087A98"/>
    <w:rsid w:val="0009017D"/>
    <w:rsid w:val="0009044C"/>
    <w:rsid w:val="0009094F"/>
    <w:rsid w:val="000910DD"/>
    <w:rsid w:val="0009136E"/>
    <w:rsid w:val="0009192D"/>
    <w:rsid w:val="000922A2"/>
    <w:rsid w:val="000932D2"/>
    <w:rsid w:val="00093800"/>
    <w:rsid w:val="000941A6"/>
    <w:rsid w:val="00094C36"/>
    <w:rsid w:val="00095395"/>
    <w:rsid w:val="00095480"/>
    <w:rsid w:val="0009552F"/>
    <w:rsid w:val="00095C76"/>
    <w:rsid w:val="00095EDF"/>
    <w:rsid w:val="000960E4"/>
    <w:rsid w:val="00096139"/>
    <w:rsid w:val="000966D9"/>
    <w:rsid w:val="00096BF1"/>
    <w:rsid w:val="00096DC0"/>
    <w:rsid w:val="000971BB"/>
    <w:rsid w:val="0009731D"/>
    <w:rsid w:val="00097571"/>
    <w:rsid w:val="000A0731"/>
    <w:rsid w:val="000A07A7"/>
    <w:rsid w:val="000A094A"/>
    <w:rsid w:val="000A0BBC"/>
    <w:rsid w:val="000A0C04"/>
    <w:rsid w:val="000A0C0C"/>
    <w:rsid w:val="000A0D4D"/>
    <w:rsid w:val="000A10E0"/>
    <w:rsid w:val="000A12B2"/>
    <w:rsid w:val="000A209D"/>
    <w:rsid w:val="000A2FAC"/>
    <w:rsid w:val="000A3123"/>
    <w:rsid w:val="000A3333"/>
    <w:rsid w:val="000A37CF"/>
    <w:rsid w:val="000A3823"/>
    <w:rsid w:val="000A3945"/>
    <w:rsid w:val="000A42F9"/>
    <w:rsid w:val="000A4762"/>
    <w:rsid w:val="000A487A"/>
    <w:rsid w:val="000A4FB2"/>
    <w:rsid w:val="000A6507"/>
    <w:rsid w:val="000A6807"/>
    <w:rsid w:val="000A6D1C"/>
    <w:rsid w:val="000A733B"/>
    <w:rsid w:val="000A755D"/>
    <w:rsid w:val="000A7BCD"/>
    <w:rsid w:val="000B021D"/>
    <w:rsid w:val="000B0223"/>
    <w:rsid w:val="000B04C0"/>
    <w:rsid w:val="000B095F"/>
    <w:rsid w:val="000B0D3B"/>
    <w:rsid w:val="000B1533"/>
    <w:rsid w:val="000B1BEA"/>
    <w:rsid w:val="000B1BF8"/>
    <w:rsid w:val="000B1C57"/>
    <w:rsid w:val="000B259F"/>
    <w:rsid w:val="000B2A88"/>
    <w:rsid w:val="000B2C1D"/>
    <w:rsid w:val="000B3FB1"/>
    <w:rsid w:val="000B5CE3"/>
    <w:rsid w:val="000B6770"/>
    <w:rsid w:val="000B78FB"/>
    <w:rsid w:val="000C007A"/>
    <w:rsid w:val="000C0325"/>
    <w:rsid w:val="000C0E9C"/>
    <w:rsid w:val="000C10A1"/>
    <w:rsid w:val="000C1276"/>
    <w:rsid w:val="000C3121"/>
    <w:rsid w:val="000C356F"/>
    <w:rsid w:val="000C3D94"/>
    <w:rsid w:val="000C4520"/>
    <w:rsid w:val="000C5159"/>
    <w:rsid w:val="000C53C0"/>
    <w:rsid w:val="000C576E"/>
    <w:rsid w:val="000C57D5"/>
    <w:rsid w:val="000C72FA"/>
    <w:rsid w:val="000C7459"/>
    <w:rsid w:val="000C7D8D"/>
    <w:rsid w:val="000C7E90"/>
    <w:rsid w:val="000C7EFC"/>
    <w:rsid w:val="000D02C3"/>
    <w:rsid w:val="000D05B2"/>
    <w:rsid w:val="000D066F"/>
    <w:rsid w:val="000D0A9F"/>
    <w:rsid w:val="000D160E"/>
    <w:rsid w:val="000D173F"/>
    <w:rsid w:val="000D1BCB"/>
    <w:rsid w:val="000D1CC2"/>
    <w:rsid w:val="000D1D9E"/>
    <w:rsid w:val="000D25B7"/>
    <w:rsid w:val="000D26FC"/>
    <w:rsid w:val="000D2B4F"/>
    <w:rsid w:val="000D2BCB"/>
    <w:rsid w:val="000D393D"/>
    <w:rsid w:val="000D422A"/>
    <w:rsid w:val="000D4969"/>
    <w:rsid w:val="000D5175"/>
    <w:rsid w:val="000D5395"/>
    <w:rsid w:val="000D5C5C"/>
    <w:rsid w:val="000D6130"/>
    <w:rsid w:val="000D6681"/>
    <w:rsid w:val="000D6825"/>
    <w:rsid w:val="000D718F"/>
    <w:rsid w:val="000D7748"/>
    <w:rsid w:val="000D7784"/>
    <w:rsid w:val="000D7D94"/>
    <w:rsid w:val="000D7EE4"/>
    <w:rsid w:val="000D7F0D"/>
    <w:rsid w:val="000D7F28"/>
    <w:rsid w:val="000E014A"/>
    <w:rsid w:val="000E0C3C"/>
    <w:rsid w:val="000E1353"/>
    <w:rsid w:val="000E1643"/>
    <w:rsid w:val="000E1677"/>
    <w:rsid w:val="000E1B6E"/>
    <w:rsid w:val="000E1CB7"/>
    <w:rsid w:val="000E1EFE"/>
    <w:rsid w:val="000E2037"/>
    <w:rsid w:val="000E24F4"/>
    <w:rsid w:val="000E2634"/>
    <w:rsid w:val="000E2860"/>
    <w:rsid w:val="000E28C2"/>
    <w:rsid w:val="000E2E52"/>
    <w:rsid w:val="000E31EA"/>
    <w:rsid w:val="000E361C"/>
    <w:rsid w:val="000E398E"/>
    <w:rsid w:val="000E429A"/>
    <w:rsid w:val="000E43E7"/>
    <w:rsid w:val="000E4F73"/>
    <w:rsid w:val="000E5512"/>
    <w:rsid w:val="000E6983"/>
    <w:rsid w:val="000E6C3A"/>
    <w:rsid w:val="000E6FE8"/>
    <w:rsid w:val="000E72F1"/>
    <w:rsid w:val="000F09AB"/>
    <w:rsid w:val="000F0FD7"/>
    <w:rsid w:val="000F135C"/>
    <w:rsid w:val="000F187C"/>
    <w:rsid w:val="000F1941"/>
    <w:rsid w:val="000F1E48"/>
    <w:rsid w:val="000F1FD6"/>
    <w:rsid w:val="000F205E"/>
    <w:rsid w:val="000F2069"/>
    <w:rsid w:val="000F2304"/>
    <w:rsid w:val="000F2916"/>
    <w:rsid w:val="000F2B54"/>
    <w:rsid w:val="000F33B5"/>
    <w:rsid w:val="000F33C3"/>
    <w:rsid w:val="000F35F9"/>
    <w:rsid w:val="000F3AEE"/>
    <w:rsid w:val="000F3CE5"/>
    <w:rsid w:val="000F3F87"/>
    <w:rsid w:val="000F4555"/>
    <w:rsid w:val="000F4981"/>
    <w:rsid w:val="000F58C7"/>
    <w:rsid w:val="000F5F37"/>
    <w:rsid w:val="000F633E"/>
    <w:rsid w:val="000F635E"/>
    <w:rsid w:val="000F6425"/>
    <w:rsid w:val="000F6A95"/>
    <w:rsid w:val="000F6AE6"/>
    <w:rsid w:val="000F736C"/>
    <w:rsid w:val="000F74BE"/>
    <w:rsid w:val="000F78CB"/>
    <w:rsid w:val="000F7B02"/>
    <w:rsid w:val="000F7FE7"/>
    <w:rsid w:val="0010030D"/>
    <w:rsid w:val="001005A9"/>
    <w:rsid w:val="00100C18"/>
    <w:rsid w:val="00100CFE"/>
    <w:rsid w:val="00100D4D"/>
    <w:rsid w:val="0010153D"/>
    <w:rsid w:val="00101850"/>
    <w:rsid w:val="00101A0D"/>
    <w:rsid w:val="00101C87"/>
    <w:rsid w:val="00102B82"/>
    <w:rsid w:val="00102DC0"/>
    <w:rsid w:val="00103470"/>
    <w:rsid w:val="001036CE"/>
    <w:rsid w:val="001036F1"/>
    <w:rsid w:val="00103E57"/>
    <w:rsid w:val="001043DA"/>
    <w:rsid w:val="00104731"/>
    <w:rsid w:val="00104BF1"/>
    <w:rsid w:val="001052F2"/>
    <w:rsid w:val="00105760"/>
    <w:rsid w:val="00105E3C"/>
    <w:rsid w:val="00106A0E"/>
    <w:rsid w:val="00106FBB"/>
    <w:rsid w:val="0010732F"/>
    <w:rsid w:val="001075E7"/>
    <w:rsid w:val="001079DB"/>
    <w:rsid w:val="00107EB5"/>
    <w:rsid w:val="00107FA2"/>
    <w:rsid w:val="00110055"/>
    <w:rsid w:val="001102C5"/>
    <w:rsid w:val="0011038B"/>
    <w:rsid w:val="00110557"/>
    <w:rsid w:val="00110C7D"/>
    <w:rsid w:val="001113C6"/>
    <w:rsid w:val="001115B2"/>
    <w:rsid w:val="00112364"/>
    <w:rsid w:val="00112F24"/>
    <w:rsid w:val="00112F9F"/>
    <w:rsid w:val="00113314"/>
    <w:rsid w:val="00113B63"/>
    <w:rsid w:val="001141A3"/>
    <w:rsid w:val="00114357"/>
    <w:rsid w:val="001149B0"/>
    <w:rsid w:val="00115A22"/>
    <w:rsid w:val="00116129"/>
    <w:rsid w:val="001164F7"/>
    <w:rsid w:val="00116757"/>
    <w:rsid w:val="00116B34"/>
    <w:rsid w:val="00116E76"/>
    <w:rsid w:val="00116EF0"/>
    <w:rsid w:val="001170FA"/>
    <w:rsid w:val="001173FB"/>
    <w:rsid w:val="001175C3"/>
    <w:rsid w:val="0011767B"/>
    <w:rsid w:val="001177CA"/>
    <w:rsid w:val="00117857"/>
    <w:rsid w:val="00117BDF"/>
    <w:rsid w:val="00117DB0"/>
    <w:rsid w:val="00117E66"/>
    <w:rsid w:val="001203E6"/>
    <w:rsid w:val="0012043B"/>
    <w:rsid w:val="00120D94"/>
    <w:rsid w:val="00120DFF"/>
    <w:rsid w:val="00121050"/>
    <w:rsid w:val="00121659"/>
    <w:rsid w:val="001217A1"/>
    <w:rsid w:val="00121A3B"/>
    <w:rsid w:val="00121CE6"/>
    <w:rsid w:val="00122395"/>
    <w:rsid w:val="0012281F"/>
    <w:rsid w:val="00122F55"/>
    <w:rsid w:val="0012367A"/>
    <w:rsid w:val="001236FC"/>
    <w:rsid w:val="00123BC4"/>
    <w:rsid w:val="00124BCB"/>
    <w:rsid w:val="00125000"/>
    <w:rsid w:val="001250A9"/>
    <w:rsid w:val="00125783"/>
    <w:rsid w:val="00126160"/>
    <w:rsid w:val="00126318"/>
    <w:rsid w:val="001269CC"/>
    <w:rsid w:val="00126FF0"/>
    <w:rsid w:val="00127BF5"/>
    <w:rsid w:val="00127CC4"/>
    <w:rsid w:val="00127CDF"/>
    <w:rsid w:val="001301AE"/>
    <w:rsid w:val="0013051B"/>
    <w:rsid w:val="001318C4"/>
    <w:rsid w:val="00132E40"/>
    <w:rsid w:val="00133565"/>
    <w:rsid w:val="00133B25"/>
    <w:rsid w:val="00134BB4"/>
    <w:rsid w:val="00134CC6"/>
    <w:rsid w:val="00134EC9"/>
    <w:rsid w:val="00134EEF"/>
    <w:rsid w:val="00135558"/>
    <w:rsid w:val="0013615A"/>
    <w:rsid w:val="00136D38"/>
    <w:rsid w:val="00136E64"/>
    <w:rsid w:val="00137FFC"/>
    <w:rsid w:val="00140BC6"/>
    <w:rsid w:val="0014104C"/>
    <w:rsid w:val="001413B1"/>
    <w:rsid w:val="001415D8"/>
    <w:rsid w:val="00141665"/>
    <w:rsid w:val="00142485"/>
    <w:rsid w:val="00142BEF"/>
    <w:rsid w:val="00142C29"/>
    <w:rsid w:val="00142D48"/>
    <w:rsid w:val="00142D55"/>
    <w:rsid w:val="001433F3"/>
    <w:rsid w:val="00143CF7"/>
    <w:rsid w:val="0014405D"/>
    <w:rsid w:val="0014410F"/>
    <w:rsid w:val="001443D1"/>
    <w:rsid w:val="001447AF"/>
    <w:rsid w:val="001447E3"/>
    <w:rsid w:val="00144C6B"/>
    <w:rsid w:val="001450D8"/>
    <w:rsid w:val="001457A9"/>
    <w:rsid w:val="00145CCA"/>
    <w:rsid w:val="00146C90"/>
    <w:rsid w:val="00146F37"/>
    <w:rsid w:val="00146FC8"/>
    <w:rsid w:val="00147173"/>
    <w:rsid w:val="00151637"/>
    <w:rsid w:val="0015218F"/>
    <w:rsid w:val="00152DA8"/>
    <w:rsid w:val="00152F11"/>
    <w:rsid w:val="00153795"/>
    <w:rsid w:val="00153A66"/>
    <w:rsid w:val="00153B73"/>
    <w:rsid w:val="001544F0"/>
    <w:rsid w:val="001545C6"/>
    <w:rsid w:val="00154C32"/>
    <w:rsid w:val="00156072"/>
    <w:rsid w:val="001560A5"/>
    <w:rsid w:val="00156984"/>
    <w:rsid w:val="00156BD3"/>
    <w:rsid w:val="00156E0D"/>
    <w:rsid w:val="00157555"/>
    <w:rsid w:val="00157557"/>
    <w:rsid w:val="001609E3"/>
    <w:rsid w:val="00161046"/>
    <w:rsid w:val="00161173"/>
    <w:rsid w:val="0016124F"/>
    <w:rsid w:val="0016144C"/>
    <w:rsid w:val="00161B05"/>
    <w:rsid w:val="00161BF3"/>
    <w:rsid w:val="001621B3"/>
    <w:rsid w:val="001622C0"/>
    <w:rsid w:val="00162B0E"/>
    <w:rsid w:val="00162D7C"/>
    <w:rsid w:val="00162EF6"/>
    <w:rsid w:val="001636CA"/>
    <w:rsid w:val="00163AE3"/>
    <w:rsid w:val="00163EA2"/>
    <w:rsid w:val="00164180"/>
    <w:rsid w:val="001641E7"/>
    <w:rsid w:val="0016422B"/>
    <w:rsid w:val="0016475A"/>
    <w:rsid w:val="00165573"/>
    <w:rsid w:val="00165587"/>
    <w:rsid w:val="001656F0"/>
    <w:rsid w:val="00165C44"/>
    <w:rsid w:val="00165DE1"/>
    <w:rsid w:val="00166389"/>
    <w:rsid w:val="001664F5"/>
    <w:rsid w:val="001666D5"/>
    <w:rsid w:val="00166B66"/>
    <w:rsid w:val="00166C5B"/>
    <w:rsid w:val="00166E88"/>
    <w:rsid w:val="00167066"/>
    <w:rsid w:val="001674B2"/>
    <w:rsid w:val="00167517"/>
    <w:rsid w:val="001678BA"/>
    <w:rsid w:val="00167A0A"/>
    <w:rsid w:val="00167E52"/>
    <w:rsid w:val="00167F03"/>
    <w:rsid w:val="00170602"/>
    <w:rsid w:val="00170B84"/>
    <w:rsid w:val="00170CFD"/>
    <w:rsid w:val="001716F0"/>
    <w:rsid w:val="001724BD"/>
    <w:rsid w:val="001726E1"/>
    <w:rsid w:val="00172FED"/>
    <w:rsid w:val="00173370"/>
    <w:rsid w:val="001736BF"/>
    <w:rsid w:val="00173DBB"/>
    <w:rsid w:val="001744DE"/>
    <w:rsid w:val="0017450B"/>
    <w:rsid w:val="001745EB"/>
    <w:rsid w:val="0017467C"/>
    <w:rsid w:val="001749DA"/>
    <w:rsid w:val="001749FE"/>
    <w:rsid w:val="00174A38"/>
    <w:rsid w:val="001752BA"/>
    <w:rsid w:val="00175725"/>
    <w:rsid w:val="00175AE5"/>
    <w:rsid w:val="00175CBB"/>
    <w:rsid w:val="00175EB9"/>
    <w:rsid w:val="001779E3"/>
    <w:rsid w:val="00177FC7"/>
    <w:rsid w:val="0018004C"/>
    <w:rsid w:val="0018077E"/>
    <w:rsid w:val="001807F3"/>
    <w:rsid w:val="00181234"/>
    <w:rsid w:val="0018202B"/>
    <w:rsid w:val="001820C1"/>
    <w:rsid w:val="0018222F"/>
    <w:rsid w:val="00182298"/>
    <w:rsid w:val="00182B12"/>
    <w:rsid w:val="00183E63"/>
    <w:rsid w:val="001848C0"/>
    <w:rsid w:val="00184A2E"/>
    <w:rsid w:val="00184D72"/>
    <w:rsid w:val="00184E76"/>
    <w:rsid w:val="001850E7"/>
    <w:rsid w:val="0018546D"/>
    <w:rsid w:val="00185BE6"/>
    <w:rsid w:val="00185D0C"/>
    <w:rsid w:val="00185D54"/>
    <w:rsid w:val="0018602A"/>
    <w:rsid w:val="0018646D"/>
    <w:rsid w:val="00186708"/>
    <w:rsid w:val="001867A7"/>
    <w:rsid w:val="001868A2"/>
    <w:rsid w:val="00187479"/>
    <w:rsid w:val="001877F9"/>
    <w:rsid w:val="001878F6"/>
    <w:rsid w:val="00187D33"/>
    <w:rsid w:val="0019141D"/>
    <w:rsid w:val="00191633"/>
    <w:rsid w:val="0019207C"/>
    <w:rsid w:val="001922AA"/>
    <w:rsid w:val="00192C81"/>
    <w:rsid w:val="00192DAB"/>
    <w:rsid w:val="00193A86"/>
    <w:rsid w:val="00194127"/>
    <w:rsid w:val="0019414D"/>
    <w:rsid w:val="00194501"/>
    <w:rsid w:val="001946FE"/>
    <w:rsid w:val="00194A64"/>
    <w:rsid w:val="00194AA7"/>
    <w:rsid w:val="00194DE1"/>
    <w:rsid w:val="0019597C"/>
    <w:rsid w:val="001959D3"/>
    <w:rsid w:val="001959E8"/>
    <w:rsid w:val="001963BA"/>
    <w:rsid w:val="001967E6"/>
    <w:rsid w:val="00196A96"/>
    <w:rsid w:val="00197323"/>
    <w:rsid w:val="0019762B"/>
    <w:rsid w:val="00197AC4"/>
    <w:rsid w:val="001A01DA"/>
    <w:rsid w:val="001A0B1B"/>
    <w:rsid w:val="001A0B1E"/>
    <w:rsid w:val="001A16ED"/>
    <w:rsid w:val="001A1C84"/>
    <w:rsid w:val="001A1F37"/>
    <w:rsid w:val="001A2032"/>
    <w:rsid w:val="001A26C9"/>
    <w:rsid w:val="001A2E8A"/>
    <w:rsid w:val="001A2EE4"/>
    <w:rsid w:val="001A3212"/>
    <w:rsid w:val="001A4320"/>
    <w:rsid w:val="001A46EE"/>
    <w:rsid w:val="001A50D3"/>
    <w:rsid w:val="001A59C8"/>
    <w:rsid w:val="001A5B82"/>
    <w:rsid w:val="001A5E15"/>
    <w:rsid w:val="001A5E16"/>
    <w:rsid w:val="001A613A"/>
    <w:rsid w:val="001A72F9"/>
    <w:rsid w:val="001A7530"/>
    <w:rsid w:val="001A75C4"/>
    <w:rsid w:val="001A79B4"/>
    <w:rsid w:val="001B00BF"/>
    <w:rsid w:val="001B11BE"/>
    <w:rsid w:val="001B1445"/>
    <w:rsid w:val="001B1484"/>
    <w:rsid w:val="001B16D9"/>
    <w:rsid w:val="001B17A1"/>
    <w:rsid w:val="001B17A6"/>
    <w:rsid w:val="001B1B09"/>
    <w:rsid w:val="001B1CEA"/>
    <w:rsid w:val="001B27EC"/>
    <w:rsid w:val="001B288B"/>
    <w:rsid w:val="001B2915"/>
    <w:rsid w:val="001B3190"/>
    <w:rsid w:val="001B46A6"/>
    <w:rsid w:val="001B4701"/>
    <w:rsid w:val="001B4D2B"/>
    <w:rsid w:val="001B4DC9"/>
    <w:rsid w:val="001B5201"/>
    <w:rsid w:val="001B58AE"/>
    <w:rsid w:val="001B5FC9"/>
    <w:rsid w:val="001B63E6"/>
    <w:rsid w:val="001B65A3"/>
    <w:rsid w:val="001B68B4"/>
    <w:rsid w:val="001B6C52"/>
    <w:rsid w:val="001B7757"/>
    <w:rsid w:val="001C015B"/>
    <w:rsid w:val="001C0718"/>
    <w:rsid w:val="001C09AA"/>
    <w:rsid w:val="001C1317"/>
    <w:rsid w:val="001C1645"/>
    <w:rsid w:val="001C1C08"/>
    <w:rsid w:val="001C2198"/>
    <w:rsid w:val="001C26B2"/>
    <w:rsid w:val="001C27D3"/>
    <w:rsid w:val="001C2B29"/>
    <w:rsid w:val="001C2D72"/>
    <w:rsid w:val="001C2F00"/>
    <w:rsid w:val="001C3300"/>
    <w:rsid w:val="001C33C1"/>
    <w:rsid w:val="001C3616"/>
    <w:rsid w:val="001C3802"/>
    <w:rsid w:val="001C39BC"/>
    <w:rsid w:val="001C3CBD"/>
    <w:rsid w:val="001C40E4"/>
    <w:rsid w:val="001C44A3"/>
    <w:rsid w:val="001C4AC6"/>
    <w:rsid w:val="001C4F3C"/>
    <w:rsid w:val="001C501D"/>
    <w:rsid w:val="001C5B35"/>
    <w:rsid w:val="001C5F55"/>
    <w:rsid w:val="001C6437"/>
    <w:rsid w:val="001C6C4A"/>
    <w:rsid w:val="001C72E0"/>
    <w:rsid w:val="001C740D"/>
    <w:rsid w:val="001C7F14"/>
    <w:rsid w:val="001C7F59"/>
    <w:rsid w:val="001D006E"/>
    <w:rsid w:val="001D02C7"/>
    <w:rsid w:val="001D0516"/>
    <w:rsid w:val="001D05E0"/>
    <w:rsid w:val="001D0A7D"/>
    <w:rsid w:val="001D0C1A"/>
    <w:rsid w:val="001D0DA7"/>
    <w:rsid w:val="001D13C2"/>
    <w:rsid w:val="001D1516"/>
    <w:rsid w:val="001D1822"/>
    <w:rsid w:val="001D1A01"/>
    <w:rsid w:val="001D217B"/>
    <w:rsid w:val="001D2685"/>
    <w:rsid w:val="001D28B6"/>
    <w:rsid w:val="001D29CB"/>
    <w:rsid w:val="001D3D43"/>
    <w:rsid w:val="001D3E4E"/>
    <w:rsid w:val="001D51FE"/>
    <w:rsid w:val="001D5208"/>
    <w:rsid w:val="001D620E"/>
    <w:rsid w:val="001D652C"/>
    <w:rsid w:val="001D67A9"/>
    <w:rsid w:val="001D6931"/>
    <w:rsid w:val="001D7AAC"/>
    <w:rsid w:val="001D7FCA"/>
    <w:rsid w:val="001E0A50"/>
    <w:rsid w:val="001E0AAA"/>
    <w:rsid w:val="001E0B88"/>
    <w:rsid w:val="001E0E4F"/>
    <w:rsid w:val="001E1792"/>
    <w:rsid w:val="001E196C"/>
    <w:rsid w:val="001E257C"/>
    <w:rsid w:val="001E25D5"/>
    <w:rsid w:val="001E2954"/>
    <w:rsid w:val="001E2A13"/>
    <w:rsid w:val="001E2C3A"/>
    <w:rsid w:val="001E2C70"/>
    <w:rsid w:val="001E2F85"/>
    <w:rsid w:val="001E3053"/>
    <w:rsid w:val="001E3294"/>
    <w:rsid w:val="001E4B94"/>
    <w:rsid w:val="001E4DE2"/>
    <w:rsid w:val="001E4E3F"/>
    <w:rsid w:val="001E51D6"/>
    <w:rsid w:val="001E5620"/>
    <w:rsid w:val="001E5CB3"/>
    <w:rsid w:val="001E5D20"/>
    <w:rsid w:val="001E5EF1"/>
    <w:rsid w:val="001E623C"/>
    <w:rsid w:val="001E73D6"/>
    <w:rsid w:val="001E74AB"/>
    <w:rsid w:val="001E75AB"/>
    <w:rsid w:val="001E775F"/>
    <w:rsid w:val="001E7798"/>
    <w:rsid w:val="001E78DB"/>
    <w:rsid w:val="001F0260"/>
    <w:rsid w:val="001F031D"/>
    <w:rsid w:val="001F032F"/>
    <w:rsid w:val="001F0B9A"/>
    <w:rsid w:val="001F10C8"/>
    <w:rsid w:val="001F12A3"/>
    <w:rsid w:val="001F1C1A"/>
    <w:rsid w:val="001F1C24"/>
    <w:rsid w:val="001F1FAE"/>
    <w:rsid w:val="001F25D0"/>
    <w:rsid w:val="001F2FE9"/>
    <w:rsid w:val="001F3224"/>
    <w:rsid w:val="001F36FC"/>
    <w:rsid w:val="001F3794"/>
    <w:rsid w:val="001F3A4C"/>
    <w:rsid w:val="001F4341"/>
    <w:rsid w:val="001F5398"/>
    <w:rsid w:val="001F59B4"/>
    <w:rsid w:val="001F60C5"/>
    <w:rsid w:val="001F6A81"/>
    <w:rsid w:val="001F6D0D"/>
    <w:rsid w:val="001F6E85"/>
    <w:rsid w:val="001F70F4"/>
    <w:rsid w:val="001F7175"/>
    <w:rsid w:val="001F7A1C"/>
    <w:rsid w:val="0020001D"/>
    <w:rsid w:val="00200478"/>
    <w:rsid w:val="002004D1"/>
    <w:rsid w:val="002014EA"/>
    <w:rsid w:val="00201711"/>
    <w:rsid w:val="002019C1"/>
    <w:rsid w:val="00202183"/>
    <w:rsid w:val="0020289E"/>
    <w:rsid w:val="00202CF5"/>
    <w:rsid w:val="00202DC5"/>
    <w:rsid w:val="00202F29"/>
    <w:rsid w:val="00203504"/>
    <w:rsid w:val="00203536"/>
    <w:rsid w:val="002036C1"/>
    <w:rsid w:val="00203911"/>
    <w:rsid w:val="00203C55"/>
    <w:rsid w:val="0020431E"/>
    <w:rsid w:val="00204375"/>
    <w:rsid w:val="00204930"/>
    <w:rsid w:val="00204DB5"/>
    <w:rsid w:val="0020567A"/>
    <w:rsid w:val="0020583B"/>
    <w:rsid w:val="00205945"/>
    <w:rsid w:val="00205E22"/>
    <w:rsid w:val="00206083"/>
    <w:rsid w:val="0020618C"/>
    <w:rsid w:val="00206209"/>
    <w:rsid w:val="002068DF"/>
    <w:rsid w:val="00206E70"/>
    <w:rsid w:val="0020720C"/>
    <w:rsid w:val="002072B3"/>
    <w:rsid w:val="00207529"/>
    <w:rsid w:val="0020787A"/>
    <w:rsid w:val="0020798A"/>
    <w:rsid w:val="002079EF"/>
    <w:rsid w:val="00207A5B"/>
    <w:rsid w:val="00210298"/>
    <w:rsid w:val="00210711"/>
    <w:rsid w:val="002108DE"/>
    <w:rsid w:val="00210ED4"/>
    <w:rsid w:val="0021107B"/>
    <w:rsid w:val="002117A6"/>
    <w:rsid w:val="00211A08"/>
    <w:rsid w:val="0021211C"/>
    <w:rsid w:val="002123E3"/>
    <w:rsid w:val="002128B7"/>
    <w:rsid w:val="00214707"/>
    <w:rsid w:val="00214770"/>
    <w:rsid w:val="0021535B"/>
    <w:rsid w:val="0021556F"/>
    <w:rsid w:val="002155D3"/>
    <w:rsid w:val="00216D5B"/>
    <w:rsid w:val="00216F41"/>
    <w:rsid w:val="002172DF"/>
    <w:rsid w:val="00217BFA"/>
    <w:rsid w:val="002200F7"/>
    <w:rsid w:val="0022015D"/>
    <w:rsid w:val="00220757"/>
    <w:rsid w:val="00220D1A"/>
    <w:rsid w:val="0022197C"/>
    <w:rsid w:val="002224C9"/>
    <w:rsid w:val="0022282F"/>
    <w:rsid w:val="002228B3"/>
    <w:rsid w:val="00222D91"/>
    <w:rsid w:val="00222FA0"/>
    <w:rsid w:val="002239C2"/>
    <w:rsid w:val="00223A67"/>
    <w:rsid w:val="00225890"/>
    <w:rsid w:val="00225936"/>
    <w:rsid w:val="0022630B"/>
    <w:rsid w:val="002269B9"/>
    <w:rsid w:val="00226AD5"/>
    <w:rsid w:val="00226F69"/>
    <w:rsid w:val="00227185"/>
    <w:rsid w:val="002274C8"/>
    <w:rsid w:val="00227EF1"/>
    <w:rsid w:val="00227F02"/>
    <w:rsid w:val="002300B1"/>
    <w:rsid w:val="002302D6"/>
    <w:rsid w:val="00230D59"/>
    <w:rsid w:val="00230F2C"/>
    <w:rsid w:val="00231CD6"/>
    <w:rsid w:val="00232882"/>
    <w:rsid w:val="00233B2D"/>
    <w:rsid w:val="00233CAA"/>
    <w:rsid w:val="00233DF0"/>
    <w:rsid w:val="00233F8A"/>
    <w:rsid w:val="002340C1"/>
    <w:rsid w:val="0023412A"/>
    <w:rsid w:val="0023450F"/>
    <w:rsid w:val="00234D77"/>
    <w:rsid w:val="00234E12"/>
    <w:rsid w:val="00235567"/>
    <w:rsid w:val="0023565F"/>
    <w:rsid w:val="002357F6"/>
    <w:rsid w:val="00235B60"/>
    <w:rsid w:val="00235CFB"/>
    <w:rsid w:val="00235FAE"/>
    <w:rsid w:val="00236E19"/>
    <w:rsid w:val="0023730C"/>
    <w:rsid w:val="00237430"/>
    <w:rsid w:val="002375CF"/>
    <w:rsid w:val="00237BA0"/>
    <w:rsid w:val="00240246"/>
    <w:rsid w:val="0024058A"/>
    <w:rsid w:val="00240730"/>
    <w:rsid w:val="00240925"/>
    <w:rsid w:val="0024097B"/>
    <w:rsid w:val="00240EF0"/>
    <w:rsid w:val="002414BB"/>
    <w:rsid w:val="00241E0B"/>
    <w:rsid w:val="00242059"/>
    <w:rsid w:val="00242136"/>
    <w:rsid w:val="00242229"/>
    <w:rsid w:val="002423A7"/>
    <w:rsid w:val="002429E3"/>
    <w:rsid w:val="00242A07"/>
    <w:rsid w:val="00243589"/>
    <w:rsid w:val="00244154"/>
    <w:rsid w:val="00244543"/>
    <w:rsid w:val="002446BD"/>
    <w:rsid w:val="00244E41"/>
    <w:rsid w:val="00245003"/>
    <w:rsid w:val="00245D23"/>
    <w:rsid w:val="0024654F"/>
    <w:rsid w:val="0024725C"/>
    <w:rsid w:val="0024732B"/>
    <w:rsid w:val="002473EC"/>
    <w:rsid w:val="002477CA"/>
    <w:rsid w:val="00247ABE"/>
    <w:rsid w:val="00247FB2"/>
    <w:rsid w:val="00250089"/>
    <w:rsid w:val="00250106"/>
    <w:rsid w:val="00250B98"/>
    <w:rsid w:val="00250C0B"/>
    <w:rsid w:val="00250FCA"/>
    <w:rsid w:val="00251869"/>
    <w:rsid w:val="00251D1F"/>
    <w:rsid w:val="00251F3D"/>
    <w:rsid w:val="00252001"/>
    <w:rsid w:val="00252CAB"/>
    <w:rsid w:val="00252D32"/>
    <w:rsid w:val="0025374E"/>
    <w:rsid w:val="00253838"/>
    <w:rsid w:val="00254079"/>
    <w:rsid w:val="00254220"/>
    <w:rsid w:val="00254451"/>
    <w:rsid w:val="00254E3B"/>
    <w:rsid w:val="00254E69"/>
    <w:rsid w:val="0025527A"/>
    <w:rsid w:val="00255327"/>
    <w:rsid w:val="00255452"/>
    <w:rsid w:val="002554BE"/>
    <w:rsid w:val="002558F0"/>
    <w:rsid w:val="00255A44"/>
    <w:rsid w:val="00256051"/>
    <w:rsid w:val="002562A9"/>
    <w:rsid w:val="002562ED"/>
    <w:rsid w:val="0025631C"/>
    <w:rsid w:val="00256CF8"/>
    <w:rsid w:val="00256E7B"/>
    <w:rsid w:val="00257178"/>
    <w:rsid w:val="00257B8B"/>
    <w:rsid w:val="00257EE3"/>
    <w:rsid w:val="00260EE9"/>
    <w:rsid w:val="0026135C"/>
    <w:rsid w:val="002616DA"/>
    <w:rsid w:val="00261748"/>
    <w:rsid w:val="0026192C"/>
    <w:rsid w:val="0026199F"/>
    <w:rsid w:val="0026244F"/>
    <w:rsid w:val="00262541"/>
    <w:rsid w:val="002629BE"/>
    <w:rsid w:val="002630AF"/>
    <w:rsid w:val="00263127"/>
    <w:rsid w:val="002631E0"/>
    <w:rsid w:val="002636E1"/>
    <w:rsid w:val="002637C8"/>
    <w:rsid w:val="00263EF1"/>
    <w:rsid w:val="00264145"/>
    <w:rsid w:val="0026425B"/>
    <w:rsid w:val="00264D8C"/>
    <w:rsid w:val="00264E23"/>
    <w:rsid w:val="002656EE"/>
    <w:rsid w:val="00265979"/>
    <w:rsid w:val="0026641D"/>
    <w:rsid w:val="00266835"/>
    <w:rsid w:val="0026691B"/>
    <w:rsid w:val="00266BFF"/>
    <w:rsid w:val="0027046B"/>
    <w:rsid w:val="00270D0E"/>
    <w:rsid w:val="00271730"/>
    <w:rsid w:val="002717EF"/>
    <w:rsid w:val="002722EB"/>
    <w:rsid w:val="002724BE"/>
    <w:rsid w:val="00272AF9"/>
    <w:rsid w:val="00273348"/>
    <w:rsid w:val="0027402F"/>
    <w:rsid w:val="00274201"/>
    <w:rsid w:val="00274E41"/>
    <w:rsid w:val="002752F7"/>
    <w:rsid w:val="00275BC6"/>
    <w:rsid w:val="00275E45"/>
    <w:rsid w:val="00275E9A"/>
    <w:rsid w:val="00276E2A"/>
    <w:rsid w:val="0027719E"/>
    <w:rsid w:val="00277A99"/>
    <w:rsid w:val="00277B3F"/>
    <w:rsid w:val="00277C68"/>
    <w:rsid w:val="00277FE4"/>
    <w:rsid w:val="002800BC"/>
    <w:rsid w:val="002806B0"/>
    <w:rsid w:val="00282960"/>
    <w:rsid w:val="00283348"/>
    <w:rsid w:val="002837C5"/>
    <w:rsid w:val="00283AD2"/>
    <w:rsid w:val="00284178"/>
    <w:rsid w:val="0028420B"/>
    <w:rsid w:val="00284B03"/>
    <w:rsid w:val="0028549F"/>
    <w:rsid w:val="002859AC"/>
    <w:rsid w:val="002863A4"/>
    <w:rsid w:val="0028693E"/>
    <w:rsid w:val="00286D73"/>
    <w:rsid w:val="00287023"/>
    <w:rsid w:val="002874D3"/>
    <w:rsid w:val="002876ED"/>
    <w:rsid w:val="002877E1"/>
    <w:rsid w:val="0028789A"/>
    <w:rsid w:val="0028797E"/>
    <w:rsid w:val="00287AF7"/>
    <w:rsid w:val="00287B51"/>
    <w:rsid w:val="00287BCB"/>
    <w:rsid w:val="00287EB5"/>
    <w:rsid w:val="0029019C"/>
    <w:rsid w:val="00290324"/>
    <w:rsid w:val="00290484"/>
    <w:rsid w:val="00290D83"/>
    <w:rsid w:val="0029118A"/>
    <w:rsid w:val="00291DE9"/>
    <w:rsid w:val="00292101"/>
    <w:rsid w:val="002924F0"/>
    <w:rsid w:val="002926C2"/>
    <w:rsid w:val="00292991"/>
    <w:rsid w:val="002929BE"/>
    <w:rsid w:val="002936E3"/>
    <w:rsid w:val="002937F0"/>
    <w:rsid w:val="00293A94"/>
    <w:rsid w:val="00293CC5"/>
    <w:rsid w:val="00293DD6"/>
    <w:rsid w:val="00293F2E"/>
    <w:rsid w:val="00293F2F"/>
    <w:rsid w:val="0029404C"/>
    <w:rsid w:val="002940BF"/>
    <w:rsid w:val="00294303"/>
    <w:rsid w:val="00294550"/>
    <w:rsid w:val="00294965"/>
    <w:rsid w:val="00294D21"/>
    <w:rsid w:val="00294DDC"/>
    <w:rsid w:val="00294EA5"/>
    <w:rsid w:val="002956CA"/>
    <w:rsid w:val="00295B12"/>
    <w:rsid w:val="00295C64"/>
    <w:rsid w:val="00296172"/>
    <w:rsid w:val="002965E1"/>
    <w:rsid w:val="00296744"/>
    <w:rsid w:val="00296A25"/>
    <w:rsid w:val="0029700D"/>
    <w:rsid w:val="002971BD"/>
    <w:rsid w:val="0029749D"/>
    <w:rsid w:val="002974BB"/>
    <w:rsid w:val="00297554"/>
    <w:rsid w:val="00297C32"/>
    <w:rsid w:val="002A07DB"/>
    <w:rsid w:val="002A09D5"/>
    <w:rsid w:val="002A152B"/>
    <w:rsid w:val="002A1CDA"/>
    <w:rsid w:val="002A1EFA"/>
    <w:rsid w:val="002A1F19"/>
    <w:rsid w:val="002A24CC"/>
    <w:rsid w:val="002A2920"/>
    <w:rsid w:val="002A2B85"/>
    <w:rsid w:val="002A3524"/>
    <w:rsid w:val="002A36A6"/>
    <w:rsid w:val="002A50DA"/>
    <w:rsid w:val="002A5475"/>
    <w:rsid w:val="002A5C09"/>
    <w:rsid w:val="002A5C41"/>
    <w:rsid w:val="002A5FC1"/>
    <w:rsid w:val="002A64FB"/>
    <w:rsid w:val="002A6CA6"/>
    <w:rsid w:val="002A7B35"/>
    <w:rsid w:val="002A7D1D"/>
    <w:rsid w:val="002A7EFF"/>
    <w:rsid w:val="002B0819"/>
    <w:rsid w:val="002B0CDF"/>
    <w:rsid w:val="002B10EE"/>
    <w:rsid w:val="002B1105"/>
    <w:rsid w:val="002B1DCA"/>
    <w:rsid w:val="002B20BC"/>
    <w:rsid w:val="002B2A2A"/>
    <w:rsid w:val="002B2C05"/>
    <w:rsid w:val="002B30CC"/>
    <w:rsid w:val="002B332E"/>
    <w:rsid w:val="002B3351"/>
    <w:rsid w:val="002B3B1A"/>
    <w:rsid w:val="002B3BDB"/>
    <w:rsid w:val="002B407A"/>
    <w:rsid w:val="002B419B"/>
    <w:rsid w:val="002B4637"/>
    <w:rsid w:val="002B5069"/>
    <w:rsid w:val="002B54F1"/>
    <w:rsid w:val="002B5B00"/>
    <w:rsid w:val="002B5DA5"/>
    <w:rsid w:val="002B60A2"/>
    <w:rsid w:val="002B730A"/>
    <w:rsid w:val="002B73F8"/>
    <w:rsid w:val="002B76FC"/>
    <w:rsid w:val="002B7D38"/>
    <w:rsid w:val="002C029C"/>
    <w:rsid w:val="002C0598"/>
    <w:rsid w:val="002C08C7"/>
    <w:rsid w:val="002C0956"/>
    <w:rsid w:val="002C16BF"/>
    <w:rsid w:val="002C16E0"/>
    <w:rsid w:val="002C1A2F"/>
    <w:rsid w:val="002C1B29"/>
    <w:rsid w:val="002C1D1F"/>
    <w:rsid w:val="002C1F06"/>
    <w:rsid w:val="002C20A5"/>
    <w:rsid w:val="002C2952"/>
    <w:rsid w:val="002C2E35"/>
    <w:rsid w:val="002C3B71"/>
    <w:rsid w:val="002C3D39"/>
    <w:rsid w:val="002C3E80"/>
    <w:rsid w:val="002C4064"/>
    <w:rsid w:val="002C4145"/>
    <w:rsid w:val="002C496D"/>
    <w:rsid w:val="002C4ACC"/>
    <w:rsid w:val="002C4DE9"/>
    <w:rsid w:val="002C4EB6"/>
    <w:rsid w:val="002C537C"/>
    <w:rsid w:val="002C53B8"/>
    <w:rsid w:val="002C55FC"/>
    <w:rsid w:val="002C57D1"/>
    <w:rsid w:val="002C5939"/>
    <w:rsid w:val="002C5FCE"/>
    <w:rsid w:val="002C61E9"/>
    <w:rsid w:val="002C6C60"/>
    <w:rsid w:val="002C6FA4"/>
    <w:rsid w:val="002C714A"/>
    <w:rsid w:val="002C7B62"/>
    <w:rsid w:val="002C7C8C"/>
    <w:rsid w:val="002D017C"/>
    <w:rsid w:val="002D028E"/>
    <w:rsid w:val="002D0E1D"/>
    <w:rsid w:val="002D1018"/>
    <w:rsid w:val="002D16F7"/>
    <w:rsid w:val="002D19CB"/>
    <w:rsid w:val="002D1C00"/>
    <w:rsid w:val="002D1D55"/>
    <w:rsid w:val="002D26D2"/>
    <w:rsid w:val="002D2BAD"/>
    <w:rsid w:val="002D36E0"/>
    <w:rsid w:val="002D3C7D"/>
    <w:rsid w:val="002D3FFB"/>
    <w:rsid w:val="002D49D2"/>
    <w:rsid w:val="002D4CBE"/>
    <w:rsid w:val="002D4EA8"/>
    <w:rsid w:val="002D51C5"/>
    <w:rsid w:val="002D5519"/>
    <w:rsid w:val="002D58FE"/>
    <w:rsid w:val="002D632D"/>
    <w:rsid w:val="002D6759"/>
    <w:rsid w:val="002D6805"/>
    <w:rsid w:val="002D6D54"/>
    <w:rsid w:val="002D76B3"/>
    <w:rsid w:val="002E000B"/>
    <w:rsid w:val="002E089E"/>
    <w:rsid w:val="002E0952"/>
    <w:rsid w:val="002E0D7C"/>
    <w:rsid w:val="002E0DAE"/>
    <w:rsid w:val="002E14F6"/>
    <w:rsid w:val="002E16E1"/>
    <w:rsid w:val="002E1BBC"/>
    <w:rsid w:val="002E23D9"/>
    <w:rsid w:val="002E2E84"/>
    <w:rsid w:val="002E31CD"/>
    <w:rsid w:val="002E33FB"/>
    <w:rsid w:val="002E3530"/>
    <w:rsid w:val="002E392C"/>
    <w:rsid w:val="002E3AFA"/>
    <w:rsid w:val="002E4851"/>
    <w:rsid w:val="002E4D83"/>
    <w:rsid w:val="002E5620"/>
    <w:rsid w:val="002E591D"/>
    <w:rsid w:val="002E5943"/>
    <w:rsid w:val="002E6DD0"/>
    <w:rsid w:val="002E6F1A"/>
    <w:rsid w:val="002E72C9"/>
    <w:rsid w:val="002E7A6C"/>
    <w:rsid w:val="002F0C9F"/>
    <w:rsid w:val="002F1A94"/>
    <w:rsid w:val="002F1CFA"/>
    <w:rsid w:val="002F1DAE"/>
    <w:rsid w:val="002F1E8D"/>
    <w:rsid w:val="002F1FA8"/>
    <w:rsid w:val="002F224B"/>
    <w:rsid w:val="002F2271"/>
    <w:rsid w:val="002F25F9"/>
    <w:rsid w:val="002F2B52"/>
    <w:rsid w:val="002F2D02"/>
    <w:rsid w:val="002F34E6"/>
    <w:rsid w:val="002F35A3"/>
    <w:rsid w:val="002F3936"/>
    <w:rsid w:val="002F3CE3"/>
    <w:rsid w:val="002F3E97"/>
    <w:rsid w:val="002F475D"/>
    <w:rsid w:val="002F505A"/>
    <w:rsid w:val="002F5109"/>
    <w:rsid w:val="002F5202"/>
    <w:rsid w:val="002F53C8"/>
    <w:rsid w:val="002F566C"/>
    <w:rsid w:val="002F586A"/>
    <w:rsid w:val="002F5F01"/>
    <w:rsid w:val="002F63C8"/>
    <w:rsid w:val="002F6962"/>
    <w:rsid w:val="002F6BB6"/>
    <w:rsid w:val="002F6F8C"/>
    <w:rsid w:val="002F7920"/>
    <w:rsid w:val="002F7A20"/>
    <w:rsid w:val="002F7D37"/>
    <w:rsid w:val="003000BA"/>
    <w:rsid w:val="00300EFC"/>
    <w:rsid w:val="00301931"/>
    <w:rsid w:val="00302851"/>
    <w:rsid w:val="003044D8"/>
    <w:rsid w:val="0030457C"/>
    <w:rsid w:val="0030469D"/>
    <w:rsid w:val="0030490A"/>
    <w:rsid w:val="00304F72"/>
    <w:rsid w:val="00305B81"/>
    <w:rsid w:val="00305E92"/>
    <w:rsid w:val="00306161"/>
    <w:rsid w:val="0030693E"/>
    <w:rsid w:val="00306F3C"/>
    <w:rsid w:val="00307785"/>
    <w:rsid w:val="003079B5"/>
    <w:rsid w:val="00307A9C"/>
    <w:rsid w:val="00307E09"/>
    <w:rsid w:val="00310593"/>
    <w:rsid w:val="0031066B"/>
    <w:rsid w:val="003110D0"/>
    <w:rsid w:val="00311255"/>
    <w:rsid w:val="00312742"/>
    <w:rsid w:val="00312791"/>
    <w:rsid w:val="00312BDD"/>
    <w:rsid w:val="00312C9C"/>
    <w:rsid w:val="00312FF2"/>
    <w:rsid w:val="003130DF"/>
    <w:rsid w:val="00313349"/>
    <w:rsid w:val="00313406"/>
    <w:rsid w:val="003149B3"/>
    <w:rsid w:val="00314A42"/>
    <w:rsid w:val="00314F25"/>
    <w:rsid w:val="00315749"/>
    <w:rsid w:val="00315ED9"/>
    <w:rsid w:val="0031657E"/>
    <w:rsid w:val="003165E8"/>
    <w:rsid w:val="00316603"/>
    <w:rsid w:val="00316A2E"/>
    <w:rsid w:val="00316A36"/>
    <w:rsid w:val="0031744A"/>
    <w:rsid w:val="003174C5"/>
    <w:rsid w:val="00317A95"/>
    <w:rsid w:val="00320415"/>
    <w:rsid w:val="00320A96"/>
    <w:rsid w:val="00320DE7"/>
    <w:rsid w:val="00321870"/>
    <w:rsid w:val="00321A08"/>
    <w:rsid w:val="00321DDA"/>
    <w:rsid w:val="00321E1A"/>
    <w:rsid w:val="00322523"/>
    <w:rsid w:val="00322892"/>
    <w:rsid w:val="00322D16"/>
    <w:rsid w:val="00323A6A"/>
    <w:rsid w:val="00323E30"/>
    <w:rsid w:val="00323E6A"/>
    <w:rsid w:val="00323FED"/>
    <w:rsid w:val="003244D5"/>
    <w:rsid w:val="0032477B"/>
    <w:rsid w:val="003248F6"/>
    <w:rsid w:val="003251CC"/>
    <w:rsid w:val="003253DE"/>
    <w:rsid w:val="00326186"/>
    <w:rsid w:val="0032643D"/>
    <w:rsid w:val="0032657B"/>
    <w:rsid w:val="00326807"/>
    <w:rsid w:val="00326F3D"/>
    <w:rsid w:val="00327A10"/>
    <w:rsid w:val="00327C7B"/>
    <w:rsid w:val="00327D5D"/>
    <w:rsid w:val="00327DEC"/>
    <w:rsid w:val="00330D05"/>
    <w:rsid w:val="00331400"/>
    <w:rsid w:val="0033183C"/>
    <w:rsid w:val="00331A40"/>
    <w:rsid w:val="0033230A"/>
    <w:rsid w:val="00332EFC"/>
    <w:rsid w:val="00333666"/>
    <w:rsid w:val="003338F3"/>
    <w:rsid w:val="00333D4B"/>
    <w:rsid w:val="0033442F"/>
    <w:rsid w:val="00334767"/>
    <w:rsid w:val="00334907"/>
    <w:rsid w:val="003349B8"/>
    <w:rsid w:val="00334A46"/>
    <w:rsid w:val="00334A5D"/>
    <w:rsid w:val="00334B63"/>
    <w:rsid w:val="00334D55"/>
    <w:rsid w:val="00334E54"/>
    <w:rsid w:val="00334E60"/>
    <w:rsid w:val="00334F46"/>
    <w:rsid w:val="00334FE7"/>
    <w:rsid w:val="003362FB"/>
    <w:rsid w:val="00336574"/>
    <w:rsid w:val="0033664F"/>
    <w:rsid w:val="0033687C"/>
    <w:rsid w:val="00336F79"/>
    <w:rsid w:val="003376C0"/>
    <w:rsid w:val="003377A6"/>
    <w:rsid w:val="003379B7"/>
    <w:rsid w:val="00340684"/>
    <w:rsid w:val="00341312"/>
    <w:rsid w:val="003422CB"/>
    <w:rsid w:val="0034242F"/>
    <w:rsid w:val="00342453"/>
    <w:rsid w:val="00342648"/>
    <w:rsid w:val="00344037"/>
    <w:rsid w:val="00344122"/>
    <w:rsid w:val="00344472"/>
    <w:rsid w:val="003445D9"/>
    <w:rsid w:val="003445F9"/>
    <w:rsid w:val="00344FF5"/>
    <w:rsid w:val="003450D2"/>
    <w:rsid w:val="0034540A"/>
    <w:rsid w:val="0034621A"/>
    <w:rsid w:val="003462A5"/>
    <w:rsid w:val="00346327"/>
    <w:rsid w:val="003463F1"/>
    <w:rsid w:val="0034678E"/>
    <w:rsid w:val="00346C09"/>
    <w:rsid w:val="00346C47"/>
    <w:rsid w:val="00346C4B"/>
    <w:rsid w:val="00346F0A"/>
    <w:rsid w:val="0034723E"/>
    <w:rsid w:val="00347699"/>
    <w:rsid w:val="00347B81"/>
    <w:rsid w:val="00347F00"/>
    <w:rsid w:val="00350458"/>
    <w:rsid w:val="00350E9C"/>
    <w:rsid w:val="00350F77"/>
    <w:rsid w:val="0035135A"/>
    <w:rsid w:val="00352218"/>
    <w:rsid w:val="003523C2"/>
    <w:rsid w:val="003523F2"/>
    <w:rsid w:val="0035257A"/>
    <w:rsid w:val="0035276E"/>
    <w:rsid w:val="00352863"/>
    <w:rsid w:val="00352D1D"/>
    <w:rsid w:val="00352F4A"/>
    <w:rsid w:val="00353B2C"/>
    <w:rsid w:val="00354398"/>
    <w:rsid w:val="00354CF9"/>
    <w:rsid w:val="00354DB7"/>
    <w:rsid w:val="00355961"/>
    <w:rsid w:val="00355A6D"/>
    <w:rsid w:val="00355C91"/>
    <w:rsid w:val="00356496"/>
    <w:rsid w:val="003565F8"/>
    <w:rsid w:val="00356880"/>
    <w:rsid w:val="0035721C"/>
    <w:rsid w:val="00357C11"/>
    <w:rsid w:val="00357CB0"/>
    <w:rsid w:val="00360282"/>
    <w:rsid w:val="00360924"/>
    <w:rsid w:val="0036118E"/>
    <w:rsid w:val="003612B8"/>
    <w:rsid w:val="003614A4"/>
    <w:rsid w:val="003616D9"/>
    <w:rsid w:val="00361E42"/>
    <w:rsid w:val="00362194"/>
    <w:rsid w:val="003627B7"/>
    <w:rsid w:val="00362940"/>
    <w:rsid w:val="00362D62"/>
    <w:rsid w:val="0036312B"/>
    <w:rsid w:val="00363208"/>
    <w:rsid w:val="00363348"/>
    <w:rsid w:val="003637B9"/>
    <w:rsid w:val="00364220"/>
    <w:rsid w:val="00364278"/>
    <w:rsid w:val="003651FF"/>
    <w:rsid w:val="003657E9"/>
    <w:rsid w:val="00366033"/>
    <w:rsid w:val="003663AD"/>
    <w:rsid w:val="00366619"/>
    <w:rsid w:val="00366B8A"/>
    <w:rsid w:val="00366DCB"/>
    <w:rsid w:val="003677B0"/>
    <w:rsid w:val="003677EA"/>
    <w:rsid w:val="0037049B"/>
    <w:rsid w:val="00370693"/>
    <w:rsid w:val="00370808"/>
    <w:rsid w:val="00370D7D"/>
    <w:rsid w:val="00370ECC"/>
    <w:rsid w:val="00371DCD"/>
    <w:rsid w:val="0037222A"/>
    <w:rsid w:val="00372484"/>
    <w:rsid w:val="00372667"/>
    <w:rsid w:val="00372754"/>
    <w:rsid w:val="003728E6"/>
    <w:rsid w:val="0037318D"/>
    <w:rsid w:val="0037321E"/>
    <w:rsid w:val="00373533"/>
    <w:rsid w:val="00373A82"/>
    <w:rsid w:val="00373A9A"/>
    <w:rsid w:val="00373D1A"/>
    <w:rsid w:val="00374A39"/>
    <w:rsid w:val="0037535D"/>
    <w:rsid w:val="00375389"/>
    <w:rsid w:val="0037579A"/>
    <w:rsid w:val="00375D56"/>
    <w:rsid w:val="003762DC"/>
    <w:rsid w:val="0037645C"/>
    <w:rsid w:val="003765BB"/>
    <w:rsid w:val="003767E3"/>
    <w:rsid w:val="00376D57"/>
    <w:rsid w:val="003777F9"/>
    <w:rsid w:val="0038004A"/>
    <w:rsid w:val="00380314"/>
    <w:rsid w:val="0038070E"/>
    <w:rsid w:val="003814EB"/>
    <w:rsid w:val="003818A0"/>
    <w:rsid w:val="00381A07"/>
    <w:rsid w:val="00381E14"/>
    <w:rsid w:val="003820D0"/>
    <w:rsid w:val="00382184"/>
    <w:rsid w:val="0038221D"/>
    <w:rsid w:val="003824F4"/>
    <w:rsid w:val="00382792"/>
    <w:rsid w:val="00382ED7"/>
    <w:rsid w:val="003830C3"/>
    <w:rsid w:val="0038339D"/>
    <w:rsid w:val="00383490"/>
    <w:rsid w:val="003836AA"/>
    <w:rsid w:val="00383770"/>
    <w:rsid w:val="00383AB4"/>
    <w:rsid w:val="00384CEC"/>
    <w:rsid w:val="00385279"/>
    <w:rsid w:val="003856B8"/>
    <w:rsid w:val="00385722"/>
    <w:rsid w:val="003859A1"/>
    <w:rsid w:val="00386A26"/>
    <w:rsid w:val="00386D37"/>
    <w:rsid w:val="00387227"/>
    <w:rsid w:val="00387397"/>
    <w:rsid w:val="00387658"/>
    <w:rsid w:val="003878C0"/>
    <w:rsid w:val="00387A6A"/>
    <w:rsid w:val="00387EDD"/>
    <w:rsid w:val="0039019E"/>
    <w:rsid w:val="00390965"/>
    <w:rsid w:val="00390B34"/>
    <w:rsid w:val="00390BF0"/>
    <w:rsid w:val="003911C6"/>
    <w:rsid w:val="0039125C"/>
    <w:rsid w:val="003919B3"/>
    <w:rsid w:val="003919DF"/>
    <w:rsid w:val="00391AA7"/>
    <w:rsid w:val="0039291F"/>
    <w:rsid w:val="00392C0E"/>
    <w:rsid w:val="00392E67"/>
    <w:rsid w:val="00392E90"/>
    <w:rsid w:val="003930B4"/>
    <w:rsid w:val="00393681"/>
    <w:rsid w:val="00393F54"/>
    <w:rsid w:val="003946C0"/>
    <w:rsid w:val="003948FF"/>
    <w:rsid w:val="00394B37"/>
    <w:rsid w:val="00394D2A"/>
    <w:rsid w:val="00394E42"/>
    <w:rsid w:val="0039501E"/>
    <w:rsid w:val="0039581B"/>
    <w:rsid w:val="00395827"/>
    <w:rsid w:val="0039658A"/>
    <w:rsid w:val="00397121"/>
    <w:rsid w:val="003972DF"/>
    <w:rsid w:val="003A0150"/>
    <w:rsid w:val="003A0440"/>
    <w:rsid w:val="003A04C8"/>
    <w:rsid w:val="003A08E9"/>
    <w:rsid w:val="003A11C3"/>
    <w:rsid w:val="003A1938"/>
    <w:rsid w:val="003A1AFF"/>
    <w:rsid w:val="003A1BD2"/>
    <w:rsid w:val="003A2176"/>
    <w:rsid w:val="003A287E"/>
    <w:rsid w:val="003A29F6"/>
    <w:rsid w:val="003A2D1B"/>
    <w:rsid w:val="003A2F50"/>
    <w:rsid w:val="003A3341"/>
    <w:rsid w:val="003A3649"/>
    <w:rsid w:val="003A3EBB"/>
    <w:rsid w:val="003A4027"/>
    <w:rsid w:val="003A40E6"/>
    <w:rsid w:val="003A4155"/>
    <w:rsid w:val="003A4657"/>
    <w:rsid w:val="003A4B2B"/>
    <w:rsid w:val="003A4F57"/>
    <w:rsid w:val="003A52B4"/>
    <w:rsid w:val="003A58D3"/>
    <w:rsid w:val="003A5E44"/>
    <w:rsid w:val="003A60DB"/>
    <w:rsid w:val="003A60DF"/>
    <w:rsid w:val="003A6FFA"/>
    <w:rsid w:val="003A7158"/>
    <w:rsid w:val="003A7779"/>
    <w:rsid w:val="003A79EB"/>
    <w:rsid w:val="003A79F6"/>
    <w:rsid w:val="003A7B11"/>
    <w:rsid w:val="003A7C9C"/>
    <w:rsid w:val="003B07C0"/>
    <w:rsid w:val="003B0941"/>
    <w:rsid w:val="003B0EF1"/>
    <w:rsid w:val="003B111D"/>
    <w:rsid w:val="003B1198"/>
    <w:rsid w:val="003B19EA"/>
    <w:rsid w:val="003B1C15"/>
    <w:rsid w:val="003B1D26"/>
    <w:rsid w:val="003B1E14"/>
    <w:rsid w:val="003B1FE1"/>
    <w:rsid w:val="003B204E"/>
    <w:rsid w:val="003B25CE"/>
    <w:rsid w:val="003B2968"/>
    <w:rsid w:val="003B2985"/>
    <w:rsid w:val="003B2B14"/>
    <w:rsid w:val="003B2B40"/>
    <w:rsid w:val="003B2E9F"/>
    <w:rsid w:val="003B2F93"/>
    <w:rsid w:val="003B382D"/>
    <w:rsid w:val="003B388B"/>
    <w:rsid w:val="003B3922"/>
    <w:rsid w:val="003B3BD5"/>
    <w:rsid w:val="003B3F5D"/>
    <w:rsid w:val="003B4A75"/>
    <w:rsid w:val="003B4D76"/>
    <w:rsid w:val="003B4F1F"/>
    <w:rsid w:val="003B55A2"/>
    <w:rsid w:val="003B56AA"/>
    <w:rsid w:val="003B5827"/>
    <w:rsid w:val="003B5CF0"/>
    <w:rsid w:val="003B62CA"/>
    <w:rsid w:val="003B651C"/>
    <w:rsid w:val="003B6907"/>
    <w:rsid w:val="003B6A39"/>
    <w:rsid w:val="003B6B4F"/>
    <w:rsid w:val="003B6D1C"/>
    <w:rsid w:val="003B6F6A"/>
    <w:rsid w:val="003B718C"/>
    <w:rsid w:val="003B729F"/>
    <w:rsid w:val="003B753F"/>
    <w:rsid w:val="003B767E"/>
    <w:rsid w:val="003B7ACD"/>
    <w:rsid w:val="003C005C"/>
    <w:rsid w:val="003C010C"/>
    <w:rsid w:val="003C042C"/>
    <w:rsid w:val="003C0717"/>
    <w:rsid w:val="003C18CE"/>
    <w:rsid w:val="003C1960"/>
    <w:rsid w:val="003C19CD"/>
    <w:rsid w:val="003C1C19"/>
    <w:rsid w:val="003C1E8D"/>
    <w:rsid w:val="003C1FB1"/>
    <w:rsid w:val="003C215D"/>
    <w:rsid w:val="003C23CF"/>
    <w:rsid w:val="003C24FD"/>
    <w:rsid w:val="003C2A4D"/>
    <w:rsid w:val="003C2CC8"/>
    <w:rsid w:val="003C2FFE"/>
    <w:rsid w:val="003C3425"/>
    <w:rsid w:val="003C34F0"/>
    <w:rsid w:val="003C3CB1"/>
    <w:rsid w:val="003C3D12"/>
    <w:rsid w:val="003C3DEC"/>
    <w:rsid w:val="003C3E30"/>
    <w:rsid w:val="003C40F5"/>
    <w:rsid w:val="003C43C7"/>
    <w:rsid w:val="003C478C"/>
    <w:rsid w:val="003C507F"/>
    <w:rsid w:val="003C511D"/>
    <w:rsid w:val="003C529F"/>
    <w:rsid w:val="003C5648"/>
    <w:rsid w:val="003C5842"/>
    <w:rsid w:val="003C63CD"/>
    <w:rsid w:val="003C6537"/>
    <w:rsid w:val="003C6B6A"/>
    <w:rsid w:val="003C6D70"/>
    <w:rsid w:val="003C7373"/>
    <w:rsid w:val="003C7C4C"/>
    <w:rsid w:val="003C7D65"/>
    <w:rsid w:val="003D02EE"/>
    <w:rsid w:val="003D09B9"/>
    <w:rsid w:val="003D0C1F"/>
    <w:rsid w:val="003D0E0D"/>
    <w:rsid w:val="003D113D"/>
    <w:rsid w:val="003D18F9"/>
    <w:rsid w:val="003D1EB1"/>
    <w:rsid w:val="003D1EF4"/>
    <w:rsid w:val="003D1F59"/>
    <w:rsid w:val="003D2A78"/>
    <w:rsid w:val="003D3335"/>
    <w:rsid w:val="003D4130"/>
    <w:rsid w:val="003D4157"/>
    <w:rsid w:val="003D428D"/>
    <w:rsid w:val="003D4662"/>
    <w:rsid w:val="003D4BEB"/>
    <w:rsid w:val="003D5EF3"/>
    <w:rsid w:val="003D649F"/>
    <w:rsid w:val="003D65C9"/>
    <w:rsid w:val="003D6E8F"/>
    <w:rsid w:val="003D6FD7"/>
    <w:rsid w:val="003E0421"/>
    <w:rsid w:val="003E0923"/>
    <w:rsid w:val="003E09B0"/>
    <w:rsid w:val="003E11BA"/>
    <w:rsid w:val="003E144D"/>
    <w:rsid w:val="003E279D"/>
    <w:rsid w:val="003E294C"/>
    <w:rsid w:val="003E2AA5"/>
    <w:rsid w:val="003E2C2B"/>
    <w:rsid w:val="003E2E2B"/>
    <w:rsid w:val="003E43D5"/>
    <w:rsid w:val="003E43E1"/>
    <w:rsid w:val="003E48D2"/>
    <w:rsid w:val="003E495F"/>
    <w:rsid w:val="003E4A01"/>
    <w:rsid w:val="003E4EBB"/>
    <w:rsid w:val="003E56C3"/>
    <w:rsid w:val="003E5752"/>
    <w:rsid w:val="003E5815"/>
    <w:rsid w:val="003E5A38"/>
    <w:rsid w:val="003E6A4C"/>
    <w:rsid w:val="003E6A8E"/>
    <w:rsid w:val="003E6BE9"/>
    <w:rsid w:val="003E6EE7"/>
    <w:rsid w:val="003E6FC7"/>
    <w:rsid w:val="003E7466"/>
    <w:rsid w:val="003E7573"/>
    <w:rsid w:val="003E77D5"/>
    <w:rsid w:val="003E7914"/>
    <w:rsid w:val="003E7A39"/>
    <w:rsid w:val="003F0F50"/>
    <w:rsid w:val="003F0FB7"/>
    <w:rsid w:val="003F18CD"/>
    <w:rsid w:val="003F1992"/>
    <w:rsid w:val="003F1DE8"/>
    <w:rsid w:val="003F2098"/>
    <w:rsid w:val="003F21AB"/>
    <w:rsid w:val="003F21D3"/>
    <w:rsid w:val="003F24DC"/>
    <w:rsid w:val="003F260E"/>
    <w:rsid w:val="003F28B2"/>
    <w:rsid w:val="003F2A11"/>
    <w:rsid w:val="003F33B1"/>
    <w:rsid w:val="003F3BE9"/>
    <w:rsid w:val="003F4143"/>
    <w:rsid w:val="003F4650"/>
    <w:rsid w:val="003F495A"/>
    <w:rsid w:val="003F4BCA"/>
    <w:rsid w:val="003F4DE0"/>
    <w:rsid w:val="003F4FB1"/>
    <w:rsid w:val="003F50DF"/>
    <w:rsid w:val="003F578B"/>
    <w:rsid w:val="003F6237"/>
    <w:rsid w:val="003F6C85"/>
    <w:rsid w:val="003F707E"/>
    <w:rsid w:val="003F732E"/>
    <w:rsid w:val="003F76C7"/>
    <w:rsid w:val="003F78D1"/>
    <w:rsid w:val="003F7A4E"/>
    <w:rsid w:val="003F7C11"/>
    <w:rsid w:val="00400196"/>
    <w:rsid w:val="004004DE"/>
    <w:rsid w:val="004005BC"/>
    <w:rsid w:val="0040088F"/>
    <w:rsid w:val="00400CC2"/>
    <w:rsid w:val="00400D71"/>
    <w:rsid w:val="00400F21"/>
    <w:rsid w:val="00401BBC"/>
    <w:rsid w:val="00401D29"/>
    <w:rsid w:val="004021CD"/>
    <w:rsid w:val="00402231"/>
    <w:rsid w:val="00402753"/>
    <w:rsid w:val="00402986"/>
    <w:rsid w:val="00402A40"/>
    <w:rsid w:val="00402D92"/>
    <w:rsid w:val="00402DA3"/>
    <w:rsid w:val="00403262"/>
    <w:rsid w:val="004032E2"/>
    <w:rsid w:val="004035C2"/>
    <w:rsid w:val="0040386C"/>
    <w:rsid w:val="00403E08"/>
    <w:rsid w:val="00403F3D"/>
    <w:rsid w:val="0040467C"/>
    <w:rsid w:val="004046B8"/>
    <w:rsid w:val="004046DC"/>
    <w:rsid w:val="00404D48"/>
    <w:rsid w:val="00405C59"/>
    <w:rsid w:val="00406046"/>
    <w:rsid w:val="00406848"/>
    <w:rsid w:val="00407173"/>
    <w:rsid w:val="00407C83"/>
    <w:rsid w:val="00410263"/>
    <w:rsid w:val="00410972"/>
    <w:rsid w:val="004112BD"/>
    <w:rsid w:val="004122D4"/>
    <w:rsid w:val="00412C3F"/>
    <w:rsid w:val="00412DE5"/>
    <w:rsid w:val="00412E1B"/>
    <w:rsid w:val="004132BF"/>
    <w:rsid w:val="00413AF9"/>
    <w:rsid w:val="00414040"/>
    <w:rsid w:val="0041405C"/>
    <w:rsid w:val="0041473E"/>
    <w:rsid w:val="00415179"/>
    <w:rsid w:val="00415429"/>
    <w:rsid w:val="004158E7"/>
    <w:rsid w:val="00415956"/>
    <w:rsid w:val="00415D8F"/>
    <w:rsid w:val="00415E34"/>
    <w:rsid w:val="0041619E"/>
    <w:rsid w:val="004165FD"/>
    <w:rsid w:val="00416760"/>
    <w:rsid w:val="00416B49"/>
    <w:rsid w:val="00416C9E"/>
    <w:rsid w:val="00417C36"/>
    <w:rsid w:val="00420009"/>
    <w:rsid w:val="00420252"/>
    <w:rsid w:val="004205F8"/>
    <w:rsid w:val="0042089E"/>
    <w:rsid w:val="00420978"/>
    <w:rsid w:val="00421547"/>
    <w:rsid w:val="0042200A"/>
    <w:rsid w:val="00422837"/>
    <w:rsid w:val="00422841"/>
    <w:rsid w:val="00422AAC"/>
    <w:rsid w:val="00422DD7"/>
    <w:rsid w:val="00423351"/>
    <w:rsid w:val="0042412B"/>
    <w:rsid w:val="00424B08"/>
    <w:rsid w:val="00424F92"/>
    <w:rsid w:val="0042513C"/>
    <w:rsid w:val="00425A95"/>
    <w:rsid w:val="00425B0D"/>
    <w:rsid w:val="00425F2B"/>
    <w:rsid w:val="00426049"/>
    <w:rsid w:val="004260A4"/>
    <w:rsid w:val="0042675E"/>
    <w:rsid w:val="00426DD5"/>
    <w:rsid w:val="004270EC"/>
    <w:rsid w:val="004274F6"/>
    <w:rsid w:val="00427822"/>
    <w:rsid w:val="00427B18"/>
    <w:rsid w:val="00427C2E"/>
    <w:rsid w:val="004300B0"/>
    <w:rsid w:val="00430288"/>
    <w:rsid w:val="0043073A"/>
    <w:rsid w:val="004320AA"/>
    <w:rsid w:val="0043247F"/>
    <w:rsid w:val="00432EB2"/>
    <w:rsid w:val="00432FCC"/>
    <w:rsid w:val="004333F7"/>
    <w:rsid w:val="0043349A"/>
    <w:rsid w:val="0043368E"/>
    <w:rsid w:val="004336DF"/>
    <w:rsid w:val="004336E7"/>
    <w:rsid w:val="00433909"/>
    <w:rsid w:val="00433ACD"/>
    <w:rsid w:val="00433D49"/>
    <w:rsid w:val="00434EA3"/>
    <w:rsid w:val="004356E1"/>
    <w:rsid w:val="00435F0D"/>
    <w:rsid w:val="004360F0"/>
    <w:rsid w:val="00436646"/>
    <w:rsid w:val="00437731"/>
    <w:rsid w:val="00437D65"/>
    <w:rsid w:val="00437F47"/>
    <w:rsid w:val="004404E4"/>
    <w:rsid w:val="004404F8"/>
    <w:rsid w:val="00440D8F"/>
    <w:rsid w:val="0044128F"/>
    <w:rsid w:val="004415CF"/>
    <w:rsid w:val="00442C5C"/>
    <w:rsid w:val="00442D14"/>
    <w:rsid w:val="00444107"/>
    <w:rsid w:val="00444209"/>
    <w:rsid w:val="0044430C"/>
    <w:rsid w:val="0044438E"/>
    <w:rsid w:val="00444551"/>
    <w:rsid w:val="0044476E"/>
    <w:rsid w:val="0044561E"/>
    <w:rsid w:val="00445803"/>
    <w:rsid w:val="0044592D"/>
    <w:rsid w:val="00446AE3"/>
    <w:rsid w:val="00447DED"/>
    <w:rsid w:val="00450909"/>
    <w:rsid w:val="00450C6C"/>
    <w:rsid w:val="00451183"/>
    <w:rsid w:val="00451447"/>
    <w:rsid w:val="0045168E"/>
    <w:rsid w:val="00451692"/>
    <w:rsid w:val="00451A13"/>
    <w:rsid w:val="00451CB7"/>
    <w:rsid w:val="00452314"/>
    <w:rsid w:val="004530DB"/>
    <w:rsid w:val="00453462"/>
    <w:rsid w:val="004537B0"/>
    <w:rsid w:val="0045395F"/>
    <w:rsid w:val="00453D67"/>
    <w:rsid w:val="00453E41"/>
    <w:rsid w:val="00454580"/>
    <w:rsid w:val="00454DB6"/>
    <w:rsid w:val="004556A4"/>
    <w:rsid w:val="004557E1"/>
    <w:rsid w:val="004562DF"/>
    <w:rsid w:val="00456979"/>
    <w:rsid w:val="00457737"/>
    <w:rsid w:val="0045774D"/>
    <w:rsid w:val="00457DE3"/>
    <w:rsid w:val="004609DA"/>
    <w:rsid w:val="00460A66"/>
    <w:rsid w:val="00460D0E"/>
    <w:rsid w:val="004610A0"/>
    <w:rsid w:val="004616A8"/>
    <w:rsid w:val="0046257F"/>
    <w:rsid w:val="00462586"/>
    <w:rsid w:val="004626BE"/>
    <w:rsid w:val="004638C4"/>
    <w:rsid w:val="004638EA"/>
    <w:rsid w:val="00464061"/>
    <w:rsid w:val="00464365"/>
    <w:rsid w:val="00464A5D"/>
    <w:rsid w:val="00464E58"/>
    <w:rsid w:val="00465B97"/>
    <w:rsid w:val="00465C92"/>
    <w:rsid w:val="00465F2D"/>
    <w:rsid w:val="00466A6D"/>
    <w:rsid w:val="00467005"/>
    <w:rsid w:val="0046736E"/>
    <w:rsid w:val="004675D4"/>
    <w:rsid w:val="0046764D"/>
    <w:rsid w:val="004679C8"/>
    <w:rsid w:val="004679F0"/>
    <w:rsid w:val="00467B7A"/>
    <w:rsid w:val="004704F3"/>
    <w:rsid w:val="004707CE"/>
    <w:rsid w:val="00470D33"/>
    <w:rsid w:val="00470DC8"/>
    <w:rsid w:val="0047118C"/>
    <w:rsid w:val="004712CF"/>
    <w:rsid w:val="00471567"/>
    <w:rsid w:val="00471D4C"/>
    <w:rsid w:val="00471E9A"/>
    <w:rsid w:val="00471F98"/>
    <w:rsid w:val="00471FA3"/>
    <w:rsid w:val="004723C6"/>
    <w:rsid w:val="004726DE"/>
    <w:rsid w:val="00472B2E"/>
    <w:rsid w:val="00472E66"/>
    <w:rsid w:val="00473127"/>
    <w:rsid w:val="0047349D"/>
    <w:rsid w:val="00473579"/>
    <w:rsid w:val="004735BF"/>
    <w:rsid w:val="00473881"/>
    <w:rsid w:val="00473BC5"/>
    <w:rsid w:val="00473CF6"/>
    <w:rsid w:val="00473E7E"/>
    <w:rsid w:val="004742B8"/>
    <w:rsid w:val="004745AC"/>
    <w:rsid w:val="004748B6"/>
    <w:rsid w:val="00474A24"/>
    <w:rsid w:val="00474FB6"/>
    <w:rsid w:val="004754AA"/>
    <w:rsid w:val="0047551A"/>
    <w:rsid w:val="00475C12"/>
    <w:rsid w:val="00475E2D"/>
    <w:rsid w:val="00475E85"/>
    <w:rsid w:val="00475F72"/>
    <w:rsid w:val="00475FF1"/>
    <w:rsid w:val="004760DE"/>
    <w:rsid w:val="004766A8"/>
    <w:rsid w:val="00476DE7"/>
    <w:rsid w:val="0047711C"/>
    <w:rsid w:val="0047735A"/>
    <w:rsid w:val="0047790B"/>
    <w:rsid w:val="00477F5C"/>
    <w:rsid w:val="00480124"/>
    <w:rsid w:val="0048056C"/>
    <w:rsid w:val="0048077F"/>
    <w:rsid w:val="00480DB0"/>
    <w:rsid w:val="00480EFE"/>
    <w:rsid w:val="00480FAF"/>
    <w:rsid w:val="004814F0"/>
    <w:rsid w:val="00481862"/>
    <w:rsid w:val="00481DAA"/>
    <w:rsid w:val="004822BF"/>
    <w:rsid w:val="004822F1"/>
    <w:rsid w:val="00482C77"/>
    <w:rsid w:val="0048354D"/>
    <w:rsid w:val="00483646"/>
    <w:rsid w:val="00483B49"/>
    <w:rsid w:val="00483F94"/>
    <w:rsid w:val="00484442"/>
    <w:rsid w:val="00484830"/>
    <w:rsid w:val="00484A8E"/>
    <w:rsid w:val="00485389"/>
    <w:rsid w:val="00485A58"/>
    <w:rsid w:val="00485C32"/>
    <w:rsid w:val="00485F98"/>
    <w:rsid w:val="004860CD"/>
    <w:rsid w:val="004863F1"/>
    <w:rsid w:val="00486660"/>
    <w:rsid w:val="004866F2"/>
    <w:rsid w:val="004867C5"/>
    <w:rsid w:val="004868BA"/>
    <w:rsid w:val="0048695B"/>
    <w:rsid w:val="00487577"/>
    <w:rsid w:val="00487FAE"/>
    <w:rsid w:val="00490BEB"/>
    <w:rsid w:val="00490D3D"/>
    <w:rsid w:val="0049104D"/>
    <w:rsid w:val="0049118F"/>
    <w:rsid w:val="0049176B"/>
    <w:rsid w:val="00491DC5"/>
    <w:rsid w:val="00492362"/>
    <w:rsid w:val="0049285E"/>
    <w:rsid w:val="004929EF"/>
    <w:rsid w:val="00492ADF"/>
    <w:rsid w:val="00492B56"/>
    <w:rsid w:val="00492E13"/>
    <w:rsid w:val="00492E8F"/>
    <w:rsid w:val="00493451"/>
    <w:rsid w:val="004934B2"/>
    <w:rsid w:val="00493C7D"/>
    <w:rsid w:val="00493FC3"/>
    <w:rsid w:val="004940F4"/>
    <w:rsid w:val="00494279"/>
    <w:rsid w:val="004954F4"/>
    <w:rsid w:val="0049588B"/>
    <w:rsid w:val="00495A1B"/>
    <w:rsid w:val="00495AEE"/>
    <w:rsid w:val="00496394"/>
    <w:rsid w:val="00496CBC"/>
    <w:rsid w:val="00496D40"/>
    <w:rsid w:val="00497057"/>
    <w:rsid w:val="004976F5"/>
    <w:rsid w:val="00497BCB"/>
    <w:rsid w:val="00497C21"/>
    <w:rsid w:val="00497C8C"/>
    <w:rsid w:val="004A01C2"/>
    <w:rsid w:val="004A02AB"/>
    <w:rsid w:val="004A060F"/>
    <w:rsid w:val="004A06AF"/>
    <w:rsid w:val="004A0717"/>
    <w:rsid w:val="004A0A83"/>
    <w:rsid w:val="004A0D30"/>
    <w:rsid w:val="004A0E39"/>
    <w:rsid w:val="004A1588"/>
    <w:rsid w:val="004A2E6D"/>
    <w:rsid w:val="004A3DDF"/>
    <w:rsid w:val="004A3EA6"/>
    <w:rsid w:val="004A426F"/>
    <w:rsid w:val="004A4AAA"/>
    <w:rsid w:val="004A4D29"/>
    <w:rsid w:val="004A4E69"/>
    <w:rsid w:val="004A501B"/>
    <w:rsid w:val="004A5354"/>
    <w:rsid w:val="004A5482"/>
    <w:rsid w:val="004A58FC"/>
    <w:rsid w:val="004A5D06"/>
    <w:rsid w:val="004A6147"/>
    <w:rsid w:val="004A68A9"/>
    <w:rsid w:val="004A6935"/>
    <w:rsid w:val="004A718A"/>
    <w:rsid w:val="004B0648"/>
    <w:rsid w:val="004B0AFC"/>
    <w:rsid w:val="004B1135"/>
    <w:rsid w:val="004B16A1"/>
    <w:rsid w:val="004B1812"/>
    <w:rsid w:val="004B18C7"/>
    <w:rsid w:val="004B1F7A"/>
    <w:rsid w:val="004B2495"/>
    <w:rsid w:val="004B2A3C"/>
    <w:rsid w:val="004B494F"/>
    <w:rsid w:val="004B49D7"/>
    <w:rsid w:val="004B4A48"/>
    <w:rsid w:val="004B4F39"/>
    <w:rsid w:val="004B55EC"/>
    <w:rsid w:val="004B577B"/>
    <w:rsid w:val="004B5E7B"/>
    <w:rsid w:val="004B6277"/>
    <w:rsid w:val="004B6AC3"/>
    <w:rsid w:val="004B6FC3"/>
    <w:rsid w:val="004B736B"/>
    <w:rsid w:val="004B79F4"/>
    <w:rsid w:val="004B7C2C"/>
    <w:rsid w:val="004C042A"/>
    <w:rsid w:val="004C05D1"/>
    <w:rsid w:val="004C08F1"/>
    <w:rsid w:val="004C0AB1"/>
    <w:rsid w:val="004C1064"/>
    <w:rsid w:val="004C171A"/>
    <w:rsid w:val="004C1860"/>
    <w:rsid w:val="004C18D7"/>
    <w:rsid w:val="004C1B93"/>
    <w:rsid w:val="004C22E1"/>
    <w:rsid w:val="004C27E1"/>
    <w:rsid w:val="004C281A"/>
    <w:rsid w:val="004C306E"/>
    <w:rsid w:val="004C3477"/>
    <w:rsid w:val="004C374B"/>
    <w:rsid w:val="004C3C89"/>
    <w:rsid w:val="004C432A"/>
    <w:rsid w:val="004C517C"/>
    <w:rsid w:val="004C5335"/>
    <w:rsid w:val="004C53DC"/>
    <w:rsid w:val="004C56ED"/>
    <w:rsid w:val="004C5B58"/>
    <w:rsid w:val="004C6A54"/>
    <w:rsid w:val="004C6E79"/>
    <w:rsid w:val="004C7217"/>
    <w:rsid w:val="004C7C42"/>
    <w:rsid w:val="004C7F8E"/>
    <w:rsid w:val="004D015F"/>
    <w:rsid w:val="004D019C"/>
    <w:rsid w:val="004D01A2"/>
    <w:rsid w:val="004D01C9"/>
    <w:rsid w:val="004D0259"/>
    <w:rsid w:val="004D0755"/>
    <w:rsid w:val="004D118D"/>
    <w:rsid w:val="004D1206"/>
    <w:rsid w:val="004D19C0"/>
    <w:rsid w:val="004D1ED8"/>
    <w:rsid w:val="004D283F"/>
    <w:rsid w:val="004D39C0"/>
    <w:rsid w:val="004D423B"/>
    <w:rsid w:val="004D47EF"/>
    <w:rsid w:val="004D4A3D"/>
    <w:rsid w:val="004D53F6"/>
    <w:rsid w:val="004D56A1"/>
    <w:rsid w:val="004D5B3B"/>
    <w:rsid w:val="004D6C71"/>
    <w:rsid w:val="004D712F"/>
    <w:rsid w:val="004D7283"/>
    <w:rsid w:val="004E0035"/>
    <w:rsid w:val="004E0326"/>
    <w:rsid w:val="004E0510"/>
    <w:rsid w:val="004E07E6"/>
    <w:rsid w:val="004E12A7"/>
    <w:rsid w:val="004E24CF"/>
    <w:rsid w:val="004E2544"/>
    <w:rsid w:val="004E263C"/>
    <w:rsid w:val="004E26CD"/>
    <w:rsid w:val="004E2B60"/>
    <w:rsid w:val="004E2C40"/>
    <w:rsid w:val="004E2F02"/>
    <w:rsid w:val="004E3895"/>
    <w:rsid w:val="004E39B3"/>
    <w:rsid w:val="004E413B"/>
    <w:rsid w:val="004E427B"/>
    <w:rsid w:val="004E4522"/>
    <w:rsid w:val="004E4562"/>
    <w:rsid w:val="004E45D0"/>
    <w:rsid w:val="004E48B6"/>
    <w:rsid w:val="004E4BD9"/>
    <w:rsid w:val="004E4EDD"/>
    <w:rsid w:val="004E54B1"/>
    <w:rsid w:val="004E563A"/>
    <w:rsid w:val="004E5697"/>
    <w:rsid w:val="004E5C14"/>
    <w:rsid w:val="004E6972"/>
    <w:rsid w:val="004E7179"/>
    <w:rsid w:val="004E7870"/>
    <w:rsid w:val="004F0057"/>
    <w:rsid w:val="004F008B"/>
    <w:rsid w:val="004F06EF"/>
    <w:rsid w:val="004F0A46"/>
    <w:rsid w:val="004F0AED"/>
    <w:rsid w:val="004F0B1C"/>
    <w:rsid w:val="004F0B43"/>
    <w:rsid w:val="004F0B56"/>
    <w:rsid w:val="004F11F2"/>
    <w:rsid w:val="004F1997"/>
    <w:rsid w:val="004F1D48"/>
    <w:rsid w:val="004F206E"/>
    <w:rsid w:val="004F21E4"/>
    <w:rsid w:val="004F252A"/>
    <w:rsid w:val="004F2B86"/>
    <w:rsid w:val="004F2E48"/>
    <w:rsid w:val="004F2F55"/>
    <w:rsid w:val="004F3138"/>
    <w:rsid w:val="004F3F30"/>
    <w:rsid w:val="004F3FC4"/>
    <w:rsid w:val="004F5572"/>
    <w:rsid w:val="004F6552"/>
    <w:rsid w:val="004F709F"/>
    <w:rsid w:val="004F727B"/>
    <w:rsid w:val="004F7581"/>
    <w:rsid w:val="004F79D2"/>
    <w:rsid w:val="004F7FA6"/>
    <w:rsid w:val="005001C0"/>
    <w:rsid w:val="00500380"/>
    <w:rsid w:val="00500C7D"/>
    <w:rsid w:val="00501276"/>
    <w:rsid w:val="005014C3"/>
    <w:rsid w:val="00501F9F"/>
    <w:rsid w:val="00501FF8"/>
    <w:rsid w:val="005022FE"/>
    <w:rsid w:val="0050256D"/>
    <w:rsid w:val="00502717"/>
    <w:rsid w:val="00502AE4"/>
    <w:rsid w:val="005036B9"/>
    <w:rsid w:val="00503D4A"/>
    <w:rsid w:val="0050478A"/>
    <w:rsid w:val="0050489B"/>
    <w:rsid w:val="00505882"/>
    <w:rsid w:val="00505B2F"/>
    <w:rsid w:val="00505D2B"/>
    <w:rsid w:val="00506B04"/>
    <w:rsid w:val="0050775B"/>
    <w:rsid w:val="00507B16"/>
    <w:rsid w:val="00507C0B"/>
    <w:rsid w:val="00507ECB"/>
    <w:rsid w:val="00510243"/>
    <w:rsid w:val="00510648"/>
    <w:rsid w:val="00510A00"/>
    <w:rsid w:val="00510B09"/>
    <w:rsid w:val="00510F89"/>
    <w:rsid w:val="00511293"/>
    <w:rsid w:val="0051267A"/>
    <w:rsid w:val="005128DE"/>
    <w:rsid w:val="005130BA"/>
    <w:rsid w:val="0051318E"/>
    <w:rsid w:val="0051331D"/>
    <w:rsid w:val="00513738"/>
    <w:rsid w:val="0051382F"/>
    <w:rsid w:val="00513D3A"/>
    <w:rsid w:val="005140AA"/>
    <w:rsid w:val="00514202"/>
    <w:rsid w:val="005142C6"/>
    <w:rsid w:val="005143AF"/>
    <w:rsid w:val="00514A72"/>
    <w:rsid w:val="00514A95"/>
    <w:rsid w:val="005152D8"/>
    <w:rsid w:val="00515B28"/>
    <w:rsid w:val="00516C27"/>
    <w:rsid w:val="00516D5A"/>
    <w:rsid w:val="00516EBA"/>
    <w:rsid w:val="00517049"/>
    <w:rsid w:val="0051737D"/>
    <w:rsid w:val="0051748B"/>
    <w:rsid w:val="005179F5"/>
    <w:rsid w:val="00517E38"/>
    <w:rsid w:val="00520A19"/>
    <w:rsid w:val="00520B90"/>
    <w:rsid w:val="00520D47"/>
    <w:rsid w:val="005212C9"/>
    <w:rsid w:val="005216B3"/>
    <w:rsid w:val="00521AEE"/>
    <w:rsid w:val="00521AFB"/>
    <w:rsid w:val="00521BFB"/>
    <w:rsid w:val="00522118"/>
    <w:rsid w:val="00523166"/>
    <w:rsid w:val="005233D4"/>
    <w:rsid w:val="00523AC4"/>
    <w:rsid w:val="005242A7"/>
    <w:rsid w:val="005242C6"/>
    <w:rsid w:val="00524722"/>
    <w:rsid w:val="00524A15"/>
    <w:rsid w:val="00525419"/>
    <w:rsid w:val="0052588C"/>
    <w:rsid w:val="00525B46"/>
    <w:rsid w:val="00525BBD"/>
    <w:rsid w:val="00525BE1"/>
    <w:rsid w:val="0052608A"/>
    <w:rsid w:val="00526A11"/>
    <w:rsid w:val="00526C3C"/>
    <w:rsid w:val="005274E1"/>
    <w:rsid w:val="00527DE8"/>
    <w:rsid w:val="00527E98"/>
    <w:rsid w:val="0053024D"/>
    <w:rsid w:val="005302E3"/>
    <w:rsid w:val="005304AF"/>
    <w:rsid w:val="005305C5"/>
    <w:rsid w:val="0053115A"/>
    <w:rsid w:val="0053143A"/>
    <w:rsid w:val="00531544"/>
    <w:rsid w:val="00531E2B"/>
    <w:rsid w:val="00531F83"/>
    <w:rsid w:val="00531FB3"/>
    <w:rsid w:val="00532060"/>
    <w:rsid w:val="005323E2"/>
    <w:rsid w:val="005331A3"/>
    <w:rsid w:val="005334F1"/>
    <w:rsid w:val="00533C50"/>
    <w:rsid w:val="005345CE"/>
    <w:rsid w:val="00535924"/>
    <w:rsid w:val="00535F8A"/>
    <w:rsid w:val="0053654F"/>
    <w:rsid w:val="005367E9"/>
    <w:rsid w:val="00536BFB"/>
    <w:rsid w:val="00536CE4"/>
    <w:rsid w:val="00536E18"/>
    <w:rsid w:val="00536F76"/>
    <w:rsid w:val="0053743A"/>
    <w:rsid w:val="00537837"/>
    <w:rsid w:val="00537A4D"/>
    <w:rsid w:val="00537CCA"/>
    <w:rsid w:val="00537EC4"/>
    <w:rsid w:val="00537F3C"/>
    <w:rsid w:val="0054085D"/>
    <w:rsid w:val="0054116E"/>
    <w:rsid w:val="005412DA"/>
    <w:rsid w:val="005413FC"/>
    <w:rsid w:val="005414A6"/>
    <w:rsid w:val="00542051"/>
    <w:rsid w:val="00542122"/>
    <w:rsid w:val="00542511"/>
    <w:rsid w:val="005426F6"/>
    <w:rsid w:val="0054292A"/>
    <w:rsid w:val="00543102"/>
    <w:rsid w:val="0054389F"/>
    <w:rsid w:val="00543E9C"/>
    <w:rsid w:val="00544060"/>
    <w:rsid w:val="005440AF"/>
    <w:rsid w:val="00544296"/>
    <w:rsid w:val="0054453C"/>
    <w:rsid w:val="0054467B"/>
    <w:rsid w:val="00544A25"/>
    <w:rsid w:val="00544A3A"/>
    <w:rsid w:val="00544C8E"/>
    <w:rsid w:val="005458BF"/>
    <w:rsid w:val="0054686F"/>
    <w:rsid w:val="00546BD9"/>
    <w:rsid w:val="00547B4D"/>
    <w:rsid w:val="00547C57"/>
    <w:rsid w:val="0055048B"/>
    <w:rsid w:val="00550B93"/>
    <w:rsid w:val="00550BB3"/>
    <w:rsid w:val="00550CF7"/>
    <w:rsid w:val="005514BB"/>
    <w:rsid w:val="00552011"/>
    <w:rsid w:val="00552108"/>
    <w:rsid w:val="005523CA"/>
    <w:rsid w:val="00553725"/>
    <w:rsid w:val="00553744"/>
    <w:rsid w:val="00553D6D"/>
    <w:rsid w:val="0055432F"/>
    <w:rsid w:val="00554617"/>
    <w:rsid w:val="005549E4"/>
    <w:rsid w:val="00554C11"/>
    <w:rsid w:val="0055598E"/>
    <w:rsid w:val="00555EB3"/>
    <w:rsid w:val="0055640C"/>
    <w:rsid w:val="00556553"/>
    <w:rsid w:val="005569D4"/>
    <w:rsid w:val="00556A69"/>
    <w:rsid w:val="00556CFF"/>
    <w:rsid w:val="00557052"/>
    <w:rsid w:val="005573FC"/>
    <w:rsid w:val="00557834"/>
    <w:rsid w:val="00557B0C"/>
    <w:rsid w:val="00557F33"/>
    <w:rsid w:val="00560265"/>
    <w:rsid w:val="00560DEF"/>
    <w:rsid w:val="00560E90"/>
    <w:rsid w:val="00560EBF"/>
    <w:rsid w:val="00560F83"/>
    <w:rsid w:val="00561944"/>
    <w:rsid w:val="00561ED3"/>
    <w:rsid w:val="00561F6F"/>
    <w:rsid w:val="00562933"/>
    <w:rsid w:val="00562AE3"/>
    <w:rsid w:val="005631BB"/>
    <w:rsid w:val="00563450"/>
    <w:rsid w:val="005648CA"/>
    <w:rsid w:val="00564E4E"/>
    <w:rsid w:val="0056518A"/>
    <w:rsid w:val="00565994"/>
    <w:rsid w:val="00565BFB"/>
    <w:rsid w:val="00565C56"/>
    <w:rsid w:val="00566CD7"/>
    <w:rsid w:val="00566FA2"/>
    <w:rsid w:val="00567394"/>
    <w:rsid w:val="0056779B"/>
    <w:rsid w:val="0056783E"/>
    <w:rsid w:val="00570264"/>
    <w:rsid w:val="005708DA"/>
    <w:rsid w:val="00570B6E"/>
    <w:rsid w:val="00570EAF"/>
    <w:rsid w:val="005712AD"/>
    <w:rsid w:val="0057134B"/>
    <w:rsid w:val="0057176C"/>
    <w:rsid w:val="005719A1"/>
    <w:rsid w:val="00571BA3"/>
    <w:rsid w:val="00571BB9"/>
    <w:rsid w:val="00571E39"/>
    <w:rsid w:val="00572439"/>
    <w:rsid w:val="00572539"/>
    <w:rsid w:val="005726E8"/>
    <w:rsid w:val="00572A79"/>
    <w:rsid w:val="00573088"/>
    <w:rsid w:val="0057316F"/>
    <w:rsid w:val="00573172"/>
    <w:rsid w:val="005732E3"/>
    <w:rsid w:val="0057339C"/>
    <w:rsid w:val="005735B6"/>
    <w:rsid w:val="00573910"/>
    <w:rsid w:val="00573B66"/>
    <w:rsid w:val="00574594"/>
    <w:rsid w:val="0057478F"/>
    <w:rsid w:val="00574A8D"/>
    <w:rsid w:val="00574FBE"/>
    <w:rsid w:val="00575624"/>
    <w:rsid w:val="00575911"/>
    <w:rsid w:val="00575DB6"/>
    <w:rsid w:val="00575E2A"/>
    <w:rsid w:val="00575F02"/>
    <w:rsid w:val="00576C37"/>
    <w:rsid w:val="00577234"/>
    <w:rsid w:val="005775DF"/>
    <w:rsid w:val="00577722"/>
    <w:rsid w:val="005777DD"/>
    <w:rsid w:val="005803DA"/>
    <w:rsid w:val="005805D8"/>
    <w:rsid w:val="00580E5D"/>
    <w:rsid w:val="00580FE1"/>
    <w:rsid w:val="00581201"/>
    <w:rsid w:val="00581F64"/>
    <w:rsid w:val="005822F0"/>
    <w:rsid w:val="005830DE"/>
    <w:rsid w:val="00583151"/>
    <w:rsid w:val="00583395"/>
    <w:rsid w:val="005836C4"/>
    <w:rsid w:val="0058372F"/>
    <w:rsid w:val="0058413E"/>
    <w:rsid w:val="005841A4"/>
    <w:rsid w:val="005844F3"/>
    <w:rsid w:val="00584BD0"/>
    <w:rsid w:val="005851C6"/>
    <w:rsid w:val="00585452"/>
    <w:rsid w:val="00585E4A"/>
    <w:rsid w:val="0058631B"/>
    <w:rsid w:val="0058636E"/>
    <w:rsid w:val="00586821"/>
    <w:rsid w:val="00586869"/>
    <w:rsid w:val="00586C66"/>
    <w:rsid w:val="005871ED"/>
    <w:rsid w:val="005873DC"/>
    <w:rsid w:val="005876A5"/>
    <w:rsid w:val="00587EC0"/>
    <w:rsid w:val="00590123"/>
    <w:rsid w:val="005902C4"/>
    <w:rsid w:val="005902E4"/>
    <w:rsid w:val="005903E8"/>
    <w:rsid w:val="00590938"/>
    <w:rsid w:val="005911D3"/>
    <w:rsid w:val="005917B0"/>
    <w:rsid w:val="00591A2E"/>
    <w:rsid w:val="00591B9A"/>
    <w:rsid w:val="00591BE9"/>
    <w:rsid w:val="00591C53"/>
    <w:rsid w:val="00592318"/>
    <w:rsid w:val="00592724"/>
    <w:rsid w:val="00592B85"/>
    <w:rsid w:val="005942D6"/>
    <w:rsid w:val="00594B0C"/>
    <w:rsid w:val="00594C3D"/>
    <w:rsid w:val="00594D32"/>
    <w:rsid w:val="00595270"/>
    <w:rsid w:val="00595FEC"/>
    <w:rsid w:val="005961EA"/>
    <w:rsid w:val="0059629F"/>
    <w:rsid w:val="00596BC7"/>
    <w:rsid w:val="00596F6A"/>
    <w:rsid w:val="005974DD"/>
    <w:rsid w:val="00597CD8"/>
    <w:rsid w:val="00597FB4"/>
    <w:rsid w:val="005A00EF"/>
    <w:rsid w:val="005A0FAC"/>
    <w:rsid w:val="005A1059"/>
    <w:rsid w:val="005A10C7"/>
    <w:rsid w:val="005A12F4"/>
    <w:rsid w:val="005A1522"/>
    <w:rsid w:val="005A1BFC"/>
    <w:rsid w:val="005A1EBF"/>
    <w:rsid w:val="005A23CE"/>
    <w:rsid w:val="005A25C3"/>
    <w:rsid w:val="005A28B9"/>
    <w:rsid w:val="005A30CD"/>
    <w:rsid w:val="005A340F"/>
    <w:rsid w:val="005A3671"/>
    <w:rsid w:val="005A3789"/>
    <w:rsid w:val="005A3B77"/>
    <w:rsid w:val="005A41EC"/>
    <w:rsid w:val="005A42F2"/>
    <w:rsid w:val="005A43C8"/>
    <w:rsid w:val="005A513B"/>
    <w:rsid w:val="005A562F"/>
    <w:rsid w:val="005A5862"/>
    <w:rsid w:val="005A5923"/>
    <w:rsid w:val="005A5F72"/>
    <w:rsid w:val="005A63A9"/>
    <w:rsid w:val="005A6EB4"/>
    <w:rsid w:val="005A70F1"/>
    <w:rsid w:val="005A7457"/>
    <w:rsid w:val="005A76FA"/>
    <w:rsid w:val="005A782E"/>
    <w:rsid w:val="005B0163"/>
    <w:rsid w:val="005B128F"/>
    <w:rsid w:val="005B1877"/>
    <w:rsid w:val="005B1906"/>
    <w:rsid w:val="005B1F05"/>
    <w:rsid w:val="005B1F31"/>
    <w:rsid w:val="005B26AD"/>
    <w:rsid w:val="005B2DA3"/>
    <w:rsid w:val="005B31F6"/>
    <w:rsid w:val="005B36BE"/>
    <w:rsid w:val="005B38FF"/>
    <w:rsid w:val="005B457F"/>
    <w:rsid w:val="005B473C"/>
    <w:rsid w:val="005B4B2A"/>
    <w:rsid w:val="005B4C63"/>
    <w:rsid w:val="005B4E03"/>
    <w:rsid w:val="005B4E99"/>
    <w:rsid w:val="005B5349"/>
    <w:rsid w:val="005B5B2D"/>
    <w:rsid w:val="005B6C7C"/>
    <w:rsid w:val="005B6FF4"/>
    <w:rsid w:val="005B7098"/>
    <w:rsid w:val="005B7305"/>
    <w:rsid w:val="005B76BF"/>
    <w:rsid w:val="005B7E1D"/>
    <w:rsid w:val="005C04D6"/>
    <w:rsid w:val="005C1297"/>
    <w:rsid w:val="005C12C6"/>
    <w:rsid w:val="005C15BE"/>
    <w:rsid w:val="005C186A"/>
    <w:rsid w:val="005C1900"/>
    <w:rsid w:val="005C192E"/>
    <w:rsid w:val="005C2164"/>
    <w:rsid w:val="005C2735"/>
    <w:rsid w:val="005C2AAF"/>
    <w:rsid w:val="005C2DBC"/>
    <w:rsid w:val="005C2ECE"/>
    <w:rsid w:val="005C399F"/>
    <w:rsid w:val="005C446C"/>
    <w:rsid w:val="005C49F6"/>
    <w:rsid w:val="005C4DCC"/>
    <w:rsid w:val="005C4F08"/>
    <w:rsid w:val="005C50EE"/>
    <w:rsid w:val="005C6091"/>
    <w:rsid w:val="005C6624"/>
    <w:rsid w:val="005C6C29"/>
    <w:rsid w:val="005C6D1F"/>
    <w:rsid w:val="005C779F"/>
    <w:rsid w:val="005C7836"/>
    <w:rsid w:val="005D019B"/>
    <w:rsid w:val="005D0B4C"/>
    <w:rsid w:val="005D0B74"/>
    <w:rsid w:val="005D172D"/>
    <w:rsid w:val="005D1768"/>
    <w:rsid w:val="005D17FD"/>
    <w:rsid w:val="005D19CE"/>
    <w:rsid w:val="005D1F0E"/>
    <w:rsid w:val="005D1FF5"/>
    <w:rsid w:val="005D22EF"/>
    <w:rsid w:val="005D2678"/>
    <w:rsid w:val="005D2903"/>
    <w:rsid w:val="005D2B4A"/>
    <w:rsid w:val="005D2EB9"/>
    <w:rsid w:val="005D31F9"/>
    <w:rsid w:val="005D33C9"/>
    <w:rsid w:val="005D3F19"/>
    <w:rsid w:val="005D47D7"/>
    <w:rsid w:val="005D4C1B"/>
    <w:rsid w:val="005D4CE7"/>
    <w:rsid w:val="005D515E"/>
    <w:rsid w:val="005D523A"/>
    <w:rsid w:val="005D52B5"/>
    <w:rsid w:val="005D5DB3"/>
    <w:rsid w:val="005D62F9"/>
    <w:rsid w:val="005D6410"/>
    <w:rsid w:val="005D653B"/>
    <w:rsid w:val="005D6693"/>
    <w:rsid w:val="005D6732"/>
    <w:rsid w:val="005D697D"/>
    <w:rsid w:val="005D6EAF"/>
    <w:rsid w:val="005D7C8D"/>
    <w:rsid w:val="005E0128"/>
    <w:rsid w:val="005E032C"/>
    <w:rsid w:val="005E0733"/>
    <w:rsid w:val="005E0FBC"/>
    <w:rsid w:val="005E194F"/>
    <w:rsid w:val="005E1CF0"/>
    <w:rsid w:val="005E1D5C"/>
    <w:rsid w:val="005E28D5"/>
    <w:rsid w:val="005E3727"/>
    <w:rsid w:val="005E3B11"/>
    <w:rsid w:val="005E3BD7"/>
    <w:rsid w:val="005E3E2C"/>
    <w:rsid w:val="005E3F4F"/>
    <w:rsid w:val="005E42BF"/>
    <w:rsid w:val="005E434C"/>
    <w:rsid w:val="005E4820"/>
    <w:rsid w:val="005E4A35"/>
    <w:rsid w:val="005E4D99"/>
    <w:rsid w:val="005E4EA5"/>
    <w:rsid w:val="005E5088"/>
    <w:rsid w:val="005E5A63"/>
    <w:rsid w:val="005E6AD9"/>
    <w:rsid w:val="005E791C"/>
    <w:rsid w:val="005E7932"/>
    <w:rsid w:val="005F020A"/>
    <w:rsid w:val="005F03B9"/>
    <w:rsid w:val="005F08AA"/>
    <w:rsid w:val="005F0BDE"/>
    <w:rsid w:val="005F0FE3"/>
    <w:rsid w:val="005F1162"/>
    <w:rsid w:val="005F1452"/>
    <w:rsid w:val="005F17F8"/>
    <w:rsid w:val="005F19BE"/>
    <w:rsid w:val="005F1BDA"/>
    <w:rsid w:val="005F1FE0"/>
    <w:rsid w:val="005F2638"/>
    <w:rsid w:val="005F26AE"/>
    <w:rsid w:val="005F2F80"/>
    <w:rsid w:val="005F2FEB"/>
    <w:rsid w:val="005F3077"/>
    <w:rsid w:val="005F370D"/>
    <w:rsid w:val="005F37CA"/>
    <w:rsid w:val="005F3DB3"/>
    <w:rsid w:val="005F3DB6"/>
    <w:rsid w:val="005F4470"/>
    <w:rsid w:val="005F5592"/>
    <w:rsid w:val="005F574B"/>
    <w:rsid w:val="005F57FA"/>
    <w:rsid w:val="005F5E2B"/>
    <w:rsid w:val="005F6716"/>
    <w:rsid w:val="005F6C52"/>
    <w:rsid w:val="005F73F7"/>
    <w:rsid w:val="005F789F"/>
    <w:rsid w:val="005F7F5B"/>
    <w:rsid w:val="0060094B"/>
    <w:rsid w:val="006010BD"/>
    <w:rsid w:val="00601339"/>
    <w:rsid w:val="006019DA"/>
    <w:rsid w:val="00601C99"/>
    <w:rsid w:val="006022AA"/>
    <w:rsid w:val="006024F0"/>
    <w:rsid w:val="006025A7"/>
    <w:rsid w:val="006027F8"/>
    <w:rsid w:val="0060358A"/>
    <w:rsid w:val="006039D5"/>
    <w:rsid w:val="0060433A"/>
    <w:rsid w:val="006044DA"/>
    <w:rsid w:val="0060481A"/>
    <w:rsid w:val="0060481D"/>
    <w:rsid w:val="00604D67"/>
    <w:rsid w:val="00605684"/>
    <w:rsid w:val="00605874"/>
    <w:rsid w:val="006058AB"/>
    <w:rsid w:val="00605969"/>
    <w:rsid w:val="006059C9"/>
    <w:rsid w:val="00605D11"/>
    <w:rsid w:val="00605E2B"/>
    <w:rsid w:val="00606083"/>
    <w:rsid w:val="00606397"/>
    <w:rsid w:val="00606833"/>
    <w:rsid w:val="00606B70"/>
    <w:rsid w:val="006072B6"/>
    <w:rsid w:val="00607667"/>
    <w:rsid w:val="00607D75"/>
    <w:rsid w:val="00610EBB"/>
    <w:rsid w:val="006112B0"/>
    <w:rsid w:val="0061227B"/>
    <w:rsid w:val="00612A03"/>
    <w:rsid w:val="00612C12"/>
    <w:rsid w:val="00612CEB"/>
    <w:rsid w:val="00612FEE"/>
    <w:rsid w:val="0061308F"/>
    <w:rsid w:val="00613741"/>
    <w:rsid w:val="00613F76"/>
    <w:rsid w:val="006154A9"/>
    <w:rsid w:val="0061565B"/>
    <w:rsid w:val="0061584D"/>
    <w:rsid w:val="00615856"/>
    <w:rsid w:val="0061599B"/>
    <w:rsid w:val="00615A5B"/>
    <w:rsid w:val="00616195"/>
    <w:rsid w:val="00616637"/>
    <w:rsid w:val="006169CC"/>
    <w:rsid w:val="00616BE6"/>
    <w:rsid w:val="006170B6"/>
    <w:rsid w:val="0061752B"/>
    <w:rsid w:val="00617CC8"/>
    <w:rsid w:val="00620001"/>
    <w:rsid w:val="0062032C"/>
    <w:rsid w:val="00620665"/>
    <w:rsid w:val="00620AEF"/>
    <w:rsid w:val="00620C74"/>
    <w:rsid w:val="00620E2F"/>
    <w:rsid w:val="00621013"/>
    <w:rsid w:val="0062179A"/>
    <w:rsid w:val="006219DE"/>
    <w:rsid w:val="00621C62"/>
    <w:rsid w:val="00621D83"/>
    <w:rsid w:val="00622633"/>
    <w:rsid w:val="006226DF"/>
    <w:rsid w:val="00622C9E"/>
    <w:rsid w:val="00622E19"/>
    <w:rsid w:val="00622F78"/>
    <w:rsid w:val="0062319A"/>
    <w:rsid w:val="00623876"/>
    <w:rsid w:val="00623D42"/>
    <w:rsid w:val="00625429"/>
    <w:rsid w:val="006259F9"/>
    <w:rsid w:val="006263B3"/>
    <w:rsid w:val="00626473"/>
    <w:rsid w:val="00626A0A"/>
    <w:rsid w:val="00627553"/>
    <w:rsid w:val="0062785C"/>
    <w:rsid w:val="00627C6A"/>
    <w:rsid w:val="00630712"/>
    <w:rsid w:val="00630725"/>
    <w:rsid w:val="00630C84"/>
    <w:rsid w:val="006322E1"/>
    <w:rsid w:val="00633859"/>
    <w:rsid w:val="006338C8"/>
    <w:rsid w:val="0063398E"/>
    <w:rsid w:val="006347EB"/>
    <w:rsid w:val="00634DB6"/>
    <w:rsid w:val="00635CF3"/>
    <w:rsid w:val="006363CF"/>
    <w:rsid w:val="00636D16"/>
    <w:rsid w:val="00636E4C"/>
    <w:rsid w:val="006373A8"/>
    <w:rsid w:val="00637AB7"/>
    <w:rsid w:val="00637FB4"/>
    <w:rsid w:val="006400F0"/>
    <w:rsid w:val="006400F6"/>
    <w:rsid w:val="00640169"/>
    <w:rsid w:val="006404C0"/>
    <w:rsid w:val="0064144D"/>
    <w:rsid w:val="006417A7"/>
    <w:rsid w:val="00641C73"/>
    <w:rsid w:val="00642F1A"/>
    <w:rsid w:val="0064314F"/>
    <w:rsid w:val="00643187"/>
    <w:rsid w:val="006432E1"/>
    <w:rsid w:val="006434B8"/>
    <w:rsid w:val="006434E0"/>
    <w:rsid w:val="00643904"/>
    <w:rsid w:val="00643982"/>
    <w:rsid w:val="00643FD4"/>
    <w:rsid w:val="0064411D"/>
    <w:rsid w:val="00644C3B"/>
    <w:rsid w:val="006457A8"/>
    <w:rsid w:val="0064684F"/>
    <w:rsid w:val="00646A62"/>
    <w:rsid w:val="006471F7"/>
    <w:rsid w:val="00647710"/>
    <w:rsid w:val="00647B00"/>
    <w:rsid w:val="00647DCC"/>
    <w:rsid w:val="00647FE1"/>
    <w:rsid w:val="0065112B"/>
    <w:rsid w:val="006511FC"/>
    <w:rsid w:val="006512D4"/>
    <w:rsid w:val="00651A7A"/>
    <w:rsid w:val="00651C5D"/>
    <w:rsid w:val="00652195"/>
    <w:rsid w:val="00652522"/>
    <w:rsid w:val="006525F5"/>
    <w:rsid w:val="00652676"/>
    <w:rsid w:val="00652B9E"/>
    <w:rsid w:val="00653056"/>
    <w:rsid w:val="006530F9"/>
    <w:rsid w:val="006536D0"/>
    <w:rsid w:val="00653D11"/>
    <w:rsid w:val="00653E80"/>
    <w:rsid w:val="00654337"/>
    <w:rsid w:val="006546C2"/>
    <w:rsid w:val="0065498C"/>
    <w:rsid w:val="00654FCE"/>
    <w:rsid w:val="006554F0"/>
    <w:rsid w:val="00655875"/>
    <w:rsid w:val="0065627D"/>
    <w:rsid w:val="006563BE"/>
    <w:rsid w:val="00657177"/>
    <w:rsid w:val="00660821"/>
    <w:rsid w:val="00660872"/>
    <w:rsid w:val="00660AB8"/>
    <w:rsid w:val="00660E12"/>
    <w:rsid w:val="00660F7E"/>
    <w:rsid w:val="00661414"/>
    <w:rsid w:val="0066186E"/>
    <w:rsid w:val="00662D2A"/>
    <w:rsid w:val="00662DE1"/>
    <w:rsid w:val="00663076"/>
    <w:rsid w:val="0066362B"/>
    <w:rsid w:val="00663732"/>
    <w:rsid w:val="00663804"/>
    <w:rsid w:val="006639F6"/>
    <w:rsid w:val="00663F11"/>
    <w:rsid w:val="00664523"/>
    <w:rsid w:val="00664586"/>
    <w:rsid w:val="00664D63"/>
    <w:rsid w:val="00664E7E"/>
    <w:rsid w:val="00664F67"/>
    <w:rsid w:val="006652B9"/>
    <w:rsid w:val="00665327"/>
    <w:rsid w:val="00665691"/>
    <w:rsid w:val="0066574B"/>
    <w:rsid w:val="00665B65"/>
    <w:rsid w:val="006666F9"/>
    <w:rsid w:val="00667669"/>
    <w:rsid w:val="00667B1D"/>
    <w:rsid w:val="00667B71"/>
    <w:rsid w:val="00670175"/>
    <w:rsid w:val="0067081A"/>
    <w:rsid w:val="00670875"/>
    <w:rsid w:val="00670F38"/>
    <w:rsid w:val="00670F56"/>
    <w:rsid w:val="0067186D"/>
    <w:rsid w:val="0067194D"/>
    <w:rsid w:val="00671B06"/>
    <w:rsid w:val="00671CC8"/>
    <w:rsid w:val="00671D39"/>
    <w:rsid w:val="00672A78"/>
    <w:rsid w:val="00672E2D"/>
    <w:rsid w:val="00673281"/>
    <w:rsid w:val="00673340"/>
    <w:rsid w:val="00673692"/>
    <w:rsid w:val="00673CD5"/>
    <w:rsid w:val="006749FC"/>
    <w:rsid w:val="00674B9C"/>
    <w:rsid w:val="0067682C"/>
    <w:rsid w:val="00676E9C"/>
    <w:rsid w:val="00676FF5"/>
    <w:rsid w:val="00677261"/>
    <w:rsid w:val="00677292"/>
    <w:rsid w:val="00677B3E"/>
    <w:rsid w:val="006800A2"/>
    <w:rsid w:val="006801F3"/>
    <w:rsid w:val="00680975"/>
    <w:rsid w:val="00680996"/>
    <w:rsid w:val="00680D2B"/>
    <w:rsid w:val="00680DD2"/>
    <w:rsid w:val="00680E9A"/>
    <w:rsid w:val="00681113"/>
    <w:rsid w:val="0068120C"/>
    <w:rsid w:val="006819DC"/>
    <w:rsid w:val="00681F35"/>
    <w:rsid w:val="00682058"/>
    <w:rsid w:val="00682086"/>
    <w:rsid w:val="00682BF6"/>
    <w:rsid w:val="00682C1C"/>
    <w:rsid w:val="006836A3"/>
    <w:rsid w:val="0068398E"/>
    <w:rsid w:val="00684035"/>
    <w:rsid w:val="006840A4"/>
    <w:rsid w:val="00684843"/>
    <w:rsid w:val="00684F43"/>
    <w:rsid w:val="0068544D"/>
    <w:rsid w:val="00685A6A"/>
    <w:rsid w:val="006861B3"/>
    <w:rsid w:val="00686E0E"/>
    <w:rsid w:val="00687217"/>
    <w:rsid w:val="00687C13"/>
    <w:rsid w:val="006900D2"/>
    <w:rsid w:val="0069090B"/>
    <w:rsid w:val="006909D2"/>
    <w:rsid w:val="00691945"/>
    <w:rsid w:val="006923D1"/>
    <w:rsid w:val="00692752"/>
    <w:rsid w:val="00692B15"/>
    <w:rsid w:val="00692BD8"/>
    <w:rsid w:val="00693710"/>
    <w:rsid w:val="00694773"/>
    <w:rsid w:val="00694CD6"/>
    <w:rsid w:val="00695281"/>
    <w:rsid w:val="00695823"/>
    <w:rsid w:val="00695DB5"/>
    <w:rsid w:val="00695E99"/>
    <w:rsid w:val="00696C34"/>
    <w:rsid w:val="00696CBA"/>
    <w:rsid w:val="006970E5"/>
    <w:rsid w:val="006976A1"/>
    <w:rsid w:val="006A0435"/>
    <w:rsid w:val="006A0859"/>
    <w:rsid w:val="006A16C8"/>
    <w:rsid w:val="006A1A90"/>
    <w:rsid w:val="006A1C32"/>
    <w:rsid w:val="006A1C7F"/>
    <w:rsid w:val="006A1D0A"/>
    <w:rsid w:val="006A1EA1"/>
    <w:rsid w:val="006A2078"/>
    <w:rsid w:val="006A269B"/>
    <w:rsid w:val="006A2E12"/>
    <w:rsid w:val="006A2F3A"/>
    <w:rsid w:val="006A3880"/>
    <w:rsid w:val="006A3A77"/>
    <w:rsid w:val="006A3ACC"/>
    <w:rsid w:val="006A3BE8"/>
    <w:rsid w:val="006A3C7D"/>
    <w:rsid w:val="006A4640"/>
    <w:rsid w:val="006A4706"/>
    <w:rsid w:val="006A489D"/>
    <w:rsid w:val="006A48FC"/>
    <w:rsid w:val="006A4F24"/>
    <w:rsid w:val="006A5001"/>
    <w:rsid w:val="006A5223"/>
    <w:rsid w:val="006A6476"/>
    <w:rsid w:val="006A664E"/>
    <w:rsid w:val="006A6673"/>
    <w:rsid w:val="006A6AFA"/>
    <w:rsid w:val="006A6DD3"/>
    <w:rsid w:val="006A6DD4"/>
    <w:rsid w:val="006A6E2D"/>
    <w:rsid w:val="006A72FB"/>
    <w:rsid w:val="006A7573"/>
    <w:rsid w:val="006A7A7F"/>
    <w:rsid w:val="006B0010"/>
    <w:rsid w:val="006B0927"/>
    <w:rsid w:val="006B09AD"/>
    <w:rsid w:val="006B0F08"/>
    <w:rsid w:val="006B1AC9"/>
    <w:rsid w:val="006B22AA"/>
    <w:rsid w:val="006B2564"/>
    <w:rsid w:val="006B2BC6"/>
    <w:rsid w:val="006B2E88"/>
    <w:rsid w:val="006B2FC9"/>
    <w:rsid w:val="006B308D"/>
    <w:rsid w:val="006B3813"/>
    <w:rsid w:val="006B3BFE"/>
    <w:rsid w:val="006B3C0C"/>
    <w:rsid w:val="006B3EBA"/>
    <w:rsid w:val="006B403A"/>
    <w:rsid w:val="006B4045"/>
    <w:rsid w:val="006B4201"/>
    <w:rsid w:val="006B4242"/>
    <w:rsid w:val="006B4E40"/>
    <w:rsid w:val="006B50C2"/>
    <w:rsid w:val="006B545D"/>
    <w:rsid w:val="006B5685"/>
    <w:rsid w:val="006B63FE"/>
    <w:rsid w:val="006B6AB4"/>
    <w:rsid w:val="006B6BEA"/>
    <w:rsid w:val="006B75B3"/>
    <w:rsid w:val="006B7793"/>
    <w:rsid w:val="006B7937"/>
    <w:rsid w:val="006B7BAD"/>
    <w:rsid w:val="006B7D15"/>
    <w:rsid w:val="006C05CD"/>
    <w:rsid w:val="006C0699"/>
    <w:rsid w:val="006C0709"/>
    <w:rsid w:val="006C1531"/>
    <w:rsid w:val="006C16BF"/>
    <w:rsid w:val="006C1A74"/>
    <w:rsid w:val="006C1DA0"/>
    <w:rsid w:val="006C1E4D"/>
    <w:rsid w:val="006C2375"/>
    <w:rsid w:val="006C2936"/>
    <w:rsid w:val="006C2B46"/>
    <w:rsid w:val="006C3025"/>
    <w:rsid w:val="006C3027"/>
    <w:rsid w:val="006C304D"/>
    <w:rsid w:val="006C32F1"/>
    <w:rsid w:val="006C351B"/>
    <w:rsid w:val="006C357B"/>
    <w:rsid w:val="006C3884"/>
    <w:rsid w:val="006C3E05"/>
    <w:rsid w:val="006C524C"/>
    <w:rsid w:val="006C5381"/>
    <w:rsid w:val="006C539D"/>
    <w:rsid w:val="006C54AF"/>
    <w:rsid w:val="006C56F8"/>
    <w:rsid w:val="006C5B00"/>
    <w:rsid w:val="006C5F59"/>
    <w:rsid w:val="006C64BC"/>
    <w:rsid w:val="006C65B0"/>
    <w:rsid w:val="006C66E7"/>
    <w:rsid w:val="006C6930"/>
    <w:rsid w:val="006C69C2"/>
    <w:rsid w:val="006C733E"/>
    <w:rsid w:val="006C7840"/>
    <w:rsid w:val="006C7905"/>
    <w:rsid w:val="006C7BA8"/>
    <w:rsid w:val="006D05EC"/>
    <w:rsid w:val="006D1037"/>
    <w:rsid w:val="006D1534"/>
    <w:rsid w:val="006D15AB"/>
    <w:rsid w:val="006D1681"/>
    <w:rsid w:val="006D1B22"/>
    <w:rsid w:val="006D1EF6"/>
    <w:rsid w:val="006D263A"/>
    <w:rsid w:val="006D297C"/>
    <w:rsid w:val="006D2A0E"/>
    <w:rsid w:val="006D30DF"/>
    <w:rsid w:val="006D3262"/>
    <w:rsid w:val="006D3371"/>
    <w:rsid w:val="006D3E65"/>
    <w:rsid w:val="006D3FA6"/>
    <w:rsid w:val="006D4002"/>
    <w:rsid w:val="006D4032"/>
    <w:rsid w:val="006D4507"/>
    <w:rsid w:val="006D4E2F"/>
    <w:rsid w:val="006D518A"/>
    <w:rsid w:val="006D5CF7"/>
    <w:rsid w:val="006D5D2C"/>
    <w:rsid w:val="006D644D"/>
    <w:rsid w:val="006D6B1A"/>
    <w:rsid w:val="006D729D"/>
    <w:rsid w:val="006D743D"/>
    <w:rsid w:val="006D7698"/>
    <w:rsid w:val="006D76ED"/>
    <w:rsid w:val="006D7936"/>
    <w:rsid w:val="006D7A5A"/>
    <w:rsid w:val="006E00D8"/>
    <w:rsid w:val="006E013B"/>
    <w:rsid w:val="006E1342"/>
    <w:rsid w:val="006E1457"/>
    <w:rsid w:val="006E1697"/>
    <w:rsid w:val="006E1B77"/>
    <w:rsid w:val="006E1F82"/>
    <w:rsid w:val="006E2794"/>
    <w:rsid w:val="006E2C11"/>
    <w:rsid w:val="006E3365"/>
    <w:rsid w:val="006E4225"/>
    <w:rsid w:val="006E4683"/>
    <w:rsid w:val="006E487E"/>
    <w:rsid w:val="006E4F1C"/>
    <w:rsid w:val="006E4FC9"/>
    <w:rsid w:val="006E50B2"/>
    <w:rsid w:val="006E53DE"/>
    <w:rsid w:val="006E578C"/>
    <w:rsid w:val="006E5852"/>
    <w:rsid w:val="006E5A39"/>
    <w:rsid w:val="006E60F9"/>
    <w:rsid w:val="006E6115"/>
    <w:rsid w:val="006E6331"/>
    <w:rsid w:val="006E639B"/>
    <w:rsid w:val="006E6AD5"/>
    <w:rsid w:val="006E6D87"/>
    <w:rsid w:val="006E6FFF"/>
    <w:rsid w:val="006E7387"/>
    <w:rsid w:val="006E76B1"/>
    <w:rsid w:val="006E794D"/>
    <w:rsid w:val="006F043F"/>
    <w:rsid w:val="006F0609"/>
    <w:rsid w:val="006F06D7"/>
    <w:rsid w:val="006F0813"/>
    <w:rsid w:val="006F095C"/>
    <w:rsid w:val="006F0E8D"/>
    <w:rsid w:val="006F17B7"/>
    <w:rsid w:val="006F18B4"/>
    <w:rsid w:val="006F1ACA"/>
    <w:rsid w:val="006F3191"/>
    <w:rsid w:val="006F32F6"/>
    <w:rsid w:val="006F34E8"/>
    <w:rsid w:val="006F39D3"/>
    <w:rsid w:val="006F3B90"/>
    <w:rsid w:val="006F3D15"/>
    <w:rsid w:val="006F4CD4"/>
    <w:rsid w:val="006F538C"/>
    <w:rsid w:val="006F5396"/>
    <w:rsid w:val="006F5672"/>
    <w:rsid w:val="006F652A"/>
    <w:rsid w:val="006F659C"/>
    <w:rsid w:val="006F65A9"/>
    <w:rsid w:val="006F6669"/>
    <w:rsid w:val="006F6999"/>
    <w:rsid w:val="006F69F8"/>
    <w:rsid w:val="006F6F83"/>
    <w:rsid w:val="006F70F8"/>
    <w:rsid w:val="006F761D"/>
    <w:rsid w:val="00700127"/>
    <w:rsid w:val="007002A2"/>
    <w:rsid w:val="007002D8"/>
    <w:rsid w:val="007003A2"/>
    <w:rsid w:val="007003F2"/>
    <w:rsid w:val="00700463"/>
    <w:rsid w:val="00700854"/>
    <w:rsid w:val="0070094F"/>
    <w:rsid w:val="0070163C"/>
    <w:rsid w:val="00701D52"/>
    <w:rsid w:val="0070257D"/>
    <w:rsid w:val="007029A6"/>
    <w:rsid w:val="00702A60"/>
    <w:rsid w:val="00702E08"/>
    <w:rsid w:val="00703796"/>
    <w:rsid w:val="00704911"/>
    <w:rsid w:val="00704C0B"/>
    <w:rsid w:val="00704D4A"/>
    <w:rsid w:val="00704DF5"/>
    <w:rsid w:val="0070543C"/>
    <w:rsid w:val="0070563D"/>
    <w:rsid w:val="00706AE8"/>
    <w:rsid w:val="00706DA5"/>
    <w:rsid w:val="0070780B"/>
    <w:rsid w:val="00707D67"/>
    <w:rsid w:val="0071059B"/>
    <w:rsid w:val="0071089C"/>
    <w:rsid w:val="00710A08"/>
    <w:rsid w:val="00710B5D"/>
    <w:rsid w:val="00710BCF"/>
    <w:rsid w:val="00711502"/>
    <w:rsid w:val="00711761"/>
    <w:rsid w:val="00711908"/>
    <w:rsid w:val="00711CEE"/>
    <w:rsid w:val="00711E89"/>
    <w:rsid w:val="00711F7F"/>
    <w:rsid w:val="00712A9D"/>
    <w:rsid w:val="0071303F"/>
    <w:rsid w:val="007131D5"/>
    <w:rsid w:val="007132DC"/>
    <w:rsid w:val="007134B7"/>
    <w:rsid w:val="00713FC1"/>
    <w:rsid w:val="007140FF"/>
    <w:rsid w:val="0071469E"/>
    <w:rsid w:val="00714756"/>
    <w:rsid w:val="007148D5"/>
    <w:rsid w:val="00714C94"/>
    <w:rsid w:val="00714D35"/>
    <w:rsid w:val="00715145"/>
    <w:rsid w:val="007152DE"/>
    <w:rsid w:val="00715897"/>
    <w:rsid w:val="00715BA5"/>
    <w:rsid w:val="007163C9"/>
    <w:rsid w:val="007163D0"/>
    <w:rsid w:val="0071694B"/>
    <w:rsid w:val="00716D9C"/>
    <w:rsid w:val="00717203"/>
    <w:rsid w:val="007174BB"/>
    <w:rsid w:val="0071773A"/>
    <w:rsid w:val="00720096"/>
    <w:rsid w:val="0072020D"/>
    <w:rsid w:val="00720308"/>
    <w:rsid w:val="007206DC"/>
    <w:rsid w:val="00720A1C"/>
    <w:rsid w:val="00721691"/>
    <w:rsid w:val="00721BF6"/>
    <w:rsid w:val="007220C7"/>
    <w:rsid w:val="0072226A"/>
    <w:rsid w:val="0072284E"/>
    <w:rsid w:val="007231AA"/>
    <w:rsid w:val="007234FB"/>
    <w:rsid w:val="0072406B"/>
    <w:rsid w:val="0072505C"/>
    <w:rsid w:val="007254A1"/>
    <w:rsid w:val="0072551F"/>
    <w:rsid w:val="007256C4"/>
    <w:rsid w:val="00725A6E"/>
    <w:rsid w:val="00725C69"/>
    <w:rsid w:val="00726AB7"/>
    <w:rsid w:val="0072768C"/>
    <w:rsid w:val="0073043E"/>
    <w:rsid w:val="00730F44"/>
    <w:rsid w:val="007311EF"/>
    <w:rsid w:val="00731409"/>
    <w:rsid w:val="0073177D"/>
    <w:rsid w:val="00731964"/>
    <w:rsid w:val="0073197F"/>
    <w:rsid w:val="00731D77"/>
    <w:rsid w:val="00732386"/>
    <w:rsid w:val="0073290E"/>
    <w:rsid w:val="00732E9F"/>
    <w:rsid w:val="0073300E"/>
    <w:rsid w:val="00733015"/>
    <w:rsid w:val="00733966"/>
    <w:rsid w:val="00733B9C"/>
    <w:rsid w:val="00733E89"/>
    <w:rsid w:val="00734170"/>
    <w:rsid w:val="0073478F"/>
    <w:rsid w:val="007349FA"/>
    <w:rsid w:val="007358CD"/>
    <w:rsid w:val="007362B2"/>
    <w:rsid w:val="00736F19"/>
    <w:rsid w:val="00737365"/>
    <w:rsid w:val="007379EB"/>
    <w:rsid w:val="00737B45"/>
    <w:rsid w:val="007403AE"/>
    <w:rsid w:val="00740505"/>
    <w:rsid w:val="00740BE4"/>
    <w:rsid w:val="00741085"/>
    <w:rsid w:val="0074164E"/>
    <w:rsid w:val="00741C64"/>
    <w:rsid w:val="00741CBF"/>
    <w:rsid w:val="00741F34"/>
    <w:rsid w:val="00742999"/>
    <w:rsid w:val="00742DC3"/>
    <w:rsid w:val="00742F0F"/>
    <w:rsid w:val="00743ACA"/>
    <w:rsid w:val="0074421C"/>
    <w:rsid w:val="007444C4"/>
    <w:rsid w:val="007446F9"/>
    <w:rsid w:val="007450BF"/>
    <w:rsid w:val="0074521D"/>
    <w:rsid w:val="007457B7"/>
    <w:rsid w:val="00745AA6"/>
    <w:rsid w:val="00746367"/>
    <w:rsid w:val="00746515"/>
    <w:rsid w:val="0074656B"/>
    <w:rsid w:val="00746760"/>
    <w:rsid w:val="00746B35"/>
    <w:rsid w:val="00746B48"/>
    <w:rsid w:val="007472F7"/>
    <w:rsid w:val="0075033E"/>
    <w:rsid w:val="0075038F"/>
    <w:rsid w:val="00750559"/>
    <w:rsid w:val="00750C52"/>
    <w:rsid w:val="007510F5"/>
    <w:rsid w:val="00751734"/>
    <w:rsid w:val="00751E3B"/>
    <w:rsid w:val="00751ECE"/>
    <w:rsid w:val="00752528"/>
    <w:rsid w:val="00752A4C"/>
    <w:rsid w:val="00753E2E"/>
    <w:rsid w:val="007540F3"/>
    <w:rsid w:val="007548FD"/>
    <w:rsid w:val="00754BF6"/>
    <w:rsid w:val="00755709"/>
    <w:rsid w:val="00755914"/>
    <w:rsid w:val="00755B3A"/>
    <w:rsid w:val="00755C6E"/>
    <w:rsid w:val="00755D29"/>
    <w:rsid w:val="00755FBD"/>
    <w:rsid w:val="00756429"/>
    <w:rsid w:val="00756869"/>
    <w:rsid w:val="00756AFC"/>
    <w:rsid w:val="00757258"/>
    <w:rsid w:val="0075785B"/>
    <w:rsid w:val="00757AD5"/>
    <w:rsid w:val="0076058A"/>
    <w:rsid w:val="007607FC"/>
    <w:rsid w:val="00760806"/>
    <w:rsid w:val="00761191"/>
    <w:rsid w:val="00761940"/>
    <w:rsid w:val="00761A04"/>
    <w:rsid w:val="00761F63"/>
    <w:rsid w:val="007622DF"/>
    <w:rsid w:val="00762947"/>
    <w:rsid w:val="00762975"/>
    <w:rsid w:val="00762EAF"/>
    <w:rsid w:val="00762F72"/>
    <w:rsid w:val="00763077"/>
    <w:rsid w:val="007631ED"/>
    <w:rsid w:val="00763698"/>
    <w:rsid w:val="00763AD6"/>
    <w:rsid w:val="007644D9"/>
    <w:rsid w:val="00764736"/>
    <w:rsid w:val="0076593F"/>
    <w:rsid w:val="00765AA8"/>
    <w:rsid w:val="007661DE"/>
    <w:rsid w:val="0076620B"/>
    <w:rsid w:val="007662FE"/>
    <w:rsid w:val="00766449"/>
    <w:rsid w:val="00766865"/>
    <w:rsid w:val="00767195"/>
    <w:rsid w:val="007671FD"/>
    <w:rsid w:val="0076737A"/>
    <w:rsid w:val="00767603"/>
    <w:rsid w:val="0076794F"/>
    <w:rsid w:val="00770435"/>
    <w:rsid w:val="00770573"/>
    <w:rsid w:val="007705DF"/>
    <w:rsid w:val="00770655"/>
    <w:rsid w:val="00770682"/>
    <w:rsid w:val="00770C26"/>
    <w:rsid w:val="0077102E"/>
    <w:rsid w:val="00771321"/>
    <w:rsid w:val="00771716"/>
    <w:rsid w:val="00771F21"/>
    <w:rsid w:val="007727AE"/>
    <w:rsid w:val="007732F5"/>
    <w:rsid w:val="00773728"/>
    <w:rsid w:val="00773B1F"/>
    <w:rsid w:val="00773C29"/>
    <w:rsid w:val="00773EC2"/>
    <w:rsid w:val="0077456B"/>
    <w:rsid w:val="007745ED"/>
    <w:rsid w:val="0077475A"/>
    <w:rsid w:val="00775075"/>
    <w:rsid w:val="00775189"/>
    <w:rsid w:val="007751FD"/>
    <w:rsid w:val="00775424"/>
    <w:rsid w:val="00775794"/>
    <w:rsid w:val="00775843"/>
    <w:rsid w:val="00775A89"/>
    <w:rsid w:val="00775C65"/>
    <w:rsid w:val="007763D4"/>
    <w:rsid w:val="00776FB7"/>
    <w:rsid w:val="0077701F"/>
    <w:rsid w:val="00777305"/>
    <w:rsid w:val="00777B19"/>
    <w:rsid w:val="00777E10"/>
    <w:rsid w:val="00780130"/>
    <w:rsid w:val="0078031A"/>
    <w:rsid w:val="007811C1"/>
    <w:rsid w:val="00781324"/>
    <w:rsid w:val="00781B58"/>
    <w:rsid w:val="00781B65"/>
    <w:rsid w:val="00781E4E"/>
    <w:rsid w:val="00781E80"/>
    <w:rsid w:val="0078254A"/>
    <w:rsid w:val="00782800"/>
    <w:rsid w:val="007834F2"/>
    <w:rsid w:val="007836A1"/>
    <w:rsid w:val="00783E0B"/>
    <w:rsid w:val="00783F44"/>
    <w:rsid w:val="00784199"/>
    <w:rsid w:val="00784291"/>
    <w:rsid w:val="007846C4"/>
    <w:rsid w:val="0078494D"/>
    <w:rsid w:val="00785028"/>
    <w:rsid w:val="007855C3"/>
    <w:rsid w:val="00785F89"/>
    <w:rsid w:val="00786038"/>
    <w:rsid w:val="00786277"/>
    <w:rsid w:val="007863B8"/>
    <w:rsid w:val="007869D2"/>
    <w:rsid w:val="00786F5E"/>
    <w:rsid w:val="00786F8D"/>
    <w:rsid w:val="0078749C"/>
    <w:rsid w:val="007874B7"/>
    <w:rsid w:val="00787FBF"/>
    <w:rsid w:val="0079005F"/>
    <w:rsid w:val="00790666"/>
    <w:rsid w:val="00790BFB"/>
    <w:rsid w:val="00791317"/>
    <w:rsid w:val="007913E0"/>
    <w:rsid w:val="00791B66"/>
    <w:rsid w:val="00791DA4"/>
    <w:rsid w:val="00792374"/>
    <w:rsid w:val="00792A5F"/>
    <w:rsid w:val="00792DE3"/>
    <w:rsid w:val="007937C4"/>
    <w:rsid w:val="007950CA"/>
    <w:rsid w:val="0079541F"/>
    <w:rsid w:val="00795599"/>
    <w:rsid w:val="007955A4"/>
    <w:rsid w:val="00796843"/>
    <w:rsid w:val="007974A7"/>
    <w:rsid w:val="00797791"/>
    <w:rsid w:val="00797C53"/>
    <w:rsid w:val="007A0269"/>
    <w:rsid w:val="007A0415"/>
    <w:rsid w:val="007A050E"/>
    <w:rsid w:val="007A05B9"/>
    <w:rsid w:val="007A0701"/>
    <w:rsid w:val="007A0799"/>
    <w:rsid w:val="007A134E"/>
    <w:rsid w:val="007A22C9"/>
    <w:rsid w:val="007A242B"/>
    <w:rsid w:val="007A2592"/>
    <w:rsid w:val="007A3935"/>
    <w:rsid w:val="007A3995"/>
    <w:rsid w:val="007A3BB9"/>
    <w:rsid w:val="007A3E1A"/>
    <w:rsid w:val="007A3ED7"/>
    <w:rsid w:val="007A4C6D"/>
    <w:rsid w:val="007A4CB6"/>
    <w:rsid w:val="007A4DD2"/>
    <w:rsid w:val="007A5037"/>
    <w:rsid w:val="007A526F"/>
    <w:rsid w:val="007A5457"/>
    <w:rsid w:val="007A58EE"/>
    <w:rsid w:val="007A59D0"/>
    <w:rsid w:val="007A5D27"/>
    <w:rsid w:val="007A5D7F"/>
    <w:rsid w:val="007A6370"/>
    <w:rsid w:val="007A65E4"/>
    <w:rsid w:val="007A697F"/>
    <w:rsid w:val="007A7C20"/>
    <w:rsid w:val="007B03A4"/>
    <w:rsid w:val="007B03C8"/>
    <w:rsid w:val="007B0600"/>
    <w:rsid w:val="007B0A56"/>
    <w:rsid w:val="007B1258"/>
    <w:rsid w:val="007B12EF"/>
    <w:rsid w:val="007B13FA"/>
    <w:rsid w:val="007B28DC"/>
    <w:rsid w:val="007B2F8B"/>
    <w:rsid w:val="007B30C6"/>
    <w:rsid w:val="007B36AF"/>
    <w:rsid w:val="007B3C6E"/>
    <w:rsid w:val="007B4A95"/>
    <w:rsid w:val="007B4D89"/>
    <w:rsid w:val="007B5057"/>
    <w:rsid w:val="007B59CF"/>
    <w:rsid w:val="007B5B91"/>
    <w:rsid w:val="007B5F9D"/>
    <w:rsid w:val="007B64BC"/>
    <w:rsid w:val="007B68BC"/>
    <w:rsid w:val="007B6A87"/>
    <w:rsid w:val="007B73AA"/>
    <w:rsid w:val="007B756C"/>
    <w:rsid w:val="007B7ED4"/>
    <w:rsid w:val="007B7EEB"/>
    <w:rsid w:val="007C00D9"/>
    <w:rsid w:val="007C029B"/>
    <w:rsid w:val="007C0555"/>
    <w:rsid w:val="007C0963"/>
    <w:rsid w:val="007C1068"/>
    <w:rsid w:val="007C116A"/>
    <w:rsid w:val="007C1332"/>
    <w:rsid w:val="007C1BFB"/>
    <w:rsid w:val="007C1C0C"/>
    <w:rsid w:val="007C1D46"/>
    <w:rsid w:val="007C3391"/>
    <w:rsid w:val="007C349F"/>
    <w:rsid w:val="007C3B7D"/>
    <w:rsid w:val="007C3DDF"/>
    <w:rsid w:val="007C4BF0"/>
    <w:rsid w:val="007C4C03"/>
    <w:rsid w:val="007C50B2"/>
    <w:rsid w:val="007C5455"/>
    <w:rsid w:val="007C56DF"/>
    <w:rsid w:val="007C5FEB"/>
    <w:rsid w:val="007C66B2"/>
    <w:rsid w:val="007C6A6D"/>
    <w:rsid w:val="007C6C5F"/>
    <w:rsid w:val="007C717E"/>
    <w:rsid w:val="007C7CBB"/>
    <w:rsid w:val="007D1351"/>
    <w:rsid w:val="007D19F5"/>
    <w:rsid w:val="007D1A0E"/>
    <w:rsid w:val="007D1B02"/>
    <w:rsid w:val="007D1D8B"/>
    <w:rsid w:val="007D28C3"/>
    <w:rsid w:val="007D2F6F"/>
    <w:rsid w:val="007D3C60"/>
    <w:rsid w:val="007D3F10"/>
    <w:rsid w:val="007D435A"/>
    <w:rsid w:val="007D436E"/>
    <w:rsid w:val="007D4A96"/>
    <w:rsid w:val="007D52F2"/>
    <w:rsid w:val="007D5CCA"/>
    <w:rsid w:val="007D5DAC"/>
    <w:rsid w:val="007D6421"/>
    <w:rsid w:val="007D6829"/>
    <w:rsid w:val="007D68D7"/>
    <w:rsid w:val="007D6BB2"/>
    <w:rsid w:val="007D6E12"/>
    <w:rsid w:val="007D6F00"/>
    <w:rsid w:val="007D749A"/>
    <w:rsid w:val="007E0D9F"/>
    <w:rsid w:val="007E16B4"/>
    <w:rsid w:val="007E2633"/>
    <w:rsid w:val="007E326C"/>
    <w:rsid w:val="007E35C4"/>
    <w:rsid w:val="007E369F"/>
    <w:rsid w:val="007E435D"/>
    <w:rsid w:val="007E46B7"/>
    <w:rsid w:val="007E4F6A"/>
    <w:rsid w:val="007E50F3"/>
    <w:rsid w:val="007E5291"/>
    <w:rsid w:val="007E5961"/>
    <w:rsid w:val="007E5BAC"/>
    <w:rsid w:val="007E6320"/>
    <w:rsid w:val="007E6AAB"/>
    <w:rsid w:val="007E6B19"/>
    <w:rsid w:val="007E7078"/>
    <w:rsid w:val="007E790B"/>
    <w:rsid w:val="007E7ACC"/>
    <w:rsid w:val="007E7F1A"/>
    <w:rsid w:val="007F16A9"/>
    <w:rsid w:val="007F190E"/>
    <w:rsid w:val="007F1BC7"/>
    <w:rsid w:val="007F28B3"/>
    <w:rsid w:val="007F2BA2"/>
    <w:rsid w:val="007F3CAA"/>
    <w:rsid w:val="007F3D76"/>
    <w:rsid w:val="007F3F04"/>
    <w:rsid w:val="007F4A0D"/>
    <w:rsid w:val="007F4F01"/>
    <w:rsid w:val="007F565E"/>
    <w:rsid w:val="007F5ECD"/>
    <w:rsid w:val="007F647E"/>
    <w:rsid w:val="007F6C9E"/>
    <w:rsid w:val="007F70DE"/>
    <w:rsid w:val="007F7589"/>
    <w:rsid w:val="007F762D"/>
    <w:rsid w:val="0080019B"/>
    <w:rsid w:val="0080084C"/>
    <w:rsid w:val="00800F89"/>
    <w:rsid w:val="00801379"/>
    <w:rsid w:val="00801604"/>
    <w:rsid w:val="00801AE0"/>
    <w:rsid w:val="00801F4B"/>
    <w:rsid w:val="00802171"/>
    <w:rsid w:val="008021E5"/>
    <w:rsid w:val="0080245A"/>
    <w:rsid w:val="008029A5"/>
    <w:rsid w:val="00802ABA"/>
    <w:rsid w:val="00803005"/>
    <w:rsid w:val="008033DB"/>
    <w:rsid w:val="0080361C"/>
    <w:rsid w:val="00803BAA"/>
    <w:rsid w:val="00803E7F"/>
    <w:rsid w:val="00804340"/>
    <w:rsid w:val="00804D12"/>
    <w:rsid w:val="00804D20"/>
    <w:rsid w:val="00804D2B"/>
    <w:rsid w:val="00805784"/>
    <w:rsid w:val="00806446"/>
    <w:rsid w:val="00806553"/>
    <w:rsid w:val="00806702"/>
    <w:rsid w:val="00806C1B"/>
    <w:rsid w:val="00807305"/>
    <w:rsid w:val="0080772D"/>
    <w:rsid w:val="00810908"/>
    <w:rsid w:val="00810A30"/>
    <w:rsid w:val="00810A52"/>
    <w:rsid w:val="00811550"/>
    <w:rsid w:val="00811E59"/>
    <w:rsid w:val="00811EAA"/>
    <w:rsid w:val="00812332"/>
    <w:rsid w:val="00812C41"/>
    <w:rsid w:val="00813549"/>
    <w:rsid w:val="00813AA0"/>
    <w:rsid w:val="00813DEF"/>
    <w:rsid w:val="00813E58"/>
    <w:rsid w:val="00814303"/>
    <w:rsid w:val="008151E0"/>
    <w:rsid w:val="00815410"/>
    <w:rsid w:val="0081590A"/>
    <w:rsid w:val="0081664A"/>
    <w:rsid w:val="00816962"/>
    <w:rsid w:val="00816B25"/>
    <w:rsid w:val="008173BE"/>
    <w:rsid w:val="008174E1"/>
    <w:rsid w:val="00817514"/>
    <w:rsid w:val="00817778"/>
    <w:rsid w:val="008178FC"/>
    <w:rsid w:val="00817D06"/>
    <w:rsid w:val="00817E23"/>
    <w:rsid w:val="00820299"/>
    <w:rsid w:val="00820FF2"/>
    <w:rsid w:val="008212D6"/>
    <w:rsid w:val="00821818"/>
    <w:rsid w:val="00821841"/>
    <w:rsid w:val="00821D4F"/>
    <w:rsid w:val="00821D99"/>
    <w:rsid w:val="00821EBA"/>
    <w:rsid w:val="00821EC9"/>
    <w:rsid w:val="00822880"/>
    <w:rsid w:val="00822A74"/>
    <w:rsid w:val="00823B00"/>
    <w:rsid w:val="00823BB4"/>
    <w:rsid w:val="00823BEE"/>
    <w:rsid w:val="0082415F"/>
    <w:rsid w:val="0082508F"/>
    <w:rsid w:val="008256B7"/>
    <w:rsid w:val="008256C0"/>
    <w:rsid w:val="00825812"/>
    <w:rsid w:val="00825B42"/>
    <w:rsid w:val="00825E1E"/>
    <w:rsid w:val="008261C4"/>
    <w:rsid w:val="00826235"/>
    <w:rsid w:val="00826237"/>
    <w:rsid w:val="00826CEB"/>
    <w:rsid w:val="00827808"/>
    <w:rsid w:val="00827EF3"/>
    <w:rsid w:val="008301B8"/>
    <w:rsid w:val="00830A98"/>
    <w:rsid w:val="008312D7"/>
    <w:rsid w:val="00831643"/>
    <w:rsid w:val="00831976"/>
    <w:rsid w:val="00831C5E"/>
    <w:rsid w:val="0083243A"/>
    <w:rsid w:val="0083254D"/>
    <w:rsid w:val="00832A9E"/>
    <w:rsid w:val="00832EDB"/>
    <w:rsid w:val="00833188"/>
    <w:rsid w:val="00833571"/>
    <w:rsid w:val="008340F6"/>
    <w:rsid w:val="008342DD"/>
    <w:rsid w:val="00834878"/>
    <w:rsid w:val="0083540E"/>
    <w:rsid w:val="00835524"/>
    <w:rsid w:val="008359DC"/>
    <w:rsid w:val="00836C86"/>
    <w:rsid w:val="00836F8E"/>
    <w:rsid w:val="0083701F"/>
    <w:rsid w:val="00837128"/>
    <w:rsid w:val="00837C52"/>
    <w:rsid w:val="00837EB8"/>
    <w:rsid w:val="00837FEB"/>
    <w:rsid w:val="0084002D"/>
    <w:rsid w:val="0084034A"/>
    <w:rsid w:val="008403AD"/>
    <w:rsid w:val="00841188"/>
    <w:rsid w:val="00841516"/>
    <w:rsid w:val="00841698"/>
    <w:rsid w:val="0084351A"/>
    <w:rsid w:val="00843B3A"/>
    <w:rsid w:val="008445A4"/>
    <w:rsid w:val="008445AD"/>
    <w:rsid w:val="00844F7F"/>
    <w:rsid w:val="0084567E"/>
    <w:rsid w:val="008466B8"/>
    <w:rsid w:val="00846F89"/>
    <w:rsid w:val="00847818"/>
    <w:rsid w:val="00847B29"/>
    <w:rsid w:val="00847B4C"/>
    <w:rsid w:val="00847BE5"/>
    <w:rsid w:val="00847F16"/>
    <w:rsid w:val="0085017E"/>
    <w:rsid w:val="00850678"/>
    <w:rsid w:val="00850AC8"/>
    <w:rsid w:val="00850BF7"/>
    <w:rsid w:val="00851052"/>
    <w:rsid w:val="00851741"/>
    <w:rsid w:val="00851BC4"/>
    <w:rsid w:val="00851D36"/>
    <w:rsid w:val="008520B5"/>
    <w:rsid w:val="0085247A"/>
    <w:rsid w:val="008529D5"/>
    <w:rsid w:val="00852D33"/>
    <w:rsid w:val="0085346E"/>
    <w:rsid w:val="00853844"/>
    <w:rsid w:val="00853E4C"/>
    <w:rsid w:val="0085412C"/>
    <w:rsid w:val="0085449A"/>
    <w:rsid w:val="00854543"/>
    <w:rsid w:val="00854789"/>
    <w:rsid w:val="008547A9"/>
    <w:rsid w:val="00854D16"/>
    <w:rsid w:val="00854D36"/>
    <w:rsid w:val="00854E20"/>
    <w:rsid w:val="00854F4F"/>
    <w:rsid w:val="00855159"/>
    <w:rsid w:val="008551F8"/>
    <w:rsid w:val="00855884"/>
    <w:rsid w:val="00855C32"/>
    <w:rsid w:val="00855DEF"/>
    <w:rsid w:val="008563CE"/>
    <w:rsid w:val="008566AA"/>
    <w:rsid w:val="0085687E"/>
    <w:rsid w:val="00856C18"/>
    <w:rsid w:val="008570E8"/>
    <w:rsid w:val="008608C2"/>
    <w:rsid w:val="00860980"/>
    <w:rsid w:val="008609D0"/>
    <w:rsid w:val="00861080"/>
    <w:rsid w:val="008610C2"/>
    <w:rsid w:val="0086187A"/>
    <w:rsid w:val="008618C0"/>
    <w:rsid w:val="00861997"/>
    <w:rsid w:val="00861A69"/>
    <w:rsid w:val="00861B0D"/>
    <w:rsid w:val="00861CCA"/>
    <w:rsid w:val="00861DC6"/>
    <w:rsid w:val="00861DCB"/>
    <w:rsid w:val="008623A0"/>
    <w:rsid w:val="00862486"/>
    <w:rsid w:val="0086275C"/>
    <w:rsid w:val="00862DCD"/>
    <w:rsid w:val="00863AAB"/>
    <w:rsid w:val="00863ED1"/>
    <w:rsid w:val="008640E4"/>
    <w:rsid w:val="0086478F"/>
    <w:rsid w:val="00865DEF"/>
    <w:rsid w:val="00866810"/>
    <w:rsid w:val="008670A2"/>
    <w:rsid w:val="00867C80"/>
    <w:rsid w:val="00867DA8"/>
    <w:rsid w:val="00867EC3"/>
    <w:rsid w:val="008700E0"/>
    <w:rsid w:val="008703D4"/>
    <w:rsid w:val="0087048E"/>
    <w:rsid w:val="0087063B"/>
    <w:rsid w:val="00870722"/>
    <w:rsid w:val="00870A12"/>
    <w:rsid w:val="00870D89"/>
    <w:rsid w:val="008716D8"/>
    <w:rsid w:val="00871A24"/>
    <w:rsid w:val="00871EB8"/>
    <w:rsid w:val="00871EFE"/>
    <w:rsid w:val="0087278D"/>
    <w:rsid w:val="00872BF6"/>
    <w:rsid w:val="00872D85"/>
    <w:rsid w:val="00872D8E"/>
    <w:rsid w:val="00872DB8"/>
    <w:rsid w:val="00872EDC"/>
    <w:rsid w:val="00872FD3"/>
    <w:rsid w:val="0087414C"/>
    <w:rsid w:val="00874208"/>
    <w:rsid w:val="008745FB"/>
    <w:rsid w:val="008749B6"/>
    <w:rsid w:val="00875429"/>
    <w:rsid w:val="008759B7"/>
    <w:rsid w:val="0087635A"/>
    <w:rsid w:val="00876E93"/>
    <w:rsid w:val="00877084"/>
    <w:rsid w:val="008771E2"/>
    <w:rsid w:val="008776FF"/>
    <w:rsid w:val="0088070C"/>
    <w:rsid w:val="008816F7"/>
    <w:rsid w:val="0088195E"/>
    <w:rsid w:val="00881FC8"/>
    <w:rsid w:val="00882436"/>
    <w:rsid w:val="00882A01"/>
    <w:rsid w:val="00883C38"/>
    <w:rsid w:val="0088404F"/>
    <w:rsid w:val="00884A03"/>
    <w:rsid w:val="008851BB"/>
    <w:rsid w:val="00885455"/>
    <w:rsid w:val="008855AB"/>
    <w:rsid w:val="0088574E"/>
    <w:rsid w:val="00885CB0"/>
    <w:rsid w:val="00885E9D"/>
    <w:rsid w:val="00885F6C"/>
    <w:rsid w:val="00887185"/>
    <w:rsid w:val="00887378"/>
    <w:rsid w:val="008874A8"/>
    <w:rsid w:val="00890232"/>
    <w:rsid w:val="00890798"/>
    <w:rsid w:val="00891478"/>
    <w:rsid w:val="008918A1"/>
    <w:rsid w:val="00891DD9"/>
    <w:rsid w:val="00892514"/>
    <w:rsid w:val="00892D39"/>
    <w:rsid w:val="0089313D"/>
    <w:rsid w:val="008932E0"/>
    <w:rsid w:val="008937BB"/>
    <w:rsid w:val="00893E18"/>
    <w:rsid w:val="00895153"/>
    <w:rsid w:val="00895568"/>
    <w:rsid w:val="00895B53"/>
    <w:rsid w:val="00896634"/>
    <w:rsid w:val="0089668A"/>
    <w:rsid w:val="00896BC1"/>
    <w:rsid w:val="00896C64"/>
    <w:rsid w:val="00897491"/>
    <w:rsid w:val="0089788F"/>
    <w:rsid w:val="008A03C2"/>
    <w:rsid w:val="008A0683"/>
    <w:rsid w:val="008A12FC"/>
    <w:rsid w:val="008A137C"/>
    <w:rsid w:val="008A13AA"/>
    <w:rsid w:val="008A13D8"/>
    <w:rsid w:val="008A185B"/>
    <w:rsid w:val="008A1BD6"/>
    <w:rsid w:val="008A1CBE"/>
    <w:rsid w:val="008A2101"/>
    <w:rsid w:val="008A2216"/>
    <w:rsid w:val="008A30C0"/>
    <w:rsid w:val="008A3241"/>
    <w:rsid w:val="008A363F"/>
    <w:rsid w:val="008A398E"/>
    <w:rsid w:val="008A3CB8"/>
    <w:rsid w:val="008A3CCF"/>
    <w:rsid w:val="008A4277"/>
    <w:rsid w:val="008A45C0"/>
    <w:rsid w:val="008A4921"/>
    <w:rsid w:val="008A4ADC"/>
    <w:rsid w:val="008A5649"/>
    <w:rsid w:val="008A5675"/>
    <w:rsid w:val="008A5ECD"/>
    <w:rsid w:val="008A6290"/>
    <w:rsid w:val="008A637D"/>
    <w:rsid w:val="008A71B6"/>
    <w:rsid w:val="008A7865"/>
    <w:rsid w:val="008A7BDB"/>
    <w:rsid w:val="008A7C79"/>
    <w:rsid w:val="008B048F"/>
    <w:rsid w:val="008B07D3"/>
    <w:rsid w:val="008B1132"/>
    <w:rsid w:val="008B1ABB"/>
    <w:rsid w:val="008B1B37"/>
    <w:rsid w:val="008B1D3A"/>
    <w:rsid w:val="008B1E97"/>
    <w:rsid w:val="008B2E4C"/>
    <w:rsid w:val="008B2F0F"/>
    <w:rsid w:val="008B316B"/>
    <w:rsid w:val="008B31EF"/>
    <w:rsid w:val="008B3291"/>
    <w:rsid w:val="008B3818"/>
    <w:rsid w:val="008B395D"/>
    <w:rsid w:val="008B3A43"/>
    <w:rsid w:val="008B3B87"/>
    <w:rsid w:val="008B3C48"/>
    <w:rsid w:val="008B3FD1"/>
    <w:rsid w:val="008B4179"/>
    <w:rsid w:val="008B4746"/>
    <w:rsid w:val="008B4DE1"/>
    <w:rsid w:val="008B4EA5"/>
    <w:rsid w:val="008B5700"/>
    <w:rsid w:val="008B57E7"/>
    <w:rsid w:val="008B6027"/>
    <w:rsid w:val="008B64CA"/>
    <w:rsid w:val="008B6E55"/>
    <w:rsid w:val="008B7185"/>
    <w:rsid w:val="008B74B5"/>
    <w:rsid w:val="008B76BA"/>
    <w:rsid w:val="008B78E5"/>
    <w:rsid w:val="008C040A"/>
    <w:rsid w:val="008C05B7"/>
    <w:rsid w:val="008C05BB"/>
    <w:rsid w:val="008C0668"/>
    <w:rsid w:val="008C1007"/>
    <w:rsid w:val="008C123C"/>
    <w:rsid w:val="008C1365"/>
    <w:rsid w:val="008C190F"/>
    <w:rsid w:val="008C1C72"/>
    <w:rsid w:val="008C240A"/>
    <w:rsid w:val="008C25A2"/>
    <w:rsid w:val="008C26B8"/>
    <w:rsid w:val="008C28BB"/>
    <w:rsid w:val="008C2B0A"/>
    <w:rsid w:val="008C2DB4"/>
    <w:rsid w:val="008C3225"/>
    <w:rsid w:val="008C36A9"/>
    <w:rsid w:val="008C3BBE"/>
    <w:rsid w:val="008C41B8"/>
    <w:rsid w:val="008C472B"/>
    <w:rsid w:val="008C4878"/>
    <w:rsid w:val="008C4D8F"/>
    <w:rsid w:val="008C4E93"/>
    <w:rsid w:val="008C4F80"/>
    <w:rsid w:val="008C5276"/>
    <w:rsid w:val="008C5CEA"/>
    <w:rsid w:val="008C5D58"/>
    <w:rsid w:val="008C6288"/>
    <w:rsid w:val="008C69B5"/>
    <w:rsid w:val="008C6A7D"/>
    <w:rsid w:val="008C6C06"/>
    <w:rsid w:val="008C6D53"/>
    <w:rsid w:val="008C7358"/>
    <w:rsid w:val="008C78CD"/>
    <w:rsid w:val="008C7C6C"/>
    <w:rsid w:val="008D0198"/>
    <w:rsid w:val="008D0275"/>
    <w:rsid w:val="008D03D9"/>
    <w:rsid w:val="008D0975"/>
    <w:rsid w:val="008D0E88"/>
    <w:rsid w:val="008D159E"/>
    <w:rsid w:val="008D1616"/>
    <w:rsid w:val="008D2466"/>
    <w:rsid w:val="008D33CD"/>
    <w:rsid w:val="008D3A73"/>
    <w:rsid w:val="008D3F63"/>
    <w:rsid w:val="008D3FC9"/>
    <w:rsid w:val="008D4447"/>
    <w:rsid w:val="008D4AF1"/>
    <w:rsid w:val="008D4B84"/>
    <w:rsid w:val="008D4D15"/>
    <w:rsid w:val="008D513E"/>
    <w:rsid w:val="008D53E8"/>
    <w:rsid w:val="008D59B0"/>
    <w:rsid w:val="008D60E2"/>
    <w:rsid w:val="008D676B"/>
    <w:rsid w:val="008D6B9C"/>
    <w:rsid w:val="008D76FF"/>
    <w:rsid w:val="008D78A3"/>
    <w:rsid w:val="008D7A61"/>
    <w:rsid w:val="008D7F0C"/>
    <w:rsid w:val="008E007F"/>
    <w:rsid w:val="008E07AD"/>
    <w:rsid w:val="008E1249"/>
    <w:rsid w:val="008E12B6"/>
    <w:rsid w:val="008E15F4"/>
    <w:rsid w:val="008E17F6"/>
    <w:rsid w:val="008E1AA4"/>
    <w:rsid w:val="008E239F"/>
    <w:rsid w:val="008E36AB"/>
    <w:rsid w:val="008E3CF9"/>
    <w:rsid w:val="008E40CC"/>
    <w:rsid w:val="008E44AE"/>
    <w:rsid w:val="008E4A64"/>
    <w:rsid w:val="008E4DA9"/>
    <w:rsid w:val="008E4F27"/>
    <w:rsid w:val="008E54C8"/>
    <w:rsid w:val="008E5537"/>
    <w:rsid w:val="008E554F"/>
    <w:rsid w:val="008E69CB"/>
    <w:rsid w:val="008E6A79"/>
    <w:rsid w:val="008E6CBE"/>
    <w:rsid w:val="008E74D8"/>
    <w:rsid w:val="008E781E"/>
    <w:rsid w:val="008E7B15"/>
    <w:rsid w:val="008E7C27"/>
    <w:rsid w:val="008F01FC"/>
    <w:rsid w:val="008F0371"/>
    <w:rsid w:val="008F072E"/>
    <w:rsid w:val="008F0748"/>
    <w:rsid w:val="008F0A42"/>
    <w:rsid w:val="008F0CED"/>
    <w:rsid w:val="008F0E9C"/>
    <w:rsid w:val="008F0F04"/>
    <w:rsid w:val="008F1AFE"/>
    <w:rsid w:val="008F1DB4"/>
    <w:rsid w:val="008F2031"/>
    <w:rsid w:val="008F2FE9"/>
    <w:rsid w:val="008F4883"/>
    <w:rsid w:val="008F516D"/>
    <w:rsid w:val="008F5761"/>
    <w:rsid w:val="008F61E0"/>
    <w:rsid w:val="008F62D2"/>
    <w:rsid w:val="008F6B90"/>
    <w:rsid w:val="008F6E40"/>
    <w:rsid w:val="008F6E9E"/>
    <w:rsid w:val="008F6FFE"/>
    <w:rsid w:val="008F74FA"/>
    <w:rsid w:val="008F7682"/>
    <w:rsid w:val="008F76A5"/>
    <w:rsid w:val="008F7AB6"/>
    <w:rsid w:val="008F7B10"/>
    <w:rsid w:val="00900166"/>
    <w:rsid w:val="0090062A"/>
    <w:rsid w:val="00900A18"/>
    <w:rsid w:val="00900E32"/>
    <w:rsid w:val="00901309"/>
    <w:rsid w:val="0090149D"/>
    <w:rsid w:val="00901D9E"/>
    <w:rsid w:val="0090244D"/>
    <w:rsid w:val="009025AD"/>
    <w:rsid w:val="00902B11"/>
    <w:rsid w:val="00902FA5"/>
    <w:rsid w:val="00903369"/>
    <w:rsid w:val="00903815"/>
    <w:rsid w:val="00903C15"/>
    <w:rsid w:val="0090476D"/>
    <w:rsid w:val="00904C9F"/>
    <w:rsid w:val="00904D99"/>
    <w:rsid w:val="00904DD6"/>
    <w:rsid w:val="00905865"/>
    <w:rsid w:val="00905B3B"/>
    <w:rsid w:val="00905BCB"/>
    <w:rsid w:val="00905F51"/>
    <w:rsid w:val="00906407"/>
    <w:rsid w:val="0090682D"/>
    <w:rsid w:val="00906B97"/>
    <w:rsid w:val="0090705B"/>
    <w:rsid w:val="00907F06"/>
    <w:rsid w:val="00910042"/>
    <w:rsid w:val="00911860"/>
    <w:rsid w:val="00911AE1"/>
    <w:rsid w:val="009121D5"/>
    <w:rsid w:val="009122BD"/>
    <w:rsid w:val="00912917"/>
    <w:rsid w:val="009130CD"/>
    <w:rsid w:val="00913DB8"/>
    <w:rsid w:val="00914455"/>
    <w:rsid w:val="00914740"/>
    <w:rsid w:val="00914998"/>
    <w:rsid w:val="00914BEE"/>
    <w:rsid w:val="00914C1C"/>
    <w:rsid w:val="0091527E"/>
    <w:rsid w:val="00915990"/>
    <w:rsid w:val="009167BF"/>
    <w:rsid w:val="0091711B"/>
    <w:rsid w:val="0091728B"/>
    <w:rsid w:val="00917465"/>
    <w:rsid w:val="009178BD"/>
    <w:rsid w:val="00917D2B"/>
    <w:rsid w:val="0092030B"/>
    <w:rsid w:val="009205AA"/>
    <w:rsid w:val="0092077A"/>
    <w:rsid w:val="00920A3A"/>
    <w:rsid w:val="009211A4"/>
    <w:rsid w:val="009218ED"/>
    <w:rsid w:val="0092191C"/>
    <w:rsid w:val="00922EA0"/>
    <w:rsid w:val="00922FF7"/>
    <w:rsid w:val="00923B02"/>
    <w:rsid w:val="00924288"/>
    <w:rsid w:val="00924B47"/>
    <w:rsid w:val="00924EA6"/>
    <w:rsid w:val="0092661C"/>
    <w:rsid w:val="009269D2"/>
    <w:rsid w:val="00926D78"/>
    <w:rsid w:val="0092741F"/>
    <w:rsid w:val="009274DB"/>
    <w:rsid w:val="00927EE5"/>
    <w:rsid w:val="009305E1"/>
    <w:rsid w:val="009306D8"/>
    <w:rsid w:val="009309F8"/>
    <w:rsid w:val="00930E09"/>
    <w:rsid w:val="00930F05"/>
    <w:rsid w:val="009317B9"/>
    <w:rsid w:val="0093202F"/>
    <w:rsid w:val="00932089"/>
    <w:rsid w:val="009320DA"/>
    <w:rsid w:val="00932F86"/>
    <w:rsid w:val="009331FF"/>
    <w:rsid w:val="0093332E"/>
    <w:rsid w:val="00933BDA"/>
    <w:rsid w:val="0093408D"/>
    <w:rsid w:val="00934B6B"/>
    <w:rsid w:val="00934E75"/>
    <w:rsid w:val="00935528"/>
    <w:rsid w:val="0093563E"/>
    <w:rsid w:val="009357AB"/>
    <w:rsid w:val="00935A56"/>
    <w:rsid w:val="00935C22"/>
    <w:rsid w:val="00935D23"/>
    <w:rsid w:val="00936172"/>
    <w:rsid w:val="009365A6"/>
    <w:rsid w:val="00936B80"/>
    <w:rsid w:val="00936BCB"/>
    <w:rsid w:val="00936C17"/>
    <w:rsid w:val="0093736A"/>
    <w:rsid w:val="00940086"/>
    <w:rsid w:val="009408D6"/>
    <w:rsid w:val="00940AB4"/>
    <w:rsid w:val="00941394"/>
    <w:rsid w:val="0094149D"/>
    <w:rsid w:val="00941A34"/>
    <w:rsid w:val="00941DEB"/>
    <w:rsid w:val="00942734"/>
    <w:rsid w:val="009427C4"/>
    <w:rsid w:val="00942CDC"/>
    <w:rsid w:val="00942F75"/>
    <w:rsid w:val="009436BA"/>
    <w:rsid w:val="00943CB3"/>
    <w:rsid w:val="009443EE"/>
    <w:rsid w:val="00944CC3"/>
    <w:rsid w:val="00945D44"/>
    <w:rsid w:val="00945D70"/>
    <w:rsid w:val="00945EB1"/>
    <w:rsid w:val="009465E2"/>
    <w:rsid w:val="0094662E"/>
    <w:rsid w:val="00946D0E"/>
    <w:rsid w:val="00946F08"/>
    <w:rsid w:val="009479E0"/>
    <w:rsid w:val="00947D81"/>
    <w:rsid w:val="00947E82"/>
    <w:rsid w:val="00950471"/>
    <w:rsid w:val="009507A5"/>
    <w:rsid w:val="009511A6"/>
    <w:rsid w:val="00952ACC"/>
    <w:rsid w:val="00952C0B"/>
    <w:rsid w:val="00952DF8"/>
    <w:rsid w:val="00953631"/>
    <w:rsid w:val="00953B3B"/>
    <w:rsid w:val="00953F17"/>
    <w:rsid w:val="0095608C"/>
    <w:rsid w:val="00956797"/>
    <w:rsid w:val="0095680F"/>
    <w:rsid w:val="00956BD4"/>
    <w:rsid w:val="0095727D"/>
    <w:rsid w:val="00957EA7"/>
    <w:rsid w:val="009601E5"/>
    <w:rsid w:val="00960A63"/>
    <w:rsid w:val="00960D2C"/>
    <w:rsid w:val="00960DF8"/>
    <w:rsid w:val="00960E76"/>
    <w:rsid w:val="0096103F"/>
    <w:rsid w:val="009611BB"/>
    <w:rsid w:val="009611E7"/>
    <w:rsid w:val="0096144F"/>
    <w:rsid w:val="009618B1"/>
    <w:rsid w:val="00961BF7"/>
    <w:rsid w:val="00961CF1"/>
    <w:rsid w:val="0096200E"/>
    <w:rsid w:val="009620CA"/>
    <w:rsid w:val="00962194"/>
    <w:rsid w:val="0096252C"/>
    <w:rsid w:val="0096252E"/>
    <w:rsid w:val="0096255F"/>
    <w:rsid w:val="00962CB0"/>
    <w:rsid w:val="0096302C"/>
    <w:rsid w:val="00963642"/>
    <w:rsid w:val="0096540E"/>
    <w:rsid w:val="00965777"/>
    <w:rsid w:val="00966133"/>
    <w:rsid w:val="0096627B"/>
    <w:rsid w:val="0096686E"/>
    <w:rsid w:val="009670A9"/>
    <w:rsid w:val="00967567"/>
    <w:rsid w:val="009675EA"/>
    <w:rsid w:val="0096799A"/>
    <w:rsid w:val="00970290"/>
    <w:rsid w:val="00970744"/>
    <w:rsid w:val="009709D1"/>
    <w:rsid w:val="00971D38"/>
    <w:rsid w:val="00971EBA"/>
    <w:rsid w:val="0097231C"/>
    <w:rsid w:val="009723D0"/>
    <w:rsid w:val="00972F64"/>
    <w:rsid w:val="00972F9D"/>
    <w:rsid w:val="00972FFE"/>
    <w:rsid w:val="009736F0"/>
    <w:rsid w:val="00973B2C"/>
    <w:rsid w:val="00973C93"/>
    <w:rsid w:val="009749DB"/>
    <w:rsid w:val="0097571C"/>
    <w:rsid w:val="00975912"/>
    <w:rsid w:val="00976BE0"/>
    <w:rsid w:val="00976D97"/>
    <w:rsid w:val="00976F9A"/>
    <w:rsid w:val="009772E8"/>
    <w:rsid w:val="009774D1"/>
    <w:rsid w:val="00977734"/>
    <w:rsid w:val="009778CC"/>
    <w:rsid w:val="00977BD3"/>
    <w:rsid w:val="00977C2E"/>
    <w:rsid w:val="00977D59"/>
    <w:rsid w:val="0098012C"/>
    <w:rsid w:val="009812AA"/>
    <w:rsid w:val="009813A1"/>
    <w:rsid w:val="00981496"/>
    <w:rsid w:val="00981D09"/>
    <w:rsid w:val="00982000"/>
    <w:rsid w:val="009823D7"/>
    <w:rsid w:val="009828AF"/>
    <w:rsid w:val="00982910"/>
    <w:rsid w:val="00982AE0"/>
    <w:rsid w:val="00982DB2"/>
    <w:rsid w:val="00983053"/>
    <w:rsid w:val="00983215"/>
    <w:rsid w:val="00983525"/>
    <w:rsid w:val="009838DC"/>
    <w:rsid w:val="00983A82"/>
    <w:rsid w:val="00983C4F"/>
    <w:rsid w:val="00983D94"/>
    <w:rsid w:val="00983EDC"/>
    <w:rsid w:val="0098529F"/>
    <w:rsid w:val="00985345"/>
    <w:rsid w:val="00985358"/>
    <w:rsid w:val="009854C4"/>
    <w:rsid w:val="009856BD"/>
    <w:rsid w:val="0098638F"/>
    <w:rsid w:val="00986467"/>
    <w:rsid w:val="009868CB"/>
    <w:rsid w:val="00986B1D"/>
    <w:rsid w:val="00987450"/>
    <w:rsid w:val="0098767E"/>
    <w:rsid w:val="0098781C"/>
    <w:rsid w:val="00987887"/>
    <w:rsid w:val="00987A3F"/>
    <w:rsid w:val="00987B36"/>
    <w:rsid w:val="00987E00"/>
    <w:rsid w:val="009908C9"/>
    <w:rsid w:val="009908D6"/>
    <w:rsid w:val="009909B8"/>
    <w:rsid w:val="00990C4A"/>
    <w:rsid w:val="00990DE5"/>
    <w:rsid w:val="00990E1E"/>
    <w:rsid w:val="00990E3B"/>
    <w:rsid w:val="00991E57"/>
    <w:rsid w:val="00991FC9"/>
    <w:rsid w:val="0099265F"/>
    <w:rsid w:val="00992FE5"/>
    <w:rsid w:val="00993A6A"/>
    <w:rsid w:val="00993AC6"/>
    <w:rsid w:val="00993BBF"/>
    <w:rsid w:val="00993D3D"/>
    <w:rsid w:val="009943CF"/>
    <w:rsid w:val="0099497B"/>
    <w:rsid w:val="00994AD4"/>
    <w:rsid w:val="00994EBD"/>
    <w:rsid w:val="00994F19"/>
    <w:rsid w:val="009952F5"/>
    <w:rsid w:val="009957C3"/>
    <w:rsid w:val="0099584D"/>
    <w:rsid w:val="00995D26"/>
    <w:rsid w:val="0099726B"/>
    <w:rsid w:val="0099726E"/>
    <w:rsid w:val="009977C2"/>
    <w:rsid w:val="00997CA6"/>
    <w:rsid w:val="009A010F"/>
    <w:rsid w:val="009A0E91"/>
    <w:rsid w:val="009A0FE2"/>
    <w:rsid w:val="009A1476"/>
    <w:rsid w:val="009A190E"/>
    <w:rsid w:val="009A1A43"/>
    <w:rsid w:val="009A1EB4"/>
    <w:rsid w:val="009A25BB"/>
    <w:rsid w:val="009A2682"/>
    <w:rsid w:val="009A26A6"/>
    <w:rsid w:val="009A2D1C"/>
    <w:rsid w:val="009A32F6"/>
    <w:rsid w:val="009A38FE"/>
    <w:rsid w:val="009A3D84"/>
    <w:rsid w:val="009A4135"/>
    <w:rsid w:val="009A420A"/>
    <w:rsid w:val="009A4821"/>
    <w:rsid w:val="009A4B09"/>
    <w:rsid w:val="009A4D57"/>
    <w:rsid w:val="009A52FF"/>
    <w:rsid w:val="009A5AB8"/>
    <w:rsid w:val="009A5FB6"/>
    <w:rsid w:val="009A66D5"/>
    <w:rsid w:val="009A6815"/>
    <w:rsid w:val="009A6839"/>
    <w:rsid w:val="009A6DD6"/>
    <w:rsid w:val="009A6FF4"/>
    <w:rsid w:val="009A7020"/>
    <w:rsid w:val="009A7036"/>
    <w:rsid w:val="009A7267"/>
    <w:rsid w:val="009A72E8"/>
    <w:rsid w:val="009A75CC"/>
    <w:rsid w:val="009B0D2F"/>
    <w:rsid w:val="009B0F40"/>
    <w:rsid w:val="009B1C2B"/>
    <w:rsid w:val="009B1EC0"/>
    <w:rsid w:val="009B1F68"/>
    <w:rsid w:val="009B213E"/>
    <w:rsid w:val="009B2568"/>
    <w:rsid w:val="009B33D4"/>
    <w:rsid w:val="009B35D7"/>
    <w:rsid w:val="009B39FF"/>
    <w:rsid w:val="009B3DD8"/>
    <w:rsid w:val="009B3F2B"/>
    <w:rsid w:val="009B40BA"/>
    <w:rsid w:val="009B4222"/>
    <w:rsid w:val="009B48B2"/>
    <w:rsid w:val="009B4ACE"/>
    <w:rsid w:val="009B4BC2"/>
    <w:rsid w:val="009B4E77"/>
    <w:rsid w:val="009B51DE"/>
    <w:rsid w:val="009B5228"/>
    <w:rsid w:val="009B5367"/>
    <w:rsid w:val="009B6133"/>
    <w:rsid w:val="009B623C"/>
    <w:rsid w:val="009B64F6"/>
    <w:rsid w:val="009B679D"/>
    <w:rsid w:val="009B68D8"/>
    <w:rsid w:val="009B7600"/>
    <w:rsid w:val="009B7807"/>
    <w:rsid w:val="009B7892"/>
    <w:rsid w:val="009B7D4F"/>
    <w:rsid w:val="009C0969"/>
    <w:rsid w:val="009C0BC4"/>
    <w:rsid w:val="009C1623"/>
    <w:rsid w:val="009C2216"/>
    <w:rsid w:val="009C2E84"/>
    <w:rsid w:val="009C2F91"/>
    <w:rsid w:val="009C31B4"/>
    <w:rsid w:val="009C31C4"/>
    <w:rsid w:val="009C3395"/>
    <w:rsid w:val="009C3F31"/>
    <w:rsid w:val="009C3F81"/>
    <w:rsid w:val="009C407A"/>
    <w:rsid w:val="009C50CE"/>
    <w:rsid w:val="009C50D2"/>
    <w:rsid w:val="009C5582"/>
    <w:rsid w:val="009C5ACE"/>
    <w:rsid w:val="009C5C99"/>
    <w:rsid w:val="009C70B8"/>
    <w:rsid w:val="009D0180"/>
    <w:rsid w:val="009D0689"/>
    <w:rsid w:val="009D06F9"/>
    <w:rsid w:val="009D0833"/>
    <w:rsid w:val="009D089F"/>
    <w:rsid w:val="009D0F52"/>
    <w:rsid w:val="009D114F"/>
    <w:rsid w:val="009D168D"/>
    <w:rsid w:val="009D1C2E"/>
    <w:rsid w:val="009D30A5"/>
    <w:rsid w:val="009D45E8"/>
    <w:rsid w:val="009D47D9"/>
    <w:rsid w:val="009D4838"/>
    <w:rsid w:val="009D4862"/>
    <w:rsid w:val="009D500E"/>
    <w:rsid w:val="009D53C5"/>
    <w:rsid w:val="009D5D3D"/>
    <w:rsid w:val="009D6508"/>
    <w:rsid w:val="009D6B8E"/>
    <w:rsid w:val="009D7982"/>
    <w:rsid w:val="009E1765"/>
    <w:rsid w:val="009E1886"/>
    <w:rsid w:val="009E19C6"/>
    <w:rsid w:val="009E1CE9"/>
    <w:rsid w:val="009E1F98"/>
    <w:rsid w:val="009E2119"/>
    <w:rsid w:val="009E235F"/>
    <w:rsid w:val="009E248C"/>
    <w:rsid w:val="009E289C"/>
    <w:rsid w:val="009E2944"/>
    <w:rsid w:val="009E2ED2"/>
    <w:rsid w:val="009E358C"/>
    <w:rsid w:val="009E35E4"/>
    <w:rsid w:val="009E3B6A"/>
    <w:rsid w:val="009E3D22"/>
    <w:rsid w:val="009E3E60"/>
    <w:rsid w:val="009E4001"/>
    <w:rsid w:val="009E4653"/>
    <w:rsid w:val="009E48D5"/>
    <w:rsid w:val="009E5400"/>
    <w:rsid w:val="009E5CAB"/>
    <w:rsid w:val="009E6282"/>
    <w:rsid w:val="009E721F"/>
    <w:rsid w:val="009E7E5A"/>
    <w:rsid w:val="009F0BA5"/>
    <w:rsid w:val="009F0BF8"/>
    <w:rsid w:val="009F127B"/>
    <w:rsid w:val="009F1758"/>
    <w:rsid w:val="009F1A3A"/>
    <w:rsid w:val="009F1EA2"/>
    <w:rsid w:val="009F2599"/>
    <w:rsid w:val="009F303A"/>
    <w:rsid w:val="009F36FE"/>
    <w:rsid w:val="009F3735"/>
    <w:rsid w:val="009F37E5"/>
    <w:rsid w:val="009F38CE"/>
    <w:rsid w:val="009F3CCC"/>
    <w:rsid w:val="009F3D9E"/>
    <w:rsid w:val="009F466C"/>
    <w:rsid w:val="009F4CFE"/>
    <w:rsid w:val="009F4FD8"/>
    <w:rsid w:val="009F5F03"/>
    <w:rsid w:val="009F668F"/>
    <w:rsid w:val="009F6A06"/>
    <w:rsid w:val="009F6E56"/>
    <w:rsid w:val="009F6EB2"/>
    <w:rsid w:val="009F7130"/>
    <w:rsid w:val="009F718A"/>
    <w:rsid w:val="009F7692"/>
    <w:rsid w:val="009F79ED"/>
    <w:rsid w:val="009F7BCB"/>
    <w:rsid w:val="00A000CE"/>
    <w:rsid w:val="00A003C2"/>
    <w:rsid w:val="00A004A6"/>
    <w:rsid w:val="00A00A21"/>
    <w:rsid w:val="00A00AA8"/>
    <w:rsid w:val="00A00FAC"/>
    <w:rsid w:val="00A012B6"/>
    <w:rsid w:val="00A020AC"/>
    <w:rsid w:val="00A024DE"/>
    <w:rsid w:val="00A02D41"/>
    <w:rsid w:val="00A02F15"/>
    <w:rsid w:val="00A02F9D"/>
    <w:rsid w:val="00A03846"/>
    <w:rsid w:val="00A03D08"/>
    <w:rsid w:val="00A03F35"/>
    <w:rsid w:val="00A04598"/>
    <w:rsid w:val="00A04651"/>
    <w:rsid w:val="00A0509D"/>
    <w:rsid w:val="00A051AE"/>
    <w:rsid w:val="00A055DA"/>
    <w:rsid w:val="00A063C1"/>
    <w:rsid w:val="00A063D4"/>
    <w:rsid w:val="00A06B5F"/>
    <w:rsid w:val="00A071C5"/>
    <w:rsid w:val="00A07249"/>
    <w:rsid w:val="00A07602"/>
    <w:rsid w:val="00A07DD7"/>
    <w:rsid w:val="00A109E4"/>
    <w:rsid w:val="00A10A86"/>
    <w:rsid w:val="00A10D45"/>
    <w:rsid w:val="00A10E08"/>
    <w:rsid w:val="00A10F52"/>
    <w:rsid w:val="00A1211E"/>
    <w:rsid w:val="00A12441"/>
    <w:rsid w:val="00A12D53"/>
    <w:rsid w:val="00A1412D"/>
    <w:rsid w:val="00A1449F"/>
    <w:rsid w:val="00A1487C"/>
    <w:rsid w:val="00A16824"/>
    <w:rsid w:val="00A169D0"/>
    <w:rsid w:val="00A169E5"/>
    <w:rsid w:val="00A1759B"/>
    <w:rsid w:val="00A17AD3"/>
    <w:rsid w:val="00A17B17"/>
    <w:rsid w:val="00A200FB"/>
    <w:rsid w:val="00A20BE4"/>
    <w:rsid w:val="00A20CF8"/>
    <w:rsid w:val="00A20E12"/>
    <w:rsid w:val="00A21923"/>
    <w:rsid w:val="00A21C5C"/>
    <w:rsid w:val="00A22026"/>
    <w:rsid w:val="00A22380"/>
    <w:rsid w:val="00A2285C"/>
    <w:rsid w:val="00A22F4B"/>
    <w:rsid w:val="00A230B0"/>
    <w:rsid w:val="00A232E9"/>
    <w:rsid w:val="00A237E2"/>
    <w:rsid w:val="00A23F14"/>
    <w:rsid w:val="00A2526F"/>
    <w:rsid w:val="00A25292"/>
    <w:rsid w:val="00A25935"/>
    <w:rsid w:val="00A267C7"/>
    <w:rsid w:val="00A26B14"/>
    <w:rsid w:val="00A26CF5"/>
    <w:rsid w:val="00A272E8"/>
    <w:rsid w:val="00A2771D"/>
    <w:rsid w:val="00A27AA5"/>
    <w:rsid w:val="00A27CA6"/>
    <w:rsid w:val="00A27E24"/>
    <w:rsid w:val="00A3003D"/>
    <w:rsid w:val="00A30133"/>
    <w:rsid w:val="00A318D2"/>
    <w:rsid w:val="00A31E79"/>
    <w:rsid w:val="00A321D4"/>
    <w:rsid w:val="00A322D7"/>
    <w:rsid w:val="00A324EB"/>
    <w:rsid w:val="00A3395D"/>
    <w:rsid w:val="00A33DB1"/>
    <w:rsid w:val="00A34927"/>
    <w:rsid w:val="00A35899"/>
    <w:rsid w:val="00A35C5A"/>
    <w:rsid w:val="00A35E6E"/>
    <w:rsid w:val="00A35F46"/>
    <w:rsid w:val="00A36664"/>
    <w:rsid w:val="00A37254"/>
    <w:rsid w:val="00A373BD"/>
    <w:rsid w:val="00A3746E"/>
    <w:rsid w:val="00A377E1"/>
    <w:rsid w:val="00A37D61"/>
    <w:rsid w:val="00A37E9C"/>
    <w:rsid w:val="00A40587"/>
    <w:rsid w:val="00A4086E"/>
    <w:rsid w:val="00A4144F"/>
    <w:rsid w:val="00A4192C"/>
    <w:rsid w:val="00A41BD3"/>
    <w:rsid w:val="00A41D63"/>
    <w:rsid w:val="00A41F0E"/>
    <w:rsid w:val="00A4234C"/>
    <w:rsid w:val="00A42882"/>
    <w:rsid w:val="00A429DD"/>
    <w:rsid w:val="00A42E15"/>
    <w:rsid w:val="00A44140"/>
    <w:rsid w:val="00A441CA"/>
    <w:rsid w:val="00A44425"/>
    <w:rsid w:val="00A4494D"/>
    <w:rsid w:val="00A44E38"/>
    <w:rsid w:val="00A45089"/>
    <w:rsid w:val="00A45476"/>
    <w:rsid w:val="00A456F6"/>
    <w:rsid w:val="00A45903"/>
    <w:rsid w:val="00A463CB"/>
    <w:rsid w:val="00A46CD3"/>
    <w:rsid w:val="00A473A9"/>
    <w:rsid w:val="00A47782"/>
    <w:rsid w:val="00A47B86"/>
    <w:rsid w:val="00A50427"/>
    <w:rsid w:val="00A50982"/>
    <w:rsid w:val="00A50FF0"/>
    <w:rsid w:val="00A51463"/>
    <w:rsid w:val="00A5146D"/>
    <w:rsid w:val="00A5172F"/>
    <w:rsid w:val="00A53184"/>
    <w:rsid w:val="00A533D6"/>
    <w:rsid w:val="00A53596"/>
    <w:rsid w:val="00A53871"/>
    <w:rsid w:val="00A5388F"/>
    <w:rsid w:val="00A539D0"/>
    <w:rsid w:val="00A53A7B"/>
    <w:rsid w:val="00A53DD9"/>
    <w:rsid w:val="00A546C9"/>
    <w:rsid w:val="00A54862"/>
    <w:rsid w:val="00A54F7C"/>
    <w:rsid w:val="00A55151"/>
    <w:rsid w:val="00A55B4F"/>
    <w:rsid w:val="00A55F45"/>
    <w:rsid w:val="00A56A80"/>
    <w:rsid w:val="00A57532"/>
    <w:rsid w:val="00A575DA"/>
    <w:rsid w:val="00A57FC6"/>
    <w:rsid w:val="00A60441"/>
    <w:rsid w:val="00A60901"/>
    <w:rsid w:val="00A60963"/>
    <w:rsid w:val="00A61F20"/>
    <w:rsid w:val="00A62C4A"/>
    <w:rsid w:val="00A631F2"/>
    <w:rsid w:val="00A635FA"/>
    <w:rsid w:val="00A637BB"/>
    <w:rsid w:val="00A63C1F"/>
    <w:rsid w:val="00A641D7"/>
    <w:rsid w:val="00A646DE"/>
    <w:rsid w:val="00A64C16"/>
    <w:rsid w:val="00A64C63"/>
    <w:rsid w:val="00A64F13"/>
    <w:rsid w:val="00A64F7A"/>
    <w:rsid w:val="00A65819"/>
    <w:rsid w:val="00A65941"/>
    <w:rsid w:val="00A65CFD"/>
    <w:rsid w:val="00A65D4E"/>
    <w:rsid w:val="00A65EB6"/>
    <w:rsid w:val="00A666D7"/>
    <w:rsid w:val="00A66812"/>
    <w:rsid w:val="00A66D6C"/>
    <w:rsid w:val="00A66E35"/>
    <w:rsid w:val="00A67059"/>
    <w:rsid w:val="00A67185"/>
    <w:rsid w:val="00A6750B"/>
    <w:rsid w:val="00A70090"/>
    <w:rsid w:val="00A7060F"/>
    <w:rsid w:val="00A70A0D"/>
    <w:rsid w:val="00A71736"/>
    <w:rsid w:val="00A71AF1"/>
    <w:rsid w:val="00A7266E"/>
    <w:rsid w:val="00A72AF9"/>
    <w:rsid w:val="00A73490"/>
    <w:rsid w:val="00A73EBB"/>
    <w:rsid w:val="00A74024"/>
    <w:rsid w:val="00A740A7"/>
    <w:rsid w:val="00A7416F"/>
    <w:rsid w:val="00A74360"/>
    <w:rsid w:val="00A74605"/>
    <w:rsid w:val="00A74EF3"/>
    <w:rsid w:val="00A7528F"/>
    <w:rsid w:val="00A76B20"/>
    <w:rsid w:val="00A76CEA"/>
    <w:rsid w:val="00A76F81"/>
    <w:rsid w:val="00A770C8"/>
    <w:rsid w:val="00A8012B"/>
    <w:rsid w:val="00A80500"/>
    <w:rsid w:val="00A80902"/>
    <w:rsid w:val="00A80EA2"/>
    <w:rsid w:val="00A81EE6"/>
    <w:rsid w:val="00A820BE"/>
    <w:rsid w:val="00A82731"/>
    <w:rsid w:val="00A82776"/>
    <w:rsid w:val="00A83265"/>
    <w:rsid w:val="00A833AB"/>
    <w:rsid w:val="00A83551"/>
    <w:rsid w:val="00A83EC6"/>
    <w:rsid w:val="00A84786"/>
    <w:rsid w:val="00A84DF3"/>
    <w:rsid w:val="00A85108"/>
    <w:rsid w:val="00A85514"/>
    <w:rsid w:val="00A85C4D"/>
    <w:rsid w:val="00A85C4F"/>
    <w:rsid w:val="00A85CFD"/>
    <w:rsid w:val="00A8621B"/>
    <w:rsid w:val="00A86E87"/>
    <w:rsid w:val="00A871F7"/>
    <w:rsid w:val="00A876E3"/>
    <w:rsid w:val="00A8771D"/>
    <w:rsid w:val="00A87C5F"/>
    <w:rsid w:val="00A90392"/>
    <w:rsid w:val="00A907FC"/>
    <w:rsid w:val="00A908C4"/>
    <w:rsid w:val="00A917EB"/>
    <w:rsid w:val="00A9297E"/>
    <w:rsid w:val="00A92C71"/>
    <w:rsid w:val="00A92CE2"/>
    <w:rsid w:val="00A92E19"/>
    <w:rsid w:val="00A931D6"/>
    <w:rsid w:val="00A93D73"/>
    <w:rsid w:val="00A9425A"/>
    <w:rsid w:val="00A94BE1"/>
    <w:rsid w:val="00A952BD"/>
    <w:rsid w:val="00A958E0"/>
    <w:rsid w:val="00A95B32"/>
    <w:rsid w:val="00A95D2D"/>
    <w:rsid w:val="00A95EBA"/>
    <w:rsid w:val="00A963EA"/>
    <w:rsid w:val="00A97684"/>
    <w:rsid w:val="00A97AC3"/>
    <w:rsid w:val="00AA00B8"/>
    <w:rsid w:val="00AA0233"/>
    <w:rsid w:val="00AA0334"/>
    <w:rsid w:val="00AA167D"/>
    <w:rsid w:val="00AA1993"/>
    <w:rsid w:val="00AA1A9A"/>
    <w:rsid w:val="00AA1C47"/>
    <w:rsid w:val="00AA1F89"/>
    <w:rsid w:val="00AA2558"/>
    <w:rsid w:val="00AA27C7"/>
    <w:rsid w:val="00AA3151"/>
    <w:rsid w:val="00AA3792"/>
    <w:rsid w:val="00AA3A1B"/>
    <w:rsid w:val="00AA3B50"/>
    <w:rsid w:val="00AA3D81"/>
    <w:rsid w:val="00AA43A0"/>
    <w:rsid w:val="00AA4479"/>
    <w:rsid w:val="00AA4599"/>
    <w:rsid w:val="00AA474B"/>
    <w:rsid w:val="00AA475C"/>
    <w:rsid w:val="00AA48D5"/>
    <w:rsid w:val="00AA4E0E"/>
    <w:rsid w:val="00AA54AF"/>
    <w:rsid w:val="00AA5912"/>
    <w:rsid w:val="00AA5BF3"/>
    <w:rsid w:val="00AA69A0"/>
    <w:rsid w:val="00AA6D1C"/>
    <w:rsid w:val="00AA71FC"/>
    <w:rsid w:val="00AA7C16"/>
    <w:rsid w:val="00AA7C7E"/>
    <w:rsid w:val="00AA7C8C"/>
    <w:rsid w:val="00AB0E9B"/>
    <w:rsid w:val="00AB1CF5"/>
    <w:rsid w:val="00AB1EC4"/>
    <w:rsid w:val="00AB226E"/>
    <w:rsid w:val="00AB2781"/>
    <w:rsid w:val="00AB28C4"/>
    <w:rsid w:val="00AB39C2"/>
    <w:rsid w:val="00AB3D61"/>
    <w:rsid w:val="00AB3D87"/>
    <w:rsid w:val="00AB3E76"/>
    <w:rsid w:val="00AB45A3"/>
    <w:rsid w:val="00AB50A2"/>
    <w:rsid w:val="00AB50DF"/>
    <w:rsid w:val="00AB605C"/>
    <w:rsid w:val="00AB622B"/>
    <w:rsid w:val="00AB6286"/>
    <w:rsid w:val="00AB6376"/>
    <w:rsid w:val="00AB64EB"/>
    <w:rsid w:val="00AB6547"/>
    <w:rsid w:val="00AB6806"/>
    <w:rsid w:val="00AB6B12"/>
    <w:rsid w:val="00AB7014"/>
    <w:rsid w:val="00AB7019"/>
    <w:rsid w:val="00AB741F"/>
    <w:rsid w:val="00AB7C84"/>
    <w:rsid w:val="00AC0BA9"/>
    <w:rsid w:val="00AC0BE8"/>
    <w:rsid w:val="00AC14A7"/>
    <w:rsid w:val="00AC1559"/>
    <w:rsid w:val="00AC16DF"/>
    <w:rsid w:val="00AC1711"/>
    <w:rsid w:val="00AC22CB"/>
    <w:rsid w:val="00AC2B63"/>
    <w:rsid w:val="00AC33A5"/>
    <w:rsid w:val="00AC3581"/>
    <w:rsid w:val="00AC37DD"/>
    <w:rsid w:val="00AC385A"/>
    <w:rsid w:val="00AC3FC0"/>
    <w:rsid w:val="00AC41F3"/>
    <w:rsid w:val="00AC434E"/>
    <w:rsid w:val="00AC46FA"/>
    <w:rsid w:val="00AC481A"/>
    <w:rsid w:val="00AC4F31"/>
    <w:rsid w:val="00AC54EB"/>
    <w:rsid w:val="00AC648A"/>
    <w:rsid w:val="00AC6CBF"/>
    <w:rsid w:val="00AC6DF6"/>
    <w:rsid w:val="00AC6F4D"/>
    <w:rsid w:val="00AC727F"/>
    <w:rsid w:val="00AC74F7"/>
    <w:rsid w:val="00AC7A2A"/>
    <w:rsid w:val="00AC7AFA"/>
    <w:rsid w:val="00AC7BD6"/>
    <w:rsid w:val="00AD0103"/>
    <w:rsid w:val="00AD020D"/>
    <w:rsid w:val="00AD0697"/>
    <w:rsid w:val="00AD0C84"/>
    <w:rsid w:val="00AD1867"/>
    <w:rsid w:val="00AD1A61"/>
    <w:rsid w:val="00AD1DA3"/>
    <w:rsid w:val="00AD273D"/>
    <w:rsid w:val="00AD35D6"/>
    <w:rsid w:val="00AD3C64"/>
    <w:rsid w:val="00AD3E2C"/>
    <w:rsid w:val="00AD4520"/>
    <w:rsid w:val="00AD48A4"/>
    <w:rsid w:val="00AD4E83"/>
    <w:rsid w:val="00AD5496"/>
    <w:rsid w:val="00AD5880"/>
    <w:rsid w:val="00AD5969"/>
    <w:rsid w:val="00AD5B73"/>
    <w:rsid w:val="00AD5D42"/>
    <w:rsid w:val="00AD60C8"/>
    <w:rsid w:val="00AD6763"/>
    <w:rsid w:val="00AD6A33"/>
    <w:rsid w:val="00AD6D1C"/>
    <w:rsid w:val="00AD6D48"/>
    <w:rsid w:val="00AD73D5"/>
    <w:rsid w:val="00AD76F0"/>
    <w:rsid w:val="00AD7A65"/>
    <w:rsid w:val="00AD7FF3"/>
    <w:rsid w:val="00AE0245"/>
    <w:rsid w:val="00AE0610"/>
    <w:rsid w:val="00AE1521"/>
    <w:rsid w:val="00AE16A5"/>
    <w:rsid w:val="00AE2383"/>
    <w:rsid w:val="00AE251C"/>
    <w:rsid w:val="00AE259A"/>
    <w:rsid w:val="00AE2685"/>
    <w:rsid w:val="00AE2F76"/>
    <w:rsid w:val="00AE31E6"/>
    <w:rsid w:val="00AE33F3"/>
    <w:rsid w:val="00AE3F57"/>
    <w:rsid w:val="00AE4125"/>
    <w:rsid w:val="00AE4280"/>
    <w:rsid w:val="00AE436F"/>
    <w:rsid w:val="00AE473B"/>
    <w:rsid w:val="00AE499A"/>
    <w:rsid w:val="00AE4F00"/>
    <w:rsid w:val="00AE53C3"/>
    <w:rsid w:val="00AE5A1F"/>
    <w:rsid w:val="00AE5BFA"/>
    <w:rsid w:val="00AE6F9F"/>
    <w:rsid w:val="00AE718D"/>
    <w:rsid w:val="00AF0346"/>
    <w:rsid w:val="00AF0A19"/>
    <w:rsid w:val="00AF0B27"/>
    <w:rsid w:val="00AF0FA0"/>
    <w:rsid w:val="00AF140D"/>
    <w:rsid w:val="00AF18DB"/>
    <w:rsid w:val="00AF1C67"/>
    <w:rsid w:val="00AF1CF3"/>
    <w:rsid w:val="00AF2A06"/>
    <w:rsid w:val="00AF2A4C"/>
    <w:rsid w:val="00AF2C7D"/>
    <w:rsid w:val="00AF31C9"/>
    <w:rsid w:val="00AF366C"/>
    <w:rsid w:val="00AF37C2"/>
    <w:rsid w:val="00AF3C37"/>
    <w:rsid w:val="00AF4245"/>
    <w:rsid w:val="00AF4849"/>
    <w:rsid w:val="00AF494D"/>
    <w:rsid w:val="00AF4DA6"/>
    <w:rsid w:val="00AF4E48"/>
    <w:rsid w:val="00AF50CE"/>
    <w:rsid w:val="00AF5864"/>
    <w:rsid w:val="00AF628D"/>
    <w:rsid w:val="00AF64AC"/>
    <w:rsid w:val="00AF6558"/>
    <w:rsid w:val="00AF6A48"/>
    <w:rsid w:val="00AF6BB2"/>
    <w:rsid w:val="00AF6BC5"/>
    <w:rsid w:val="00AF6D8D"/>
    <w:rsid w:val="00AF7D22"/>
    <w:rsid w:val="00AF7D38"/>
    <w:rsid w:val="00AF7ED5"/>
    <w:rsid w:val="00B004B5"/>
    <w:rsid w:val="00B00D1E"/>
    <w:rsid w:val="00B01088"/>
    <w:rsid w:val="00B014F7"/>
    <w:rsid w:val="00B01E7E"/>
    <w:rsid w:val="00B01EF0"/>
    <w:rsid w:val="00B023B5"/>
    <w:rsid w:val="00B02C37"/>
    <w:rsid w:val="00B031B1"/>
    <w:rsid w:val="00B03B9F"/>
    <w:rsid w:val="00B04889"/>
    <w:rsid w:val="00B051B4"/>
    <w:rsid w:val="00B052BC"/>
    <w:rsid w:val="00B05413"/>
    <w:rsid w:val="00B0542E"/>
    <w:rsid w:val="00B05829"/>
    <w:rsid w:val="00B058AC"/>
    <w:rsid w:val="00B05A47"/>
    <w:rsid w:val="00B05C77"/>
    <w:rsid w:val="00B05E2C"/>
    <w:rsid w:val="00B06054"/>
    <w:rsid w:val="00B06302"/>
    <w:rsid w:val="00B065C7"/>
    <w:rsid w:val="00B06A40"/>
    <w:rsid w:val="00B076A1"/>
    <w:rsid w:val="00B0773E"/>
    <w:rsid w:val="00B07DB7"/>
    <w:rsid w:val="00B07FCD"/>
    <w:rsid w:val="00B1076D"/>
    <w:rsid w:val="00B107CF"/>
    <w:rsid w:val="00B108DF"/>
    <w:rsid w:val="00B10EAE"/>
    <w:rsid w:val="00B10F72"/>
    <w:rsid w:val="00B112FE"/>
    <w:rsid w:val="00B119E2"/>
    <w:rsid w:val="00B11B73"/>
    <w:rsid w:val="00B11E19"/>
    <w:rsid w:val="00B12087"/>
    <w:rsid w:val="00B126B8"/>
    <w:rsid w:val="00B12D7E"/>
    <w:rsid w:val="00B135B7"/>
    <w:rsid w:val="00B13888"/>
    <w:rsid w:val="00B13B8B"/>
    <w:rsid w:val="00B13EEA"/>
    <w:rsid w:val="00B14D13"/>
    <w:rsid w:val="00B14EF2"/>
    <w:rsid w:val="00B15990"/>
    <w:rsid w:val="00B15AE0"/>
    <w:rsid w:val="00B1685A"/>
    <w:rsid w:val="00B17085"/>
    <w:rsid w:val="00B17A46"/>
    <w:rsid w:val="00B17B5F"/>
    <w:rsid w:val="00B17D31"/>
    <w:rsid w:val="00B20896"/>
    <w:rsid w:val="00B20CB5"/>
    <w:rsid w:val="00B20E8B"/>
    <w:rsid w:val="00B20EB9"/>
    <w:rsid w:val="00B2163F"/>
    <w:rsid w:val="00B219EB"/>
    <w:rsid w:val="00B21D90"/>
    <w:rsid w:val="00B21D99"/>
    <w:rsid w:val="00B22722"/>
    <w:rsid w:val="00B22E64"/>
    <w:rsid w:val="00B22EC8"/>
    <w:rsid w:val="00B2327D"/>
    <w:rsid w:val="00B233BF"/>
    <w:rsid w:val="00B235A2"/>
    <w:rsid w:val="00B235D8"/>
    <w:rsid w:val="00B23905"/>
    <w:rsid w:val="00B2457D"/>
    <w:rsid w:val="00B24D9B"/>
    <w:rsid w:val="00B24F88"/>
    <w:rsid w:val="00B2529A"/>
    <w:rsid w:val="00B25F77"/>
    <w:rsid w:val="00B26715"/>
    <w:rsid w:val="00B26B9E"/>
    <w:rsid w:val="00B26D98"/>
    <w:rsid w:val="00B278D1"/>
    <w:rsid w:val="00B27B55"/>
    <w:rsid w:val="00B27BFF"/>
    <w:rsid w:val="00B27CF7"/>
    <w:rsid w:val="00B300D0"/>
    <w:rsid w:val="00B302C2"/>
    <w:rsid w:val="00B30339"/>
    <w:rsid w:val="00B30ACA"/>
    <w:rsid w:val="00B30E6C"/>
    <w:rsid w:val="00B3108F"/>
    <w:rsid w:val="00B31167"/>
    <w:rsid w:val="00B311E3"/>
    <w:rsid w:val="00B31A0D"/>
    <w:rsid w:val="00B31F90"/>
    <w:rsid w:val="00B325A4"/>
    <w:rsid w:val="00B32937"/>
    <w:rsid w:val="00B32947"/>
    <w:rsid w:val="00B33083"/>
    <w:rsid w:val="00B33259"/>
    <w:rsid w:val="00B332BE"/>
    <w:rsid w:val="00B332EA"/>
    <w:rsid w:val="00B3389A"/>
    <w:rsid w:val="00B34462"/>
    <w:rsid w:val="00B34980"/>
    <w:rsid w:val="00B34BC7"/>
    <w:rsid w:val="00B34CE4"/>
    <w:rsid w:val="00B35131"/>
    <w:rsid w:val="00B353C5"/>
    <w:rsid w:val="00B355E7"/>
    <w:rsid w:val="00B36089"/>
    <w:rsid w:val="00B3635F"/>
    <w:rsid w:val="00B36FB6"/>
    <w:rsid w:val="00B3716D"/>
    <w:rsid w:val="00B374DC"/>
    <w:rsid w:val="00B374E5"/>
    <w:rsid w:val="00B379DF"/>
    <w:rsid w:val="00B403BC"/>
    <w:rsid w:val="00B40938"/>
    <w:rsid w:val="00B40AA8"/>
    <w:rsid w:val="00B411CA"/>
    <w:rsid w:val="00B41947"/>
    <w:rsid w:val="00B41D40"/>
    <w:rsid w:val="00B41DD9"/>
    <w:rsid w:val="00B41F60"/>
    <w:rsid w:val="00B42DF6"/>
    <w:rsid w:val="00B42E06"/>
    <w:rsid w:val="00B43403"/>
    <w:rsid w:val="00B43837"/>
    <w:rsid w:val="00B439FC"/>
    <w:rsid w:val="00B43FE4"/>
    <w:rsid w:val="00B452EE"/>
    <w:rsid w:val="00B45505"/>
    <w:rsid w:val="00B4564B"/>
    <w:rsid w:val="00B459A7"/>
    <w:rsid w:val="00B45ABD"/>
    <w:rsid w:val="00B45B93"/>
    <w:rsid w:val="00B4614D"/>
    <w:rsid w:val="00B4615E"/>
    <w:rsid w:val="00B46499"/>
    <w:rsid w:val="00B46774"/>
    <w:rsid w:val="00B46900"/>
    <w:rsid w:val="00B46A1A"/>
    <w:rsid w:val="00B46C49"/>
    <w:rsid w:val="00B46DC6"/>
    <w:rsid w:val="00B502BA"/>
    <w:rsid w:val="00B506E3"/>
    <w:rsid w:val="00B50767"/>
    <w:rsid w:val="00B508FB"/>
    <w:rsid w:val="00B50CA2"/>
    <w:rsid w:val="00B50EC7"/>
    <w:rsid w:val="00B51198"/>
    <w:rsid w:val="00B512E1"/>
    <w:rsid w:val="00B518C2"/>
    <w:rsid w:val="00B519CE"/>
    <w:rsid w:val="00B51BB9"/>
    <w:rsid w:val="00B51C11"/>
    <w:rsid w:val="00B51F98"/>
    <w:rsid w:val="00B52269"/>
    <w:rsid w:val="00B525CB"/>
    <w:rsid w:val="00B526A3"/>
    <w:rsid w:val="00B5315B"/>
    <w:rsid w:val="00B534FF"/>
    <w:rsid w:val="00B53E46"/>
    <w:rsid w:val="00B5429F"/>
    <w:rsid w:val="00B54EF6"/>
    <w:rsid w:val="00B554A9"/>
    <w:rsid w:val="00B55A0C"/>
    <w:rsid w:val="00B55BF3"/>
    <w:rsid w:val="00B565A7"/>
    <w:rsid w:val="00B572DA"/>
    <w:rsid w:val="00B57A2F"/>
    <w:rsid w:val="00B6050B"/>
    <w:rsid w:val="00B60690"/>
    <w:rsid w:val="00B6134C"/>
    <w:rsid w:val="00B613CA"/>
    <w:rsid w:val="00B61468"/>
    <w:rsid w:val="00B617EF"/>
    <w:rsid w:val="00B61979"/>
    <w:rsid w:val="00B61A9F"/>
    <w:rsid w:val="00B61D22"/>
    <w:rsid w:val="00B62220"/>
    <w:rsid w:val="00B6239D"/>
    <w:rsid w:val="00B625AD"/>
    <w:rsid w:val="00B628E3"/>
    <w:rsid w:val="00B62F15"/>
    <w:rsid w:val="00B635C1"/>
    <w:rsid w:val="00B637F8"/>
    <w:rsid w:val="00B63AE1"/>
    <w:rsid w:val="00B6412C"/>
    <w:rsid w:val="00B642FD"/>
    <w:rsid w:val="00B6445E"/>
    <w:rsid w:val="00B646D1"/>
    <w:rsid w:val="00B647B7"/>
    <w:rsid w:val="00B648A9"/>
    <w:rsid w:val="00B6503D"/>
    <w:rsid w:val="00B65F77"/>
    <w:rsid w:val="00B66342"/>
    <w:rsid w:val="00B66AD5"/>
    <w:rsid w:val="00B66B6B"/>
    <w:rsid w:val="00B66C04"/>
    <w:rsid w:val="00B67C45"/>
    <w:rsid w:val="00B67CF9"/>
    <w:rsid w:val="00B700BE"/>
    <w:rsid w:val="00B70241"/>
    <w:rsid w:val="00B706C6"/>
    <w:rsid w:val="00B70F0C"/>
    <w:rsid w:val="00B71FF2"/>
    <w:rsid w:val="00B72C58"/>
    <w:rsid w:val="00B730CA"/>
    <w:rsid w:val="00B732F8"/>
    <w:rsid w:val="00B73365"/>
    <w:rsid w:val="00B73BB1"/>
    <w:rsid w:val="00B7406B"/>
    <w:rsid w:val="00B744AE"/>
    <w:rsid w:val="00B74E0E"/>
    <w:rsid w:val="00B74FF1"/>
    <w:rsid w:val="00B75246"/>
    <w:rsid w:val="00B75628"/>
    <w:rsid w:val="00B75FBB"/>
    <w:rsid w:val="00B76416"/>
    <w:rsid w:val="00B76532"/>
    <w:rsid w:val="00B77500"/>
    <w:rsid w:val="00B77988"/>
    <w:rsid w:val="00B77F55"/>
    <w:rsid w:val="00B80036"/>
    <w:rsid w:val="00B801E5"/>
    <w:rsid w:val="00B802FB"/>
    <w:rsid w:val="00B8083F"/>
    <w:rsid w:val="00B80AD1"/>
    <w:rsid w:val="00B80F07"/>
    <w:rsid w:val="00B815BB"/>
    <w:rsid w:val="00B82084"/>
    <w:rsid w:val="00B821AE"/>
    <w:rsid w:val="00B82288"/>
    <w:rsid w:val="00B82626"/>
    <w:rsid w:val="00B82AA9"/>
    <w:rsid w:val="00B831A2"/>
    <w:rsid w:val="00B83E64"/>
    <w:rsid w:val="00B84184"/>
    <w:rsid w:val="00B846D3"/>
    <w:rsid w:val="00B8501E"/>
    <w:rsid w:val="00B8513C"/>
    <w:rsid w:val="00B85298"/>
    <w:rsid w:val="00B8559F"/>
    <w:rsid w:val="00B86093"/>
    <w:rsid w:val="00B862AC"/>
    <w:rsid w:val="00B864FC"/>
    <w:rsid w:val="00B865B2"/>
    <w:rsid w:val="00B86C06"/>
    <w:rsid w:val="00B86C07"/>
    <w:rsid w:val="00B87055"/>
    <w:rsid w:val="00B872D7"/>
    <w:rsid w:val="00B8745F"/>
    <w:rsid w:val="00B87946"/>
    <w:rsid w:val="00B90986"/>
    <w:rsid w:val="00B90B6A"/>
    <w:rsid w:val="00B90C98"/>
    <w:rsid w:val="00B90DD8"/>
    <w:rsid w:val="00B90EB1"/>
    <w:rsid w:val="00B916D7"/>
    <w:rsid w:val="00B91743"/>
    <w:rsid w:val="00B920C3"/>
    <w:rsid w:val="00B9293E"/>
    <w:rsid w:val="00B9426D"/>
    <w:rsid w:val="00B94ACB"/>
    <w:rsid w:val="00B94D48"/>
    <w:rsid w:val="00B9501D"/>
    <w:rsid w:val="00B9550F"/>
    <w:rsid w:val="00B95DFB"/>
    <w:rsid w:val="00B96024"/>
    <w:rsid w:val="00B960B3"/>
    <w:rsid w:val="00B96600"/>
    <w:rsid w:val="00B97306"/>
    <w:rsid w:val="00B973F5"/>
    <w:rsid w:val="00B974D2"/>
    <w:rsid w:val="00B97687"/>
    <w:rsid w:val="00B976FD"/>
    <w:rsid w:val="00B97859"/>
    <w:rsid w:val="00BA0001"/>
    <w:rsid w:val="00BA0145"/>
    <w:rsid w:val="00BA0AFA"/>
    <w:rsid w:val="00BA0BF1"/>
    <w:rsid w:val="00BA119F"/>
    <w:rsid w:val="00BA1568"/>
    <w:rsid w:val="00BA23B4"/>
    <w:rsid w:val="00BA24F5"/>
    <w:rsid w:val="00BA278E"/>
    <w:rsid w:val="00BA2AC2"/>
    <w:rsid w:val="00BA2F7F"/>
    <w:rsid w:val="00BA351D"/>
    <w:rsid w:val="00BA3569"/>
    <w:rsid w:val="00BA3664"/>
    <w:rsid w:val="00BA3F7F"/>
    <w:rsid w:val="00BA4397"/>
    <w:rsid w:val="00BA447D"/>
    <w:rsid w:val="00BA4AD2"/>
    <w:rsid w:val="00BA55BB"/>
    <w:rsid w:val="00BA64F5"/>
    <w:rsid w:val="00BA76DC"/>
    <w:rsid w:val="00BA78B5"/>
    <w:rsid w:val="00BA7EE8"/>
    <w:rsid w:val="00BA7FC3"/>
    <w:rsid w:val="00BB000E"/>
    <w:rsid w:val="00BB0013"/>
    <w:rsid w:val="00BB0259"/>
    <w:rsid w:val="00BB0A8E"/>
    <w:rsid w:val="00BB1095"/>
    <w:rsid w:val="00BB155A"/>
    <w:rsid w:val="00BB1861"/>
    <w:rsid w:val="00BB2629"/>
    <w:rsid w:val="00BB2A95"/>
    <w:rsid w:val="00BB2BC0"/>
    <w:rsid w:val="00BB3341"/>
    <w:rsid w:val="00BB3BDB"/>
    <w:rsid w:val="00BB400B"/>
    <w:rsid w:val="00BB403B"/>
    <w:rsid w:val="00BB43B8"/>
    <w:rsid w:val="00BB4536"/>
    <w:rsid w:val="00BB4767"/>
    <w:rsid w:val="00BB4F70"/>
    <w:rsid w:val="00BB6385"/>
    <w:rsid w:val="00BB6519"/>
    <w:rsid w:val="00BB745C"/>
    <w:rsid w:val="00BB7596"/>
    <w:rsid w:val="00BB7764"/>
    <w:rsid w:val="00BC0208"/>
    <w:rsid w:val="00BC06F0"/>
    <w:rsid w:val="00BC0741"/>
    <w:rsid w:val="00BC07A4"/>
    <w:rsid w:val="00BC0E68"/>
    <w:rsid w:val="00BC1709"/>
    <w:rsid w:val="00BC19F9"/>
    <w:rsid w:val="00BC2078"/>
    <w:rsid w:val="00BC2D8F"/>
    <w:rsid w:val="00BC2FCB"/>
    <w:rsid w:val="00BC3CFC"/>
    <w:rsid w:val="00BC4036"/>
    <w:rsid w:val="00BC46CA"/>
    <w:rsid w:val="00BC4E5F"/>
    <w:rsid w:val="00BC50F9"/>
    <w:rsid w:val="00BC5655"/>
    <w:rsid w:val="00BC5699"/>
    <w:rsid w:val="00BC59C1"/>
    <w:rsid w:val="00BC5E1B"/>
    <w:rsid w:val="00BC6447"/>
    <w:rsid w:val="00BC657C"/>
    <w:rsid w:val="00BC6853"/>
    <w:rsid w:val="00BC69E6"/>
    <w:rsid w:val="00BC6EC4"/>
    <w:rsid w:val="00BC74C9"/>
    <w:rsid w:val="00BC74F1"/>
    <w:rsid w:val="00BC782B"/>
    <w:rsid w:val="00BD028D"/>
    <w:rsid w:val="00BD04C6"/>
    <w:rsid w:val="00BD0673"/>
    <w:rsid w:val="00BD0883"/>
    <w:rsid w:val="00BD0ABD"/>
    <w:rsid w:val="00BD10AD"/>
    <w:rsid w:val="00BD1A42"/>
    <w:rsid w:val="00BD1AE4"/>
    <w:rsid w:val="00BD2501"/>
    <w:rsid w:val="00BD27F6"/>
    <w:rsid w:val="00BD28CD"/>
    <w:rsid w:val="00BD2A6A"/>
    <w:rsid w:val="00BD2DAE"/>
    <w:rsid w:val="00BD3113"/>
    <w:rsid w:val="00BD359F"/>
    <w:rsid w:val="00BD37C5"/>
    <w:rsid w:val="00BD3D62"/>
    <w:rsid w:val="00BD3F08"/>
    <w:rsid w:val="00BD3F67"/>
    <w:rsid w:val="00BD44AE"/>
    <w:rsid w:val="00BD4F0F"/>
    <w:rsid w:val="00BD528A"/>
    <w:rsid w:val="00BD5F78"/>
    <w:rsid w:val="00BD62CD"/>
    <w:rsid w:val="00BD64E2"/>
    <w:rsid w:val="00BD6C10"/>
    <w:rsid w:val="00BD6E8C"/>
    <w:rsid w:val="00BD6E99"/>
    <w:rsid w:val="00BD74D5"/>
    <w:rsid w:val="00BD75F3"/>
    <w:rsid w:val="00BD7848"/>
    <w:rsid w:val="00BE01E5"/>
    <w:rsid w:val="00BE06A3"/>
    <w:rsid w:val="00BE0F76"/>
    <w:rsid w:val="00BE13E3"/>
    <w:rsid w:val="00BE16B7"/>
    <w:rsid w:val="00BE1825"/>
    <w:rsid w:val="00BE1924"/>
    <w:rsid w:val="00BE1F91"/>
    <w:rsid w:val="00BE21CF"/>
    <w:rsid w:val="00BE2278"/>
    <w:rsid w:val="00BE246D"/>
    <w:rsid w:val="00BE2684"/>
    <w:rsid w:val="00BE27D5"/>
    <w:rsid w:val="00BE2B5F"/>
    <w:rsid w:val="00BE307F"/>
    <w:rsid w:val="00BE3657"/>
    <w:rsid w:val="00BE39BD"/>
    <w:rsid w:val="00BE3AE2"/>
    <w:rsid w:val="00BE3B8D"/>
    <w:rsid w:val="00BE3CF4"/>
    <w:rsid w:val="00BE4374"/>
    <w:rsid w:val="00BE499A"/>
    <w:rsid w:val="00BE4E61"/>
    <w:rsid w:val="00BE53EF"/>
    <w:rsid w:val="00BE5442"/>
    <w:rsid w:val="00BE5767"/>
    <w:rsid w:val="00BE5AE1"/>
    <w:rsid w:val="00BE5E1F"/>
    <w:rsid w:val="00BE6670"/>
    <w:rsid w:val="00BE66B1"/>
    <w:rsid w:val="00BE6AB3"/>
    <w:rsid w:val="00BE6BA5"/>
    <w:rsid w:val="00BE75C8"/>
    <w:rsid w:val="00BE7EE9"/>
    <w:rsid w:val="00BF0008"/>
    <w:rsid w:val="00BF0912"/>
    <w:rsid w:val="00BF09AF"/>
    <w:rsid w:val="00BF0C0A"/>
    <w:rsid w:val="00BF0E93"/>
    <w:rsid w:val="00BF0F27"/>
    <w:rsid w:val="00BF1246"/>
    <w:rsid w:val="00BF1795"/>
    <w:rsid w:val="00BF1DEC"/>
    <w:rsid w:val="00BF1F11"/>
    <w:rsid w:val="00BF220C"/>
    <w:rsid w:val="00BF2312"/>
    <w:rsid w:val="00BF2913"/>
    <w:rsid w:val="00BF31C6"/>
    <w:rsid w:val="00BF363E"/>
    <w:rsid w:val="00BF3762"/>
    <w:rsid w:val="00BF3B60"/>
    <w:rsid w:val="00BF3F70"/>
    <w:rsid w:val="00BF4806"/>
    <w:rsid w:val="00BF4823"/>
    <w:rsid w:val="00BF5251"/>
    <w:rsid w:val="00BF5892"/>
    <w:rsid w:val="00BF5AC7"/>
    <w:rsid w:val="00BF5C5F"/>
    <w:rsid w:val="00BF626A"/>
    <w:rsid w:val="00BF62CB"/>
    <w:rsid w:val="00BF62DB"/>
    <w:rsid w:val="00BF693B"/>
    <w:rsid w:val="00BF7389"/>
    <w:rsid w:val="00BF79DC"/>
    <w:rsid w:val="00C0074C"/>
    <w:rsid w:val="00C00CE7"/>
    <w:rsid w:val="00C00F97"/>
    <w:rsid w:val="00C01052"/>
    <w:rsid w:val="00C01319"/>
    <w:rsid w:val="00C0136A"/>
    <w:rsid w:val="00C013D1"/>
    <w:rsid w:val="00C01786"/>
    <w:rsid w:val="00C017FA"/>
    <w:rsid w:val="00C01929"/>
    <w:rsid w:val="00C01C16"/>
    <w:rsid w:val="00C01FFB"/>
    <w:rsid w:val="00C0215C"/>
    <w:rsid w:val="00C02E06"/>
    <w:rsid w:val="00C0336D"/>
    <w:rsid w:val="00C036B3"/>
    <w:rsid w:val="00C04658"/>
    <w:rsid w:val="00C04C51"/>
    <w:rsid w:val="00C05422"/>
    <w:rsid w:val="00C057CB"/>
    <w:rsid w:val="00C059E3"/>
    <w:rsid w:val="00C05A4B"/>
    <w:rsid w:val="00C05C07"/>
    <w:rsid w:val="00C06004"/>
    <w:rsid w:val="00C068CA"/>
    <w:rsid w:val="00C06A2D"/>
    <w:rsid w:val="00C06D8C"/>
    <w:rsid w:val="00C07D2B"/>
    <w:rsid w:val="00C101FF"/>
    <w:rsid w:val="00C1031E"/>
    <w:rsid w:val="00C108E3"/>
    <w:rsid w:val="00C11509"/>
    <w:rsid w:val="00C11B07"/>
    <w:rsid w:val="00C11D22"/>
    <w:rsid w:val="00C12026"/>
    <w:rsid w:val="00C12490"/>
    <w:rsid w:val="00C1280D"/>
    <w:rsid w:val="00C12942"/>
    <w:rsid w:val="00C12BE5"/>
    <w:rsid w:val="00C13A6A"/>
    <w:rsid w:val="00C13D10"/>
    <w:rsid w:val="00C13E7E"/>
    <w:rsid w:val="00C1418E"/>
    <w:rsid w:val="00C14199"/>
    <w:rsid w:val="00C15428"/>
    <w:rsid w:val="00C15C97"/>
    <w:rsid w:val="00C16021"/>
    <w:rsid w:val="00C1684C"/>
    <w:rsid w:val="00C16957"/>
    <w:rsid w:val="00C16C00"/>
    <w:rsid w:val="00C1719A"/>
    <w:rsid w:val="00C172D5"/>
    <w:rsid w:val="00C1752F"/>
    <w:rsid w:val="00C17FC6"/>
    <w:rsid w:val="00C200FF"/>
    <w:rsid w:val="00C2040D"/>
    <w:rsid w:val="00C20531"/>
    <w:rsid w:val="00C20E7B"/>
    <w:rsid w:val="00C20FDE"/>
    <w:rsid w:val="00C22A27"/>
    <w:rsid w:val="00C22BEB"/>
    <w:rsid w:val="00C22C8A"/>
    <w:rsid w:val="00C2302E"/>
    <w:rsid w:val="00C237FC"/>
    <w:rsid w:val="00C24442"/>
    <w:rsid w:val="00C24679"/>
    <w:rsid w:val="00C24691"/>
    <w:rsid w:val="00C24BC5"/>
    <w:rsid w:val="00C253CB"/>
    <w:rsid w:val="00C2553A"/>
    <w:rsid w:val="00C25786"/>
    <w:rsid w:val="00C265F2"/>
    <w:rsid w:val="00C277BE"/>
    <w:rsid w:val="00C27E62"/>
    <w:rsid w:val="00C31604"/>
    <w:rsid w:val="00C318E9"/>
    <w:rsid w:val="00C31B88"/>
    <w:rsid w:val="00C31E88"/>
    <w:rsid w:val="00C31FE2"/>
    <w:rsid w:val="00C32169"/>
    <w:rsid w:val="00C323A0"/>
    <w:rsid w:val="00C3272A"/>
    <w:rsid w:val="00C32A6E"/>
    <w:rsid w:val="00C32E09"/>
    <w:rsid w:val="00C33208"/>
    <w:rsid w:val="00C33209"/>
    <w:rsid w:val="00C3335E"/>
    <w:rsid w:val="00C34380"/>
    <w:rsid w:val="00C352F6"/>
    <w:rsid w:val="00C353DF"/>
    <w:rsid w:val="00C3572B"/>
    <w:rsid w:val="00C36275"/>
    <w:rsid w:val="00C36479"/>
    <w:rsid w:val="00C3668D"/>
    <w:rsid w:val="00C3706F"/>
    <w:rsid w:val="00C40061"/>
    <w:rsid w:val="00C405EF"/>
    <w:rsid w:val="00C40C22"/>
    <w:rsid w:val="00C40D05"/>
    <w:rsid w:val="00C412CE"/>
    <w:rsid w:val="00C41B1A"/>
    <w:rsid w:val="00C41CB2"/>
    <w:rsid w:val="00C41D8C"/>
    <w:rsid w:val="00C427F4"/>
    <w:rsid w:val="00C42841"/>
    <w:rsid w:val="00C4288B"/>
    <w:rsid w:val="00C42D45"/>
    <w:rsid w:val="00C42D7A"/>
    <w:rsid w:val="00C42F20"/>
    <w:rsid w:val="00C43429"/>
    <w:rsid w:val="00C44485"/>
    <w:rsid w:val="00C45433"/>
    <w:rsid w:val="00C4606D"/>
    <w:rsid w:val="00C4608C"/>
    <w:rsid w:val="00C460BD"/>
    <w:rsid w:val="00C460C9"/>
    <w:rsid w:val="00C4671A"/>
    <w:rsid w:val="00C4691C"/>
    <w:rsid w:val="00C46F93"/>
    <w:rsid w:val="00C479DF"/>
    <w:rsid w:val="00C47A5A"/>
    <w:rsid w:val="00C47CAF"/>
    <w:rsid w:val="00C5029A"/>
    <w:rsid w:val="00C5038D"/>
    <w:rsid w:val="00C5060A"/>
    <w:rsid w:val="00C50EC5"/>
    <w:rsid w:val="00C5101F"/>
    <w:rsid w:val="00C512BF"/>
    <w:rsid w:val="00C5168A"/>
    <w:rsid w:val="00C516E6"/>
    <w:rsid w:val="00C51CD4"/>
    <w:rsid w:val="00C51F08"/>
    <w:rsid w:val="00C52862"/>
    <w:rsid w:val="00C532D6"/>
    <w:rsid w:val="00C5336F"/>
    <w:rsid w:val="00C533DA"/>
    <w:rsid w:val="00C5364C"/>
    <w:rsid w:val="00C5370E"/>
    <w:rsid w:val="00C53C71"/>
    <w:rsid w:val="00C545DA"/>
    <w:rsid w:val="00C5466E"/>
    <w:rsid w:val="00C546DA"/>
    <w:rsid w:val="00C54D47"/>
    <w:rsid w:val="00C55555"/>
    <w:rsid w:val="00C557BE"/>
    <w:rsid w:val="00C55A4D"/>
    <w:rsid w:val="00C55D1D"/>
    <w:rsid w:val="00C55D99"/>
    <w:rsid w:val="00C567E1"/>
    <w:rsid w:val="00C56D4A"/>
    <w:rsid w:val="00C573AB"/>
    <w:rsid w:val="00C57CE4"/>
    <w:rsid w:val="00C57CF3"/>
    <w:rsid w:val="00C60F24"/>
    <w:rsid w:val="00C60FC6"/>
    <w:rsid w:val="00C615E8"/>
    <w:rsid w:val="00C61807"/>
    <w:rsid w:val="00C619DB"/>
    <w:rsid w:val="00C61BE9"/>
    <w:rsid w:val="00C61E34"/>
    <w:rsid w:val="00C62291"/>
    <w:rsid w:val="00C62B1B"/>
    <w:rsid w:val="00C6310E"/>
    <w:rsid w:val="00C631F5"/>
    <w:rsid w:val="00C641C9"/>
    <w:rsid w:val="00C643E9"/>
    <w:rsid w:val="00C64AEE"/>
    <w:rsid w:val="00C64C1D"/>
    <w:rsid w:val="00C654EA"/>
    <w:rsid w:val="00C66E5D"/>
    <w:rsid w:val="00C67428"/>
    <w:rsid w:val="00C67B0A"/>
    <w:rsid w:val="00C67DA9"/>
    <w:rsid w:val="00C7026E"/>
    <w:rsid w:val="00C703AB"/>
    <w:rsid w:val="00C704B1"/>
    <w:rsid w:val="00C710FE"/>
    <w:rsid w:val="00C72686"/>
    <w:rsid w:val="00C72A5D"/>
    <w:rsid w:val="00C73A96"/>
    <w:rsid w:val="00C74199"/>
    <w:rsid w:val="00C7421E"/>
    <w:rsid w:val="00C74375"/>
    <w:rsid w:val="00C74A40"/>
    <w:rsid w:val="00C74C44"/>
    <w:rsid w:val="00C7539E"/>
    <w:rsid w:val="00C758CE"/>
    <w:rsid w:val="00C75D8D"/>
    <w:rsid w:val="00C75F35"/>
    <w:rsid w:val="00C7604E"/>
    <w:rsid w:val="00C76785"/>
    <w:rsid w:val="00C76CD8"/>
    <w:rsid w:val="00C773C6"/>
    <w:rsid w:val="00C776AD"/>
    <w:rsid w:val="00C77ED1"/>
    <w:rsid w:val="00C800D5"/>
    <w:rsid w:val="00C801E5"/>
    <w:rsid w:val="00C80225"/>
    <w:rsid w:val="00C8087C"/>
    <w:rsid w:val="00C808A9"/>
    <w:rsid w:val="00C80933"/>
    <w:rsid w:val="00C80D10"/>
    <w:rsid w:val="00C8114C"/>
    <w:rsid w:val="00C81179"/>
    <w:rsid w:val="00C811B3"/>
    <w:rsid w:val="00C8127A"/>
    <w:rsid w:val="00C81DD7"/>
    <w:rsid w:val="00C822DB"/>
    <w:rsid w:val="00C82355"/>
    <w:rsid w:val="00C82481"/>
    <w:rsid w:val="00C82B48"/>
    <w:rsid w:val="00C82BA8"/>
    <w:rsid w:val="00C82CCB"/>
    <w:rsid w:val="00C82DEA"/>
    <w:rsid w:val="00C83BCB"/>
    <w:rsid w:val="00C84372"/>
    <w:rsid w:val="00C84489"/>
    <w:rsid w:val="00C8463F"/>
    <w:rsid w:val="00C84651"/>
    <w:rsid w:val="00C84E92"/>
    <w:rsid w:val="00C85248"/>
    <w:rsid w:val="00C853FE"/>
    <w:rsid w:val="00C85454"/>
    <w:rsid w:val="00C868CA"/>
    <w:rsid w:val="00C869EB"/>
    <w:rsid w:val="00C86C6B"/>
    <w:rsid w:val="00C86FE2"/>
    <w:rsid w:val="00C8728C"/>
    <w:rsid w:val="00C875E0"/>
    <w:rsid w:val="00C87961"/>
    <w:rsid w:val="00C902CE"/>
    <w:rsid w:val="00C908D1"/>
    <w:rsid w:val="00C9093C"/>
    <w:rsid w:val="00C91026"/>
    <w:rsid w:val="00C910C5"/>
    <w:rsid w:val="00C91170"/>
    <w:rsid w:val="00C914A8"/>
    <w:rsid w:val="00C914E3"/>
    <w:rsid w:val="00C9157E"/>
    <w:rsid w:val="00C91825"/>
    <w:rsid w:val="00C91CF7"/>
    <w:rsid w:val="00C929B0"/>
    <w:rsid w:val="00C93259"/>
    <w:rsid w:val="00C93702"/>
    <w:rsid w:val="00C93874"/>
    <w:rsid w:val="00C93972"/>
    <w:rsid w:val="00C9399B"/>
    <w:rsid w:val="00C93A4E"/>
    <w:rsid w:val="00C944FC"/>
    <w:rsid w:val="00C94782"/>
    <w:rsid w:val="00C950D8"/>
    <w:rsid w:val="00C953F7"/>
    <w:rsid w:val="00C957A9"/>
    <w:rsid w:val="00C958B1"/>
    <w:rsid w:val="00C9593A"/>
    <w:rsid w:val="00C963D9"/>
    <w:rsid w:val="00C97B2D"/>
    <w:rsid w:val="00CA01F4"/>
    <w:rsid w:val="00CA157F"/>
    <w:rsid w:val="00CA1703"/>
    <w:rsid w:val="00CA1D29"/>
    <w:rsid w:val="00CA2037"/>
    <w:rsid w:val="00CA25DF"/>
    <w:rsid w:val="00CA3203"/>
    <w:rsid w:val="00CA3237"/>
    <w:rsid w:val="00CA34AC"/>
    <w:rsid w:val="00CA3A33"/>
    <w:rsid w:val="00CA3E76"/>
    <w:rsid w:val="00CA3F09"/>
    <w:rsid w:val="00CA4811"/>
    <w:rsid w:val="00CA49E0"/>
    <w:rsid w:val="00CA4C12"/>
    <w:rsid w:val="00CA5165"/>
    <w:rsid w:val="00CA569F"/>
    <w:rsid w:val="00CA5F35"/>
    <w:rsid w:val="00CA5FD8"/>
    <w:rsid w:val="00CA67ED"/>
    <w:rsid w:val="00CA6DF4"/>
    <w:rsid w:val="00CA6FAE"/>
    <w:rsid w:val="00CA72D1"/>
    <w:rsid w:val="00CA7561"/>
    <w:rsid w:val="00CA77D4"/>
    <w:rsid w:val="00CA7B3B"/>
    <w:rsid w:val="00CA7BE3"/>
    <w:rsid w:val="00CA7E3F"/>
    <w:rsid w:val="00CB0115"/>
    <w:rsid w:val="00CB0120"/>
    <w:rsid w:val="00CB0466"/>
    <w:rsid w:val="00CB08C0"/>
    <w:rsid w:val="00CB096F"/>
    <w:rsid w:val="00CB0AC4"/>
    <w:rsid w:val="00CB0BDF"/>
    <w:rsid w:val="00CB0CB0"/>
    <w:rsid w:val="00CB10F0"/>
    <w:rsid w:val="00CB16EF"/>
    <w:rsid w:val="00CB174C"/>
    <w:rsid w:val="00CB1A1A"/>
    <w:rsid w:val="00CB1BCF"/>
    <w:rsid w:val="00CB1E56"/>
    <w:rsid w:val="00CB2818"/>
    <w:rsid w:val="00CB2ACE"/>
    <w:rsid w:val="00CB33AB"/>
    <w:rsid w:val="00CB34F5"/>
    <w:rsid w:val="00CB3E10"/>
    <w:rsid w:val="00CB4414"/>
    <w:rsid w:val="00CB4683"/>
    <w:rsid w:val="00CB4724"/>
    <w:rsid w:val="00CB479F"/>
    <w:rsid w:val="00CB4A89"/>
    <w:rsid w:val="00CB517F"/>
    <w:rsid w:val="00CB5287"/>
    <w:rsid w:val="00CB5CF8"/>
    <w:rsid w:val="00CB5E72"/>
    <w:rsid w:val="00CB74B3"/>
    <w:rsid w:val="00CB789E"/>
    <w:rsid w:val="00CB7F4F"/>
    <w:rsid w:val="00CC0042"/>
    <w:rsid w:val="00CC0873"/>
    <w:rsid w:val="00CC135B"/>
    <w:rsid w:val="00CC1973"/>
    <w:rsid w:val="00CC2E30"/>
    <w:rsid w:val="00CC326E"/>
    <w:rsid w:val="00CC36B6"/>
    <w:rsid w:val="00CC4299"/>
    <w:rsid w:val="00CC489B"/>
    <w:rsid w:val="00CC49EB"/>
    <w:rsid w:val="00CC55B2"/>
    <w:rsid w:val="00CC572C"/>
    <w:rsid w:val="00CC5AFE"/>
    <w:rsid w:val="00CC5D6D"/>
    <w:rsid w:val="00CC5E84"/>
    <w:rsid w:val="00CC6523"/>
    <w:rsid w:val="00CC7077"/>
    <w:rsid w:val="00CC7498"/>
    <w:rsid w:val="00CC7A44"/>
    <w:rsid w:val="00CC7AC6"/>
    <w:rsid w:val="00CD0012"/>
    <w:rsid w:val="00CD023E"/>
    <w:rsid w:val="00CD025C"/>
    <w:rsid w:val="00CD0A1A"/>
    <w:rsid w:val="00CD0D92"/>
    <w:rsid w:val="00CD13A8"/>
    <w:rsid w:val="00CD152C"/>
    <w:rsid w:val="00CD17FD"/>
    <w:rsid w:val="00CD1E72"/>
    <w:rsid w:val="00CD3130"/>
    <w:rsid w:val="00CD3509"/>
    <w:rsid w:val="00CD4229"/>
    <w:rsid w:val="00CD44D3"/>
    <w:rsid w:val="00CD453F"/>
    <w:rsid w:val="00CD4570"/>
    <w:rsid w:val="00CD4D09"/>
    <w:rsid w:val="00CD4F68"/>
    <w:rsid w:val="00CD6190"/>
    <w:rsid w:val="00CD6465"/>
    <w:rsid w:val="00CD68D1"/>
    <w:rsid w:val="00CD6AD2"/>
    <w:rsid w:val="00CD6B31"/>
    <w:rsid w:val="00CD7231"/>
    <w:rsid w:val="00CD7416"/>
    <w:rsid w:val="00CD7BE9"/>
    <w:rsid w:val="00CE016A"/>
    <w:rsid w:val="00CE024C"/>
    <w:rsid w:val="00CE0546"/>
    <w:rsid w:val="00CE079F"/>
    <w:rsid w:val="00CE17A6"/>
    <w:rsid w:val="00CE1BD6"/>
    <w:rsid w:val="00CE24B0"/>
    <w:rsid w:val="00CE277D"/>
    <w:rsid w:val="00CE280E"/>
    <w:rsid w:val="00CE449E"/>
    <w:rsid w:val="00CE4613"/>
    <w:rsid w:val="00CE4648"/>
    <w:rsid w:val="00CE477D"/>
    <w:rsid w:val="00CE5357"/>
    <w:rsid w:val="00CE59CB"/>
    <w:rsid w:val="00CE5BCD"/>
    <w:rsid w:val="00CE5C64"/>
    <w:rsid w:val="00CE64F9"/>
    <w:rsid w:val="00CE6551"/>
    <w:rsid w:val="00CE69E5"/>
    <w:rsid w:val="00CE6F40"/>
    <w:rsid w:val="00CE7287"/>
    <w:rsid w:val="00CE7535"/>
    <w:rsid w:val="00CE7B9D"/>
    <w:rsid w:val="00CE7FC3"/>
    <w:rsid w:val="00CF07AF"/>
    <w:rsid w:val="00CF0BDC"/>
    <w:rsid w:val="00CF0DB5"/>
    <w:rsid w:val="00CF13B2"/>
    <w:rsid w:val="00CF1674"/>
    <w:rsid w:val="00CF17B3"/>
    <w:rsid w:val="00CF1ED2"/>
    <w:rsid w:val="00CF22F0"/>
    <w:rsid w:val="00CF338B"/>
    <w:rsid w:val="00CF3469"/>
    <w:rsid w:val="00CF35C0"/>
    <w:rsid w:val="00CF3985"/>
    <w:rsid w:val="00CF3C0B"/>
    <w:rsid w:val="00CF4249"/>
    <w:rsid w:val="00CF4581"/>
    <w:rsid w:val="00CF4B2F"/>
    <w:rsid w:val="00CF4F05"/>
    <w:rsid w:val="00CF54D2"/>
    <w:rsid w:val="00CF5769"/>
    <w:rsid w:val="00CF5DDA"/>
    <w:rsid w:val="00CF601A"/>
    <w:rsid w:val="00CF6552"/>
    <w:rsid w:val="00CF6965"/>
    <w:rsid w:val="00CF6B40"/>
    <w:rsid w:val="00CF6DF9"/>
    <w:rsid w:val="00CF721D"/>
    <w:rsid w:val="00CF74AE"/>
    <w:rsid w:val="00CF7865"/>
    <w:rsid w:val="00CF7892"/>
    <w:rsid w:val="00D000FE"/>
    <w:rsid w:val="00D005B3"/>
    <w:rsid w:val="00D00782"/>
    <w:rsid w:val="00D008BC"/>
    <w:rsid w:val="00D00D2D"/>
    <w:rsid w:val="00D013D0"/>
    <w:rsid w:val="00D01AAD"/>
    <w:rsid w:val="00D01BAB"/>
    <w:rsid w:val="00D01C7A"/>
    <w:rsid w:val="00D01E05"/>
    <w:rsid w:val="00D01FD1"/>
    <w:rsid w:val="00D03061"/>
    <w:rsid w:val="00D04201"/>
    <w:rsid w:val="00D04F8E"/>
    <w:rsid w:val="00D057CC"/>
    <w:rsid w:val="00D05A6C"/>
    <w:rsid w:val="00D0618E"/>
    <w:rsid w:val="00D06AF6"/>
    <w:rsid w:val="00D06D12"/>
    <w:rsid w:val="00D06F01"/>
    <w:rsid w:val="00D07380"/>
    <w:rsid w:val="00D07726"/>
    <w:rsid w:val="00D07C29"/>
    <w:rsid w:val="00D10235"/>
    <w:rsid w:val="00D103CA"/>
    <w:rsid w:val="00D1074A"/>
    <w:rsid w:val="00D10784"/>
    <w:rsid w:val="00D10801"/>
    <w:rsid w:val="00D10961"/>
    <w:rsid w:val="00D10BC7"/>
    <w:rsid w:val="00D10DC8"/>
    <w:rsid w:val="00D11161"/>
    <w:rsid w:val="00D11471"/>
    <w:rsid w:val="00D11E4E"/>
    <w:rsid w:val="00D128A9"/>
    <w:rsid w:val="00D12A54"/>
    <w:rsid w:val="00D13207"/>
    <w:rsid w:val="00D139DC"/>
    <w:rsid w:val="00D14477"/>
    <w:rsid w:val="00D1452A"/>
    <w:rsid w:val="00D1456F"/>
    <w:rsid w:val="00D14BE9"/>
    <w:rsid w:val="00D15790"/>
    <w:rsid w:val="00D15C84"/>
    <w:rsid w:val="00D1671E"/>
    <w:rsid w:val="00D1673E"/>
    <w:rsid w:val="00D16E2F"/>
    <w:rsid w:val="00D174FC"/>
    <w:rsid w:val="00D17837"/>
    <w:rsid w:val="00D17889"/>
    <w:rsid w:val="00D178F4"/>
    <w:rsid w:val="00D204BF"/>
    <w:rsid w:val="00D207C8"/>
    <w:rsid w:val="00D20892"/>
    <w:rsid w:val="00D20C8A"/>
    <w:rsid w:val="00D2190B"/>
    <w:rsid w:val="00D22195"/>
    <w:rsid w:val="00D22258"/>
    <w:rsid w:val="00D226C5"/>
    <w:rsid w:val="00D23AE6"/>
    <w:rsid w:val="00D23C32"/>
    <w:rsid w:val="00D23D93"/>
    <w:rsid w:val="00D244CE"/>
    <w:rsid w:val="00D249BE"/>
    <w:rsid w:val="00D24A27"/>
    <w:rsid w:val="00D24CB5"/>
    <w:rsid w:val="00D24FA0"/>
    <w:rsid w:val="00D25097"/>
    <w:rsid w:val="00D251A2"/>
    <w:rsid w:val="00D2524F"/>
    <w:rsid w:val="00D25311"/>
    <w:rsid w:val="00D2531D"/>
    <w:rsid w:val="00D25755"/>
    <w:rsid w:val="00D25C86"/>
    <w:rsid w:val="00D25FE6"/>
    <w:rsid w:val="00D26289"/>
    <w:rsid w:val="00D26FE1"/>
    <w:rsid w:val="00D27806"/>
    <w:rsid w:val="00D27E67"/>
    <w:rsid w:val="00D301F8"/>
    <w:rsid w:val="00D30203"/>
    <w:rsid w:val="00D30827"/>
    <w:rsid w:val="00D30876"/>
    <w:rsid w:val="00D30A57"/>
    <w:rsid w:val="00D30B26"/>
    <w:rsid w:val="00D30EAF"/>
    <w:rsid w:val="00D31058"/>
    <w:rsid w:val="00D31B9C"/>
    <w:rsid w:val="00D31DA9"/>
    <w:rsid w:val="00D32358"/>
    <w:rsid w:val="00D32BA3"/>
    <w:rsid w:val="00D32F37"/>
    <w:rsid w:val="00D3314E"/>
    <w:rsid w:val="00D334B1"/>
    <w:rsid w:val="00D33965"/>
    <w:rsid w:val="00D342DF"/>
    <w:rsid w:val="00D34539"/>
    <w:rsid w:val="00D34B63"/>
    <w:rsid w:val="00D34B7D"/>
    <w:rsid w:val="00D3550C"/>
    <w:rsid w:val="00D35BEB"/>
    <w:rsid w:val="00D35D29"/>
    <w:rsid w:val="00D365EA"/>
    <w:rsid w:val="00D3678F"/>
    <w:rsid w:val="00D373AF"/>
    <w:rsid w:val="00D3773E"/>
    <w:rsid w:val="00D37C01"/>
    <w:rsid w:val="00D37E9D"/>
    <w:rsid w:val="00D40757"/>
    <w:rsid w:val="00D40D90"/>
    <w:rsid w:val="00D412FA"/>
    <w:rsid w:val="00D416E0"/>
    <w:rsid w:val="00D41B1C"/>
    <w:rsid w:val="00D42DE5"/>
    <w:rsid w:val="00D435DA"/>
    <w:rsid w:val="00D43792"/>
    <w:rsid w:val="00D43C03"/>
    <w:rsid w:val="00D445CF"/>
    <w:rsid w:val="00D44638"/>
    <w:rsid w:val="00D45190"/>
    <w:rsid w:val="00D454DC"/>
    <w:rsid w:val="00D45D4B"/>
    <w:rsid w:val="00D460C4"/>
    <w:rsid w:val="00D461CF"/>
    <w:rsid w:val="00D468E1"/>
    <w:rsid w:val="00D47510"/>
    <w:rsid w:val="00D47801"/>
    <w:rsid w:val="00D5034C"/>
    <w:rsid w:val="00D50E36"/>
    <w:rsid w:val="00D5128C"/>
    <w:rsid w:val="00D51458"/>
    <w:rsid w:val="00D51645"/>
    <w:rsid w:val="00D51713"/>
    <w:rsid w:val="00D526F3"/>
    <w:rsid w:val="00D529CA"/>
    <w:rsid w:val="00D53084"/>
    <w:rsid w:val="00D5427F"/>
    <w:rsid w:val="00D546A9"/>
    <w:rsid w:val="00D5507B"/>
    <w:rsid w:val="00D557A7"/>
    <w:rsid w:val="00D566F4"/>
    <w:rsid w:val="00D56BAC"/>
    <w:rsid w:val="00D56F27"/>
    <w:rsid w:val="00D605D6"/>
    <w:rsid w:val="00D609A1"/>
    <w:rsid w:val="00D60CA7"/>
    <w:rsid w:val="00D60D88"/>
    <w:rsid w:val="00D60FB3"/>
    <w:rsid w:val="00D6154A"/>
    <w:rsid w:val="00D617E7"/>
    <w:rsid w:val="00D618AF"/>
    <w:rsid w:val="00D6198D"/>
    <w:rsid w:val="00D619A5"/>
    <w:rsid w:val="00D62A65"/>
    <w:rsid w:val="00D62A66"/>
    <w:rsid w:val="00D63031"/>
    <w:rsid w:val="00D639BF"/>
    <w:rsid w:val="00D63BBC"/>
    <w:rsid w:val="00D63DE5"/>
    <w:rsid w:val="00D6445D"/>
    <w:rsid w:val="00D648B6"/>
    <w:rsid w:val="00D65019"/>
    <w:rsid w:val="00D655AD"/>
    <w:rsid w:val="00D66174"/>
    <w:rsid w:val="00D66B2D"/>
    <w:rsid w:val="00D67547"/>
    <w:rsid w:val="00D67F13"/>
    <w:rsid w:val="00D70229"/>
    <w:rsid w:val="00D70300"/>
    <w:rsid w:val="00D70508"/>
    <w:rsid w:val="00D70F33"/>
    <w:rsid w:val="00D72079"/>
    <w:rsid w:val="00D724B7"/>
    <w:rsid w:val="00D72D00"/>
    <w:rsid w:val="00D72D14"/>
    <w:rsid w:val="00D72E43"/>
    <w:rsid w:val="00D72ECD"/>
    <w:rsid w:val="00D734BE"/>
    <w:rsid w:val="00D73859"/>
    <w:rsid w:val="00D738B4"/>
    <w:rsid w:val="00D73907"/>
    <w:rsid w:val="00D73FE0"/>
    <w:rsid w:val="00D744C9"/>
    <w:rsid w:val="00D7468D"/>
    <w:rsid w:val="00D7469C"/>
    <w:rsid w:val="00D7474B"/>
    <w:rsid w:val="00D74EED"/>
    <w:rsid w:val="00D7550F"/>
    <w:rsid w:val="00D761E3"/>
    <w:rsid w:val="00D773AB"/>
    <w:rsid w:val="00D77BFB"/>
    <w:rsid w:val="00D805D4"/>
    <w:rsid w:val="00D806A6"/>
    <w:rsid w:val="00D80DE0"/>
    <w:rsid w:val="00D80E29"/>
    <w:rsid w:val="00D80F45"/>
    <w:rsid w:val="00D81064"/>
    <w:rsid w:val="00D81638"/>
    <w:rsid w:val="00D817F4"/>
    <w:rsid w:val="00D819F5"/>
    <w:rsid w:val="00D81B70"/>
    <w:rsid w:val="00D81D95"/>
    <w:rsid w:val="00D827EF"/>
    <w:rsid w:val="00D827F4"/>
    <w:rsid w:val="00D8355B"/>
    <w:rsid w:val="00D83626"/>
    <w:rsid w:val="00D83D60"/>
    <w:rsid w:val="00D842A1"/>
    <w:rsid w:val="00D845FA"/>
    <w:rsid w:val="00D846AA"/>
    <w:rsid w:val="00D85347"/>
    <w:rsid w:val="00D85BC2"/>
    <w:rsid w:val="00D863F8"/>
    <w:rsid w:val="00D86593"/>
    <w:rsid w:val="00D86981"/>
    <w:rsid w:val="00D86CFA"/>
    <w:rsid w:val="00D86D75"/>
    <w:rsid w:val="00D8705C"/>
    <w:rsid w:val="00D87145"/>
    <w:rsid w:val="00D875D8"/>
    <w:rsid w:val="00D87FF9"/>
    <w:rsid w:val="00D90233"/>
    <w:rsid w:val="00D90248"/>
    <w:rsid w:val="00D904E5"/>
    <w:rsid w:val="00D90899"/>
    <w:rsid w:val="00D9098D"/>
    <w:rsid w:val="00D910F8"/>
    <w:rsid w:val="00D91376"/>
    <w:rsid w:val="00D9148E"/>
    <w:rsid w:val="00D920D2"/>
    <w:rsid w:val="00D9233C"/>
    <w:rsid w:val="00D9331A"/>
    <w:rsid w:val="00D9369E"/>
    <w:rsid w:val="00D93837"/>
    <w:rsid w:val="00D93BDF"/>
    <w:rsid w:val="00D9402A"/>
    <w:rsid w:val="00D94461"/>
    <w:rsid w:val="00D94689"/>
    <w:rsid w:val="00D9497B"/>
    <w:rsid w:val="00D9498B"/>
    <w:rsid w:val="00D94FD7"/>
    <w:rsid w:val="00D95732"/>
    <w:rsid w:val="00D96249"/>
    <w:rsid w:val="00D962C3"/>
    <w:rsid w:val="00D968A7"/>
    <w:rsid w:val="00D96D68"/>
    <w:rsid w:val="00D96E96"/>
    <w:rsid w:val="00D97599"/>
    <w:rsid w:val="00DA01C5"/>
    <w:rsid w:val="00DA028D"/>
    <w:rsid w:val="00DA1464"/>
    <w:rsid w:val="00DA153D"/>
    <w:rsid w:val="00DA3C49"/>
    <w:rsid w:val="00DA46AA"/>
    <w:rsid w:val="00DA47A1"/>
    <w:rsid w:val="00DA490F"/>
    <w:rsid w:val="00DA54DF"/>
    <w:rsid w:val="00DA5D17"/>
    <w:rsid w:val="00DA5FB5"/>
    <w:rsid w:val="00DA6F78"/>
    <w:rsid w:val="00DA6FBF"/>
    <w:rsid w:val="00DA703F"/>
    <w:rsid w:val="00DA73E4"/>
    <w:rsid w:val="00DA7867"/>
    <w:rsid w:val="00DA7F9B"/>
    <w:rsid w:val="00DB005C"/>
    <w:rsid w:val="00DB032C"/>
    <w:rsid w:val="00DB0AD5"/>
    <w:rsid w:val="00DB0D8F"/>
    <w:rsid w:val="00DB0E9E"/>
    <w:rsid w:val="00DB10AD"/>
    <w:rsid w:val="00DB14DE"/>
    <w:rsid w:val="00DB153D"/>
    <w:rsid w:val="00DB1FD8"/>
    <w:rsid w:val="00DB2205"/>
    <w:rsid w:val="00DB2333"/>
    <w:rsid w:val="00DB2940"/>
    <w:rsid w:val="00DB2AB7"/>
    <w:rsid w:val="00DB3B5B"/>
    <w:rsid w:val="00DB3CAA"/>
    <w:rsid w:val="00DB3E5C"/>
    <w:rsid w:val="00DB3F0C"/>
    <w:rsid w:val="00DB425D"/>
    <w:rsid w:val="00DB4367"/>
    <w:rsid w:val="00DB456E"/>
    <w:rsid w:val="00DB4833"/>
    <w:rsid w:val="00DB4859"/>
    <w:rsid w:val="00DB4976"/>
    <w:rsid w:val="00DB4DAF"/>
    <w:rsid w:val="00DB4F33"/>
    <w:rsid w:val="00DB5443"/>
    <w:rsid w:val="00DB5D92"/>
    <w:rsid w:val="00DB65EB"/>
    <w:rsid w:val="00DB6B81"/>
    <w:rsid w:val="00DB7547"/>
    <w:rsid w:val="00DB7716"/>
    <w:rsid w:val="00DC0214"/>
    <w:rsid w:val="00DC0A44"/>
    <w:rsid w:val="00DC0FA7"/>
    <w:rsid w:val="00DC1371"/>
    <w:rsid w:val="00DC19B5"/>
    <w:rsid w:val="00DC1B5C"/>
    <w:rsid w:val="00DC1F02"/>
    <w:rsid w:val="00DC221A"/>
    <w:rsid w:val="00DC22C2"/>
    <w:rsid w:val="00DC2AEE"/>
    <w:rsid w:val="00DC2FAA"/>
    <w:rsid w:val="00DC35D1"/>
    <w:rsid w:val="00DC363F"/>
    <w:rsid w:val="00DC3CC0"/>
    <w:rsid w:val="00DC3F69"/>
    <w:rsid w:val="00DC4BB8"/>
    <w:rsid w:val="00DC549F"/>
    <w:rsid w:val="00DC5919"/>
    <w:rsid w:val="00DC5CA0"/>
    <w:rsid w:val="00DC65A9"/>
    <w:rsid w:val="00DC680E"/>
    <w:rsid w:val="00DC6EFF"/>
    <w:rsid w:val="00DC728D"/>
    <w:rsid w:val="00DD0A97"/>
    <w:rsid w:val="00DD10A3"/>
    <w:rsid w:val="00DD14E5"/>
    <w:rsid w:val="00DD185A"/>
    <w:rsid w:val="00DD1C78"/>
    <w:rsid w:val="00DD216D"/>
    <w:rsid w:val="00DD21D5"/>
    <w:rsid w:val="00DD22CD"/>
    <w:rsid w:val="00DD29A8"/>
    <w:rsid w:val="00DD2A0C"/>
    <w:rsid w:val="00DD2F81"/>
    <w:rsid w:val="00DD38B1"/>
    <w:rsid w:val="00DD413A"/>
    <w:rsid w:val="00DD4304"/>
    <w:rsid w:val="00DD46AA"/>
    <w:rsid w:val="00DD47AA"/>
    <w:rsid w:val="00DD4B28"/>
    <w:rsid w:val="00DD56A5"/>
    <w:rsid w:val="00DD5CA3"/>
    <w:rsid w:val="00DD5EDE"/>
    <w:rsid w:val="00DD5F7B"/>
    <w:rsid w:val="00DD5F93"/>
    <w:rsid w:val="00DD6672"/>
    <w:rsid w:val="00DD6AAC"/>
    <w:rsid w:val="00DD6AF5"/>
    <w:rsid w:val="00DD6CCF"/>
    <w:rsid w:val="00DD702A"/>
    <w:rsid w:val="00DD73A3"/>
    <w:rsid w:val="00DD7676"/>
    <w:rsid w:val="00DD7B0D"/>
    <w:rsid w:val="00DD7C31"/>
    <w:rsid w:val="00DD7CDC"/>
    <w:rsid w:val="00DE0834"/>
    <w:rsid w:val="00DE0925"/>
    <w:rsid w:val="00DE0BBB"/>
    <w:rsid w:val="00DE0F49"/>
    <w:rsid w:val="00DE1135"/>
    <w:rsid w:val="00DE1175"/>
    <w:rsid w:val="00DE1544"/>
    <w:rsid w:val="00DE15BA"/>
    <w:rsid w:val="00DE1CA9"/>
    <w:rsid w:val="00DE2180"/>
    <w:rsid w:val="00DE261B"/>
    <w:rsid w:val="00DE2DC0"/>
    <w:rsid w:val="00DE2FD0"/>
    <w:rsid w:val="00DE3406"/>
    <w:rsid w:val="00DE39BB"/>
    <w:rsid w:val="00DE406E"/>
    <w:rsid w:val="00DE407F"/>
    <w:rsid w:val="00DE4209"/>
    <w:rsid w:val="00DE42FE"/>
    <w:rsid w:val="00DE44F3"/>
    <w:rsid w:val="00DE49BE"/>
    <w:rsid w:val="00DE5304"/>
    <w:rsid w:val="00DE5A60"/>
    <w:rsid w:val="00DE5A77"/>
    <w:rsid w:val="00DE5D2A"/>
    <w:rsid w:val="00DE5ED1"/>
    <w:rsid w:val="00DE619D"/>
    <w:rsid w:val="00DE6555"/>
    <w:rsid w:val="00DE668A"/>
    <w:rsid w:val="00DE66CD"/>
    <w:rsid w:val="00DE75F8"/>
    <w:rsid w:val="00DF04CD"/>
    <w:rsid w:val="00DF09D7"/>
    <w:rsid w:val="00DF104A"/>
    <w:rsid w:val="00DF2702"/>
    <w:rsid w:val="00DF2B07"/>
    <w:rsid w:val="00DF2B13"/>
    <w:rsid w:val="00DF2B61"/>
    <w:rsid w:val="00DF311F"/>
    <w:rsid w:val="00DF31BA"/>
    <w:rsid w:val="00DF3835"/>
    <w:rsid w:val="00DF3A78"/>
    <w:rsid w:val="00DF444E"/>
    <w:rsid w:val="00DF4967"/>
    <w:rsid w:val="00DF4C03"/>
    <w:rsid w:val="00DF4EB5"/>
    <w:rsid w:val="00DF5082"/>
    <w:rsid w:val="00DF6C5A"/>
    <w:rsid w:val="00DF7565"/>
    <w:rsid w:val="00DF75E4"/>
    <w:rsid w:val="00E00FF4"/>
    <w:rsid w:val="00E011D2"/>
    <w:rsid w:val="00E01245"/>
    <w:rsid w:val="00E01338"/>
    <w:rsid w:val="00E014D8"/>
    <w:rsid w:val="00E020D7"/>
    <w:rsid w:val="00E02118"/>
    <w:rsid w:val="00E021F7"/>
    <w:rsid w:val="00E0228F"/>
    <w:rsid w:val="00E02309"/>
    <w:rsid w:val="00E029A8"/>
    <w:rsid w:val="00E02D51"/>
    <w:rsid w:val="00E02F7C"/>
    <w:rsid w:val="00E031AE"/>
    <w:rsid w:val="00E034C1"/>
    <w:rsid w:val="00E03B92"/>
    <w:rsid w:val="00E03DF7"/>
    <w:rsid w:val="00E03E08"/>
    <w:rsid w:val="00E04011"/>
    <w:rsid w:val="00E0487E"/>
    <w:rsid w:val="00E04A63"/>
    <w:rsid w:val="00E04F89"/>
    <w:rsid w:val="00E0515E"/>
    <w:rsid w:val="00E0516C"/>
    <w:rsid w:val="00E05330"/>
    <w:rsid w:val="00E0621E"/>
    <w:rsid w:val="00E06D24"/>
    <w:rsid w:val="00E07304"/>
    <w:rsid w:val="00E0793E"/>
    <w:rsid w:val="00E1012A"/>
    <w:rsid w:val="00E1032E"/>
    <w:rsid w:val="00E104F5"/>
    <w:rsid w:val="00E105D6"/>
    <w:rsid w:val="00E1079E"/>
    <w:rsid w:val="00E10B8B"/>
    <w:rsid w:val="00E10BB2"/>
    <w:rsid w:val="00E10C56"/>
    <w:rsid w:val="00E10EF5"/>
    <w:rsid w:val="00E1174B"/>
    <w:rsid w:val="00E11D70"/>
    <w:rsid w:val="00E12DFF"/>
    <w:rsid w:val="00E1421F"/>
    <w:rsid w:val="00E1425B"/>
    <w:rsid w:val="00E14AB9"/>
    <w:rsid w:val="00E15290"/>
    <w:rsid w:val="00E15B03"/>
    <w:rsid w:val="00E16B8A"/>
    <w:rsid w:val="00E16DD9"/>
    <w:rsid w:val="00E16EB1"/>
    <w:rsid w:val="00E16FE5"/>
    <w:rsid w:val="00E17B87"/>
    <w:rsid w:val="00E20FA6"/>
    <w:rsid w:val="00E2144D"/>
    <w:rsid w:val="00E22282"/>
    <w:rsid w:val="00E22ACA"/>
    <w:rsid w:val="00E22B60"/>
    <w:rsid w:val="00E22F24"/>
    <w:rsid w:val="00E23154"/>
    <w:rsid w:val="00E231B4"/>
    <w:rsid w:val="00E232FD"/>
    <w:rsid w:val="00E23398"/>
    <w:rsid w:val="00E23E71"/>
    <w:rsid w:val="00E24077"/>
    <w:rsid w:val="00E240E6"/>
    <w:rsid w:val="00E241D5"/>
    <w:rsid w:val="00E244BD"/>
    <w:rsid w:val="00E24693"/>
    <w:rsid w:val="00E24722"/>
    <w:rsid w:val="00E2476F"/>
    <w:rsid w:val="00E24CEE"/>
    <w:rsid w:val="00E24EA8"/>
    <w:rsid w:val="00E25969"/>
    <w:rsid w:val="00E25998"/>
    <w:rsid w:val="00E25C78"/>
    <w:rsid w:val="00E25ED1"/>
    <w:rsid w:val="00E26730"/>
    <w:rsid w:val="00E26D2E"/>
    <w:rsid w:val="00E27096"/>
    <w:rsid w:val="00E27134"/>
    <w:rsid w:val="00E27238"/>
    <w:rsid w:val="00E27556"/>
    <w:rsid w:val="00E27E97"/>
    <w:rsid w:val="00E27EE8"/>
    <w:rsid w:val="00E3018B"/>
    <w:rsid w:val="00E306F7"/>
    <w:rsid w:val="00E31068"/>
    <w:rsid w:val="00E3112A"/>
    <w:rsid w:val="00E311FE"/>
    <w:rsid w:val="00E313F3"/>
    <w:rsid w:val="00E314A7"/>
    <w:rsid w:val="00E31B9A"/>
    <w:rsid w:val="00E31C45"/>
    <w:rsid w:val="00E3215B"/>
    <w:rsid w:val="00E321B6"/>
    <w:rsid w:val="00E32350"/>
    <w:rsid w:val="00E3262E"/>
    <w:rsid w:val="00E32D47"/>
    <w:rsid w:val="00E32FB3"/>
    <w:rsid w:val="00E3302A"/>
    <w:rsid w:val="00E3361A"/>
    <w:rsid w:val="00E336C6"/>
    <w:rsid w:val="00E33BFB"/>
    <w:rsid w:val="00E3434D"/>
    <w:rsid w:val="00E34D35"/>
    <w:rsid w:val="00E35185"/>
    <w:rsid w:val="00E35822"/>
    <w:rsid w:val="00E359BA"/>
    <w:rsid w:val="00E35FF0"/>
    <w:rsid w:val="00E362ED"/>
    <w:rsid w:val="00E363B3"/>
    <w:rsid w:val="00E36B4A"/>
    <w:rsid w:val="00E36D80"/>
    <w:rsid w:val="00E3718C"/>
    <w:rsid w:val="00E3723C"/>
    <w:rsid w:val="00E37299"/>
    <w:rsid w:val="00E372B4"/>
    <w:rsid w:val="00E37743"/>
    <w:rsid w:val="00E37839"/>
    <w:rsid w:val="00E37B03"/>
    <w:rsid w:val="00E37EE2"/>
    <w:rsid w:val="00E40153"/>
    <w:rsid w:val="00E40688"/>
    <w:rsid w:val="00E40B20"/>
    <w:rsid w:val="00E40EC4"/>
    <w:rsid w:val="00E414AF"/>
    <w:rsid w:val="00E417C9"/>
    <w:rsid w:val="00E41D4D"/>
    <w:rsid w:val="00E421DD"/>
    <w:rsid w:val="00E42BDC"/>
    <w:rsid w:val="00E42C97"/>
    <w:rsid w:val="00E42F7A"/>
    <w:rsid w:val="00E4312D"/>
    <w:rsid w:val="00E43448"/>
    <w:rsid w:val="00E4363D"/>
    <w:rsid w:val="00E43A0C"/>
    <w:rsid w:val="00E44673"/>
    <w:rsid w:val="00E44910"/>
    <w:rsid w:val="00E4567D"/>
    <w:rsid w:val="00E45DE3"/>
    <w:rsid w:val="00E46057"/>
    <w:rsid w:val="00E461EA"/>
    <w:rsid w:val="00E4634E"/>
    <w:rsid w:val="00E47035"/>
    <w:rsid w:val="00E47244"/>
    <w:rsid w:val="00E47CE8"/>
    <w:rsid w:val="00E47D59"/>
    <w:rsid w:val="00E47E97"/>
    <w:rsid w:val="00E502D8"/>
    <w:rsid w:val="00E506E4"/>
    <w:rsid w:val="00E51283"/>
    <w:rsid w:val="00E51C0E"/>
    <w:rsid w:val="00E5218B"/>
    <w:rsid w:val="00E52289"/>
    <w:rsid w:val="00E52519"/>
    <w:rsid w:val="00E52CB9"/>
    <w:rsid w:val="00E52D65"/>
    <w:rsid w:val="00E537A0"/>
    <w:rsid w:val="00E542A0"/>
    <w:rsid w:val="00E5459C"/>
    <w:rsid w:val="00E54B6A"/>
    <w:rsid w:val="00E54D94"/>
    <w:rsid w:val="00E55316"/>
    <w:rsid w:val="00E5587A"/>
    <w:rsid w:val="00E55FED"/>
    <w:rsid w:val="00E564B9"/>
    <w:rsid w:val="00E566A5"/>
    <w:rsid w:val="00E57182"/>
    <w:rsid w:val="00E572F6"/>
    <w:rsid w:val="00E5762A"/>
    <w:rsid w:val="00E57DA1"/>
    <w:rsid w:val="00E618F9"/>
    <w:rsid w:val="00E61BC4"/>
    <w:rsid w:val="00E61C07"/>
    <w:rsid w:val="00E620A7"/>
    <w:rsid w:val="00E620B8"/>
    <w:rsid w:val="00E62169"/>
    <w:rsid w:val="00E622EC"/>
    <w:rsid w:val="00E62832"/>
    <w:rsid w:val="00E629BA"/>
    <w:rsid w:val="00E62D1B"/>
    <w:rsid w:val="00E6334F"/>
    <w:rsid w:val="00E63628"/>
    <w:rsid w:val="00E640AC"/>
    <w:rsid w:val="00E64331"/>
    <w:rsid w:val="00E64CA4"/>
    <w:rsid w:val="00E659CA"/>
    <w:rsid w:val="00E667D4"/>
    <w:rsid w:val="00E66A27"/>
    <w:rsid w:val="00E67928"/>
    <w:rsid w:val="00E67AF3"/>
    <w:rsid w:val="00E70483"/>
    <w:rsid w:val="00E707F6"/>
    <w:rsid w:val="00E70E64"/>
    <w:rsid w:val="00E70F60"/>
    <w:rsid w:val="00E71C7A"/>
    <w:rsid w:val="00E72287"/>
    <w:rsid w:val="00E726CA"/>
    <w:rsid w:val="00E728C9"/>
    <w:rsid w:val="00E72A83"/>
    <w:rsid w:val="00E72C95"/>
    <w:rsid w:val="00E7305E"/>
    <w:rsid w:val="00E73552"/>
    <w:rsid w:val="00E73918"/>
    <w:rsid w:val="00E744E1"/>
    <w:rsid w:val="00E7472B"/>
    <w:rsid w:val="00E74803"/>
    <w:rsid w:val="00E74F58"/>
    <w:rsid w:val="00E74FD7"/>
    <w:rsid w:val="00E74FD9"/>
    <w:rsid w:val="00E755D2"/>
    <w:rsid w:val="00E756EA"/>
    <w:rsid w:val="00E76580"/>
    <w:rsid w:val="00E765E3"/>
    <w:rsid w:val="00E77381"/>
    <w:rsid w:val="00E7771A"/>
    <w:rsid w:val="00E7796B"/>
    <w:rsid w:val="00E808BA"/>
    <w:rsid w:val="00E80D46"/>
    <w:rsid w:val="00E80F6D"/>
    <w:rsid w:val="00E816BA"/>
    <w:rsid w:val="00E8224B"/>
    <w:rsid w:val="00E824CC"/>
    <w:rsid w:val="00E82D56"/>
    <w:rsid w:val="00E82F81"/>
    <w:rsid w:val="00E83696"/>
    <w:rsid w:val="00E83A7A"/>
    <w:rsid w:val="00E83C0B"/>
    <w:rsid w:val="00E844E7"/>
    <w:rsid w:val="00E8459C"/>
    <w:rsid w:val="00E849F6"/>
    <w:rsid w:val="00E84F36"/>
    <w:rsid w:val="00E85243"/>
    <w:rsid w:val="00E8534E"/>
    <w:rsid w:val="00E85A2B"/>
    <w:rsid w:val="00E85B77"/>
    <w:rsid w:val="00E861D4"/>
    <w:rsid w:val="00E86464"/>
    <w:rsid w:val="00E865BC"/>
    <w:rsid w:val="00E86EE6"/>
    <w:rsid w:val="00E87324"/>
    <w:rsid w:val="00E903B3"/>
    <w:rsid w:val="00E9072A"/>
    <w:rsid w:val="00E90C34"/>
    <w:rsid w:val="00E90DB1"/>
    <w:rsid w:val="00E9106A"/>
    <w:rsid w:val="00E910B0"/>
    <w:rsid w:val="00E9162B"/>
    <w:rsid w:val="00E91FA6"/>
    <w:rsid w:val="00E92386"/>
    <w:rsid w:val="00E92880"/>
    <w:rsid w:val="00E92A02"/>
    <w:rsid w:val="00E92B01"/>
    <w:rsid w:val="00E92B0F"/>
    <w:rsid w:val="00E92CF8"/>
    <w:rsid w:val="00E933B3"/>
    <w:rsid w:val="00E93BCE"/>
    <w:rsid w:val="00E9468B"/>
    <w:rsid w:val="00E948AD"/>
    <w:rsid w:val="00E94C49"/>
    <w:rsid w:val="00E94E51"/>
    <w:rsid w:val="00E952EA"/>
    <w:rsid w:val="00E95426"/>
    <w:rsid w:val="00E954E6"/>
    <w:rsid w:val="00E95826"/>
    <w:rsid w:val="00E95D61"/>
    <w:rsid w:val="00E963F5"/>
    <w:rsid w:val="00E965B7"/>
    <w:rsid w:val="00E9746F"/>
    <w:rsid w:val="00EA050E"/>
    <w:rsid w:val="00EA064B"/>
    <w:rsid w:val="00EA130F"/>
    <w:rsid w:val="00EA1736"/>
    <w:rsid w:val="00EA1E12"/>
    <w:rsid w:val="00EA221B"/>
    <w:rsid w:val="00EA253C"/>
    <w:rsid w:val="00EA28A2"/>
    <w:rsid w:val="00EA2913"/>
    <w:rsid w:val="00EA2BE9"/>
    <w:rsid w:val="00EA2D53"/>
    <w:rsid w:val="00EA2DF2"/>
    <w:rsid w:val="00EA2F84"/>
    <w:rsid w:val="00EA34BF"/>
    <w:rsid w:val="00EA3B6C"/>
    <w:rsid w:val="00EA46C9"/>
    <w:rsid w:val="00EA52FB"/>
    <w:rsid w:val="00EA5339"/>
    <w:rsid w:val="00EA5667"/>
    <w:rsid w:val="00EA7316"/>
    <w:rsid w:val="00EA75A8"/>
    <w:rsid w:val="00EA76E9"/>
    <w:rsid w:val="00EA776A"/>
    <w:rsid w:val="00EA78B1"/>
    <w:rsid w:val="00EB00B8"/>
    <w:rsid w:val="00EB01DC"/>
    <w:rsid w:val="00EB06F4"/>
    <w:rsid w:val="00EB0BA6"/>
    <w:rsid w:val="00EB0C29"/>
    <w:rsid w:val="00EB12DD"/>
    <w:rsid w:val="00EB1468"/>
    <w:rsid w:val="00EB154B"/>
    <w:rsid w:val="00EB1AEA"/>
    <w:rsid w:val="00EB31FB"/>
    <w:rsid w:val="00EB3644"/>
    <w:rsid w:val="00EB3EDA"/>
    <w:rsid w:val="00EB4604"/>
    <w:rsid w:val="00EB5F82"/>
    <w:rsid w:val="00EB61A9"/>
    <w:rsid w:val="00EB6472"/>
    <w:rsid w:val="00EB6511"/>
    <w:rsid w:val="00EB7234"/>
    <w:rsid w:val="00EB7769"/>
    <w:rsid w:val="00EB7A07"/>
    <w:rsid w:val="00EB7A9B"/>
    <w:rsid w:val="00EB7B1F"/>
    <w:rsid w:val="00EB7BF9"/>
    <w:rsid w:val="00EB7CB1"/>
    <w:rsid w:val="00EB7D46"/>
    <w:rsid w:val="00EC0062"/>
    <w:rsid w:val="00EC05FA"/>
    <w:rsid w:val="00EC0B46"/>
    <w:rsid w:val="00EC0EA1"/>
    <w:rsid w:val="00EC0EBA"/>
    <w:rsid w:val="00EC143A"/>
    <w:rsid w:val="00EC1D4A"/>
    <w:rsid w:val="00EC1EAF"/>
    <w:rsid w:val="00EC22D3"/>
    <w:rsid w:val="00EC2312"/>
    <w:rsid w:val="00EC2328"/>
    <w:rsid w:val="00EC2A5C"/>
    <w:rsid w:val="00EC3273"/>
    <w:rsid w:val="00EC32EB"/>
    <w:rsid w:val="00EC35E1"/>
    <w:rsid w:val="00EC3C7C"/>
    <w:rsid w:val="00EC4A59"/>
    <w:rsid w:val="00EC5438"/>
    <w:rsid w:val="00EC54DB"/>
    <w:rsid w:val="00EC601D"/>
    <w:rsid w:val="00EC6B1B"/>
    <w:rsid w:val="00EC764F"/>
    <w:rsid w:val="00ED00F6"/>
    <w:rsid w:val="00ED0170"/>
    <w:rsid w:val="00ED11DF"/>
    <w:rsid w:val="00ED1390"/>
    <w:rsid w:val="00ED14FB"/>
    <w:rsid w:val="00ED1830"/>
    <w:rsid w:val="00ED19EC"/>
    <w:rsid w:val="00ED1ABE"/>
    <w:rsid w:val="00ED256A"/>
    <w:rsid w:val="00ED293D"/>
    <w:rsid w:val="00ED2B03"/>
    <w:rsid w:val="00ED3155"/>
    <w:rsid w:val="00ED3F38"/>
    <w:rsid w:val="00ED4014"/>
    <w:rsid w:val="00ED411B"/>
    <w:rsid w:val="00ED444B"/>
    <w:rsid w:val="00ED4583"/>
    <w:rsid w:val="00ED4B07"/>
    <w:rsid w:val="00ED52E4"/>
    <w:rsid w:val="00ED5639"/>
    <w:rsid w:val="00ED5A68"/>
    <w:rsid w:val="00ED5E73"/>
    <w:rsid w:val="00ED6158"/>
    <w:rsid w:val="00ED6477"/>
    <w:rsid w:val="00ED6580"/>
    <w:rsid w:val="00ED65E4"/>
    <w:rsid w:val="00ED6618"/>
    <w:rsid w:val="00ED672D"/>
    <w:rsid w:val="00ED6E41"/>
    <w:rsid w:val="00ED7255"/>
    <w:rsid w:val="00ED7CC8"/>
    <w:rsid w:val="00EE00F2"/>
    <w:rsid w:val="00EE0334"/>
    <w:rsid w:val="00EE0EB2"/>
    <w:rsid w:val="00EE1DC8"/>
    <w:rsid w:val="00EE1FD8"/>
    <w:rsid w:val="00EE2151"/>
    <w:rsid w:val="00EE227C"/>
    <w:rsid w:val="00EE2786"/>
    <w:rsid w:val="00EE2955"/>
    <w:rsid w:val="00EE317E"/>
    <w:rsid w:val="00EE3311"/>
    <w:rsid w:val="00EE3DEF"/>
    <w:rsid w:val="00EE3F0D"/>
    <w:rsid w:val="00EE40B2"/>
    <w:rsid w:val="00EE4306"/>
    <w:rsid w:val="00EE4353"/>
    <w:rsid w:val="00EE44FD"/>
    <w:rsid w:val="00EE4F6C"/>
    <w:rsid w:val="00EE5A88"/>
    <w:rsid w:val="00EE5ABE"/>
    <w:rsid w:val="00EE5B66"/>
    <w:rsid w:val="00EE5FAD"/>
    <w:rsid w:val="00EE617E"/>
    <w:rsid w:val="00EE6431"/>
    <w:rsid w:val="00EE6C1A"/>
    <w:rsid w:val="00EE6F8C"/>
    <w:rsid w:val="00EE6FC1"/>
    <w:rsid w:val="00EE705B"/>
    <w:rsid w:val="00EE72E2"/>
    <w:rsid w:val="00EE7621"/>
    <w:rsid w:val="00EF0196"/>
    <w:rsid w:val="00EF0197"/>
    <w:rsid w:val="00EF02DC"/>
    <w:rsid w:val="00EF0702"/>
    <w:rsid w:val="00EF0A5C"/>
    <w:rsid w:val="00EF0A64"/>
    <w:rsid w:val="00EF1CE1"/>
    <w:rsid w:val="00EF1FD0"/>
    <w:rsid w:val="00EF20E8"/>
    <w:rsid w:val="00EF2462"/>
    <w:rsid w:val="00EF28E6"/>
    <w:rsid w:val="00EF2A77"/>
    <w:rsid w:val="00EF2EF6"/>
    <w:rsid w:val="00EF33E2"/>
    <w:rsid w:val="00EF4350"/>
    <w:rsid w:val="00EF443B"/>
    <w:rsid w:val="00EF4AE0"/>
    <w:rsid w:val="00EF4BE8"/>
    <w:rsid w:val="00EF585E"/>
    <w:rsid w:val="00EF5ACB"/>
    <w:rsid w:val="00EF5C65"/>
    <w:rsid w:val="00EF5DEA"/>
    <w:rsid w:val="00EF6CB4"/>
    <w:rsid w:val="00EF727F"/>
    <w:rsid w:val="00EF74F5"/>
    <w:rsid w:val="00EF7748"/>
    <w:rsid w:val="00F004E8"/>
    <w:rsid w:val="00F00A67"/>
    <w:rsid w:val="00F00C18"/>
    <w:rsid w:val="00F00C45"/>
    <w:rsid w:val="00F00C56"/>
    <w:rsid w:val="00F01692"/>
    <w:rsid w:val="00F019DC"/>
    <w:rsid w:val="00F01A01"/>
    <w:rsid w:val="00F01AB4"/>
    <w:rsid w:val="00F02C83"/>
    <w:rsid w:val="00F0384E"/>
    <w:rsid w:val="00F03C3F"/>
    <w:rsid w:val="00F03DD5"/>
    <w:rsid w:val="00F040AB"/>
    <w:rsid w:val="00F041AD"/>
    <w:rsid w:val="00F0478E"/>
    <w:rsid w:val="00F05239"/>
    <w:rsid w:val="00F055DE"/>
    <w:rsid w:val="00F05B6E"/>
    <w:rsid w:val="00F05DBC"/>
    <w:rsid w:val="00F05EF9"/>
    <w:rsid w:val="00F060C3"/>
    <w:rsid w:val="00F06488"/>
    <w:rsid w:val="00F0682D"/>
    <w:rsid w:val="00F07473"/>
    <w:rsid w:val="00F07845"/>
    <w:rsid w:val="00F0788F"/>
    <w:rsid w:val="00F107B4"/>
    <w:rsid w:val="00F109F6"/>
    <w:rsid w:val="00F10C4C"/>
    <w:rsid w:val="00F1106F"/>
    <w:rsid w:val="00F1210D"/>
    <w:rsid w:val="00F12495"/>
    <w:rsid w:val="00F12C68"/>
    <w:rsid w:val="00F1302B"/>
    <w:rsid w:val="00F131F3"/>
    <w:rsid w:val="00F132EC"/>
    <w:rsid w:val="00F13383"/>
    <w:rsid w:val="00F13620"/>
    <w:rsid w:val="00F13646"/>
    <w:rsid w:val="00F13819"/>
    <w:rsid w:val="00F13834"/>
    <w:rsid w:val="00F13839"/>
    <w:rsid w:val="00F1391C"/>
    <w:rsid w:val="00F13936"/>
    <w:rsid w:val="00F14062"/>
    <w:rsid w:val="00F14718"/>
    <w:rsid w:val="00F1484B"/>
    <w:rsid w:val="00F14DA1"/>
    <w:rsid w:val="00F15040"/>
    <w:rsid w:val="00F1527A"/>
    <w:rsid w:val="00F15772"/>
    <w:rsid w:val="00F15ADD"/>
    <w:rsid w:val="00F15F73"/>
    <w:rsid w:val="00F16215"/>
    <w:rsid w:val="00F172E2"/>
    <w:rsid w:val="00F17BBC"/>
    <w:rsid w:val="00F17F34"/>
    <w:rsid w:val="00F17F40"/>
    <w:rsid w:val="00F20027"/>
    <w:rsid w:val="00F2127F"/>
    <w:rsid w:val="00F213F3"/>
    <w:rsid w:val="00F2202F"/>
    <w:rsid w:val="00F229F6"/>
    <w:rsid w:val="00F22C4E"/>
    <w:rsid w:val="00F22CF7"/>
    <w:rsid w:val="00F231D4"/>
    <w:rsid w:val="00F23DA0"/>
    <w:rsid w:val="00F23FC6"/>
    <w:rsid w:val="00F24531"/>
    <w:rsid w:val="00F24BB1"/>
    <w:rsid w:val="00F254EF"/>
    <w:rsid w:val="00F2575B"/>
    <w:rsid w:val="00F2582B"/>
    <w:rsid w:val="00F25CB6"/>
    <w:rsid w:val="00F26335"/>
    <w:rsid w:val="00F264E2"/>
    <w:rsid w:val="00F266A2"/>
    <w:rsid w:val="00F26987"/>
    <w:rsid w:val="00F26A8F"/>
    <w:rsid w:val="00F26BF1"/>
    <w:rsid w:val="00F26D28"/>
    <w:rsid w:val="00F27434"/>
    <w:rsid w:val="00F3086E"/>
    <w:rsid w:val="00F30AA1"/>
    <w:rsid w:val="00F30AED"/>
    <w:rsid w:val="00F30D5A"/>
    <w:rsid w:val="00F3142D"/>
    <w:rsid w:val="00F316B0"/>
    <w:rsid w:val="00F31931"/>
    <w:rsid w:val="00F31FEE"/>
    <w:rsid w:val="00F3281C"/>
    <w:rsid w:val="00F330E9"/>
    <w:rsid w:val="00F338E3"/>
    <w:rsid w:val="00F339FE"/>
    <w:rsid w:val="00F33D8F"/>
    <w:rsid w:val="00F33DB6"/>
    <w:rsid w:val="00F34092"/>
    <w:rsid w:val="00F3454F"/>
    <w:rsid w:val="00F34919"/>
    <w:rsid w:val="00F3495B"/>
    <w:rsid w:val="00F34CD5"/>
    <w:rsid w:val="00F353B7"/>
    <w:rsid w:val="00F3592C"/>
    <w:rsid w:val="00F35A1B"/>
    <w:rsid w:val="00F36601"/>
    <w:rsid w:val="00F36A9E"/>
    <w:rsid w:val="00F36D56"/>
    <w:rsid w:val="00F37255"/>
    <w:rsid w:val="00F377ED"/>
    <w:rsid w:val="00F4065E"/>
    <w:rsid w:val="00F40E33"/>
    <w:rsid w:val="00F4124C"/>
    <w:rsid w:val="00F4159B"/>
    <w:rsid w:val="00F418D8"/>
    <w:rsid w:val="00F41AC3"/>
    <w:rsid w:val="00F41ACD"/>
    <w:rsid w:val="00F41B46"/>
    <w:rsid w:val="00F41C52"/>
    <w:rsid w:val="00F42454"/>
    <w:rsid w:val="00F4270B"/>
    <w:rsid w:val="00F42BCF"/>
    <w:rsid w:val="00F43478"/>
    <w:rsid w:val="00F434BC"/>
    <w:rsid w:val="00F441ED"/>
    <w:rsid w:val="00F44407"/>
    <w:rsid w:val="00F44C38"/>
    <w:rsid w:val="00F45128"/>
    <w:rsid w:val="00F45275"/>
    <w:rsid w:val="00F455D6"/>
    <w:rsid w:val="00F456EA"/>
    <w:rsid w:val="00F4595F"/>
    <w:rsid w:val="00F45DF3"/>
    <w:rsid w:val="00F45EF4"/>
    <w:rsid w:val="00F46148"/>
    <w:rsid w:val="00F46945"/>
    <w:rsid w:val="00F46D9B"/>
    <w:rsid w:val="00F470FF"/>
    <w:rsid w:val="00F47292"/>
    <w:rsid w:val="00F47628"/>
    <w:rsid w:val="00F476B9"/>
    <w:rsid w:val="00F47710"/>
    <w:rsid w:val="00F5055B"/>
    <w:rsid w:val="00F50881"/>
    <w:rsid w:val="00F50CAE"/>
    <w:rsid w:val="00F517B3"/>
    <w:rsid w:val="00F52260"/>
    <w:rsid w:val="00F5400D"/>
    <w:rsid w:val="00F54018"/>
    <w:rsid w:val="00F5483F"/>
    <w:rsid w:val="00F54ABD"/>
    <w:rsid w:val="00F5526F"/>
    <w:rsid w:val="00F5530C"/>
    <w:rsid w:val="00F55CB4"/>
    <w:rsid w:val="00F5639F"/>
    <w:rsid w:val="00F565EC"/>
    <w:rsid w:val="00F567BB"/>
    <w:rsid w:val="00F56D9C"/>
    <w:rsid w:val="00F57032"/>
    <w:rsid w:val="00F57315"/>
    <w:rsid w:val="00F57322"/>
    <w:rsid w:val="00F57774"/>
    <w:rsid w:val="00F57910"/>
    <w:rsid w:val="00F604C6"/>
    <w:rsid w:val="00F60FBB"/>
    <w:rsid w:val="00F61430"/>
    <w:rsid w:val="00F61535"/>
    <w:rsid w:val="00F61CFE"/>
    <w:rsid w:val="00F62328"/>
    <w:rsid w:val="00F62360"/>
    <w:rsid w:val="00F62585"/>
    <w:rsid w:val="00F62988"/>
    <w:rsid w:val="00F62D25"/>
    <w:rsid w:val="00F638B7"/>
    <w:rsid w:val="00F6390C"/>
    <w:rsid w:val="00F63D65"/>
    <w:rsid w:val="00F64442"/>
    <w:rsid w:val="00F6498F"/>
    <w:rsid w:val="00F654F0"/>
    <w:rsid w:val="00F6575B"/>
    <w:rsid w:val="00F659DD"/>
    <w:rsid w:val="00F66027"/>
    <w:rsid w:val="00F66243"/>
    <w:rsid w:val="00F672D1"/>
    <w:rsid w:val="00F672D6"/>
    <w:rsid w:val="00F67373"/>
    <w:rsid w:val="00F67B38"/>
    <w:rsid w:val="00F67C94"/>
    <w:rsid w:val="00F67E1A"/>
    <w:rsid w:val="00F70678"/>
    <w:rsid w:val="00F70B8E"/>
    <w:rsid w:val="00F71119"/>
    <w:rsid w:val="00F716CD"/>
    <w:rsid w:val="00F71CDC"/>
    <w:rsid w:val="00F72137"/>
    <w:rsid w:val="00F7264C"/>
    <w:rsid w:val="00F729E1"/>
    <w:rsid w:val="00F72FF8"/>
    <w:rsid w:val="00F73589"/>
    <w:rsid w:val="00F735B2"/>
    <w:rsid w:val="00F73758"/>
    <w:rsid w:val="00F73884"/>
    <w:rsid w:val="00F7396A"/>
    <w:rsid w:val="00F73DA8"/>
    <w:rsid w:val="00F74414"/>
    <w:rsid w:val="00F74D0D"/>
    <w:rsid w:val="00F74E4C"/>
    <w:rsid w:val="00F74FCC"/>
    <w:rsid w:val="00F7653D"/>
    <w:rsid w:val="00F76904"/>
    <w:rsid w:val="00F76EF0"/>
    <w:rsid w:val="00F76F66"/>
    <w:rsid w:val="00F77988"/>
    <w:rsid w:val="00F80255"/>
    <w:rsid w:val="00F804F6"/>
    <w:rsid w:val="00F80A94"/>
    <w:rsid w:val="00F80C04"/>
    <w:rsid w:val="00F818B7"/>
    <w:rsid w:val="00F81DE2"/>
    <w:rsid w:val="00F821EE"/>
    <w:rsid w:val="00F8293B"/>
    <w:rsid w:val="00F83336"/>
    <w:rsid w:val="00F8377C"/>
    <w:rsid w:val="00F83BB5"/>
    <w:rsid w:val="00F84A05"/>
    <w:rsid w:val="00F85271"/>
    <w:rsid w:val="00F852EA"/>
    <w:rsid w:val="00F8548C"/>
    <w:rsid w:val="00F85F95"/>
    <w:rsid w:val="00F865DA"/>
    <w:rsid w:val="00F8693D"/>
    <w:rsid w:val="00F869EF"/>
    <w:rsid w:val="00F87CE9"/>
    <w:rsid w:val="00F902FC"/>
    <w:rsid w:val="00F9031B"/>
    <w:rsid w:val="00F9074B"/>
    <w:rsid w:val="00F90D61"/>
    <w:rsid w:val="00F910CD"/>
    <w:rsid w:val="00F91480"/>
    <w:rsid w:val="00F91BCD"/>
    <w:rsid w:val="00F91E5C"/>
    <w:rsid w:val="00F9298A"/>
    <w:rsid w:val="00F9299C"/>
    <w:rsid w:val="00F92A6B"/>
    <w:rsid w:val="00F92B56"/>
    <w:rsid w:val="00F92BAE"/>
    <w:rsid w:val="00F937C2"/>
    <w:rsid w:val="00F93AD5"/>
    <w:rsid w:val="00F93E32"/>
    <w:rsid w:val="00F93ED3"/>
    <w:rsid w:val="00F940E8"/>
    <w:rsid w:val="00F94A07"/>
    <w:rsid w:val="00F94B96"/>
    <w:rsid w:val="00F95ADD"/>
    <w:rsid w:val="00F95B99"/>
    <w:rsid w:val="00F95DD8"/>
    <w:rsid w:val="00F96515"/>
    <w:rsid w:val="00F96ED0"/>
    <w:rsid w:val="00F977AC"/>
    <w:rsid w:val="00FA01DB"/>
    <w:rsid w:val="00FA06B0"/>
    <w:rsid w:val="00FA06BD"/>
    <w:rsid w:val="00FA17CE"/>
    <w:rsid w:val="00FA19F9"/>
    <w:rsid w:val="00FA23A1"/>
    <w:rsid w:val="00FA2542"/>
    <w:rsid w:val="00FA26A8"/>
    <w:rsid w:val="00FA3A4B"/>
    <w:rsid w:val="00FA3B43"/>
    <w:rsid w:val="00FA3FDD"/>
    <w:rsid w:val="00FA4DF5"/>
    <w:rsid w:val="00FA4FBC"/>
    <w:rsid w:val="00FA5616"/>
    <w:rsid w:val="00FA63D5"/>
    <w:rsid w:val="00FA64CB"/>
    <w:rsid w:val="00FA6653"/>
    <w:rsid w:val="00FA676E"/>
    <w:rsid w:val="00FA6A35"/>
    <w:rsid w:val="00FA6DBC"/>
    <w:rsid w:val="00FA70D5"/>
    <w:rsid w:val="00FA73E6"/>
    <w:rsid w:val="00FA7DCB"/>
    <w:rsid w:val="00FA7E5F"/>
    <w:rsid w:val="00FB0304"/>
    <w:rsid w:val="00FB0526"/>
    <w:rsid w:val="00FB0D5E"/>
    <w:rsid w:val="00FB0DC5"/>
    <w:rsid w:val="00FB0E34"/>
    <w:rsid w:val="00FB1D7C"/>
    <w:rsid w:val="00FB1EAF"/>
    <w:rsid w:val="00FB2507"/>
    <w:rsid w:val="00FB2629"/>
    <w:rsid w:val="00FB2B02"/>
    <w:rsid w:val="00FB2D35"/>
    <w:rsid w:val="00FB32AA"/>
    <w:rsid w:val="00FB3A28"/>
    <w:rsid w:val="00FB3CB1"/>
    <w:rsid w:val="00FB40F9"/>
    <w:rsid w:val="00FB41D7"/>
    <w:rsid w:val="00FB4224"/>
    <w:rsid w:val="00FB471F"/>
    <w:rsid w:val="00FB4861"/>
    <w:rsid w:val="00FB51E2"/>
    <w:rsid w:val="00FB55D2"/>
    <w:rsid w:val="00FB58CF"/>
    <w:rsid w:val="00FB5C22"/>
    <w:rsid w:val="00FB5E08"/>
    <w:rsid w:val="00FB5F9F"/>
    <w:rsid w:val="00FB612E"/>
    <w:rsid w:val="00FB675C"/>
    <w:rsid w:val="00FB68B9"/>
    <w:rsid w:val="00FB69DD"/>
    <w:rsid w:val="00FB6B56"/>
    <w:rsid w:val="00FB6C14"/>
    <w:rsid w:val="00FB720F"/>
    <w:rsid w:val="00FB76A2"/>
    <w:rsid w:val="00FB7A51"/>
    <w:rsid w:val="00FB7C52"/>
    <w:rsid w:val="00FB7DD5"/>
    <w:rsid w:val="00FB7E2C"/>
    <w:rsid w:val="00FC0869"/>
    <w:rsid w:val="00FC0959"/>
    <w:rsid w:val="00FC187A"/>
    <w:rsid w:val="00FC1967"/>
    <w:rsid w:val="00FC1C2D"/>
    <w:rsid w:val="00FC1FE7"/>
    <w:rsid w:val="00FC27BA"/>
    <w:rsid w:val="00FC2AE5"/>
    <w:rsid w:val="00FC2E00"/>
    <w:rsid w:val="00FC3838"/>
    <w:rsid w:val="00FC407E"/>
    <w:rsid w:val="00FC4A28"/>
    <w:rsid w:val="00FC4AA4"/>
    <w:rsid w:val="00FC5BDA"/>
    <w:rsid w:val="00FC6732"/>
    <w:rsid w:val="00FC686F"/>
    <w:rsid w:val="00FC6878"/>
    <w:rsid w:val="00FC69F1"/>
    <w:rsid w:val="00FC739C"/>
    <w:rsid w:val="00FD002A"/>
    <w:rsid w:val="00FD03E2"/>
    <w:rsid w:val="00FD0D73"/>
    <w:rsid w:val="00FD1F20"/>
    <w:rsid w:val="00FD39B2"/>
    <w:rsid w:val="00FD3E00"/>
    <w:rsid w:val="00FD48BC"/>
    <w:rsid w:val="00FD49A0"/>
    <w:rsid w:val="00FD5136"/>
    <w:rsid w:val="00FD555A"/>
    <w:rsid w:val="00FD5A67"/>
    <w:rsid w:val="00FD5B4F"/>
    <w:rsid w:val="00FD5DF8"/>
    <w:rsid w:val="00FD6861"/>
    <w:rsid w:val="00FD6863"/>
    <w:rsid w:val="00FD6BB5"/>
    <w:rsid w:val="00FD75EF"/>
    <w:rsid w:val="00FD76E8"/>
    <w:rsid w:val="00FD7AE9"/>
    <w:rsid w:val="00FD7E4B"/>
    <w:rsid w:val="00FE05F6"/>
    <w:rsid w:val="00FE06A5"/>
    <w:rsid w:val="00FE075A"/>
    <w:rsid w:val="00FE0FCE"/>
    <w:rsid w:val="00FE17EE"/>
    <w:rsid w:val="00FE193A"/>
    <w:rsid w:val="00FE1C75"/>
    <w:rsid w:val="00FE1E85"/>
    <w:rsid w:val="00FE22A3"/>
    <w:rsid w:val="00FE278F"/>
    <w:rsid w:val="00FE28B7"/>
    <w:rsid w:val="00FE2BD5"/>
    <w:rsid w:val="00FE3AA2"/>
    <w:rsid w:val="00FE3EBC"/>
    <w:rsid w:val="00FE3FC4"/>
    <w:rsid w:val="00FE4019"/>
    <w:rsid w:val="00FE4071"/>
    <w:rsid w:val="00FE51E1"/>
    <w:rsid w:val="00FE5367"/>
    <w:rsid w:val="00FE5763"/>
    <w:rsid w:val="00FE63DA"/>
    <w:rsid w:val="00FE64C3"/>
    <w:rsid w:val="00FE6805"/>
    <w:rsid w:val="00FE6EEB"/>
    <w:rsid w:val="00FE72E0"/>
    <w:rsid w:val="00FE7BF0"/>
    <w:rsid w:val="00FE7E36"/>
    <w:rsid w:val="00FF0212"/>
    <w:rsid w:val="00FF028B"/>
    <w:rsid w:val="00FF0D35"/>
    <w:rsid w:val="00FF1715"/>
    <w:rsid w:val="00FF1A3A"/>
    <w:rsid w:val="00FF2A00"/>
    <w:rsid w:val="00FF2EA6"/>
    <w:rsid w:val="00FF3676"/>
    <w:rsid w:val="00FF36D7"/>
    <w:rsid w:val="00FF3DDC"/>
    <w:rsid w:val="00FF3EC4"/>
    <w:rsid w:val="00FF47EA"/>
    <w:rsid w:val="00FF4EAB"/>
    <w:rsid w:val="00FF521B"/>
    <w:rsid w:val="00FF6131"/>
    <w:rsid w:val="00FF6218"/>
    <w:rsid w:val="00FF67F6"/>
    <w:rsid w:val="00FF7133"/>
    <w:rsid w:val="00FF714D"/>
    <w:rsid w:val="00FF7602"/>
    <w:rsid w:val="00FF78C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7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E05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3F46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A03846"/>
    <w:pPr>
      <w:keepNext/>
      <w:keepLines/>
      <w:spacing w:before="200" w:line="276" w:lineRule="auto"/>
      <w:outlineLvl w:val="2"/>
    </w:pPr>
    <w:rPr>
      <w:rFonts w:asciiTheme="majorHAnsi" w:eastAsiaTheme="majorEastAsia" w:hAnsiTheme="majorHAnsi" w:cstheme="majorBidi"/>
      <w:b/>
      <w:bCs/>
      <w:color w:val="4F81BD" w:themeColor="accent1"/>
      <w:sz w:val="22"/>
      <w:szCs w:val="22"/>
      <w:lang w:val="es-MX" w:eastAsia="en-US"/>
    </w:rPr>
  </w:style>
  <w:style w:type="paragraph" w:styleId="Ttulo4">
    <w:name w:val="heading 4"/>
    <w:basedOn w:val="Normal"/>
    <w:next w:val="Normal"/>
    <w:link w:val="Ttulo4Car"/>
    <w:unhideWhenUsed/>
    <w:qFormat/>
    <w:rsid w:val="00A0384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MX" w:eastAsia="en-US"/>
    </w:rPr>
  </w:style>
  <w:style w:type="paragraph" w:styleId="Ttulo5">
    <w:name w:val="heading 5"/>
    <w:basedOn w:val="Normal"/>
    <w:next w:val="Normal"/>
    <w:link w:val="Ttulo5Car"/>
    <w:uiPriority w:val="9"/>
    <w:unhideWhenUsed/>
    <w:qFormat/>
    <w:rsid w:val="00A03846"/>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MX" w:eastAsia="en-US"/>
    </w:rPr>
  </w:style>
  <w:style w:type="paragraph" w:styleId="Ttulo6">
    <w:name w:val="heading 6"/>
    <w:basedOn w:val="Normal"/>
    <w:next w:val="Normal"/>
    <w:link w:val="Ttulo6Car"/>
    <w:uiPriority w:val="9"/>
    <w:unhideWhenUsed/>
    <w:qFormat/>
    <w:rsid w:val="00A0384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MX" w:eastAsia="en-US"/>
    </w:rPr>
  </w:style>
  <w:style w:type="paragraph" w:styleId="Ttulo7">
    <w:name w:val="heading 7"/>
    <w:basedOn w:val="Normal"/>
    <w:next w:val="Normal"/>
    <w:link w:val="Ttulo7Car"/>
    <w:unhideWhenUsed/>
    <w:qFormat/>
    <w:rsid w:val="00A0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Normal (Web) Car Car Car Car Car,Normal (Web) Car Car Car Car, Car Car Car Car, Car Car Car,Car,Car Car,Car Car Car Car,Car Car Car, Car C"/>
    <w:basedOn w:val="Normal"/>
    <w:link w:val="NormalWebCar"/>
    <w:uiPriority w:val="99"/>
    <w:qFormat/>
    <w:rsid w:val="00E25C78"/>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Normal (Web) Car Car Car Car Car Car1,Normal (Web) Car Car Car Car Car1, Car Car Car Car Car, Car Car Car Car1"/>
    <w:basedOn w:val="Fuentedeprrafopredeter"/>
    <w:link w:val="NormalWeb"/>
    <w:uiPriority w:val="99"/>
    <w:rsid w:val="00E25C78"/>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E25C78"/>
    <w:pPr>
      <w:tabs>
        <w:tab w:val="center" w:pos="4252"/>
        <w:tab w:val="right" w:pos="8504"/>
      </w:tabs>
    </w:pPr>
  </w:style>
  <w:style w:type="character" w:customStyle="1" w:styleId="EncabezadoCar">
    <w:name w:val="Encabezado Car"/>
    <w:basedOn w:val="Fuentedeprrafopredeter"/>
    <w:link w:val="Encabezado"/>
    <w:uiPriority w:val="99"/>
    <w:rsid w:val="00E25C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25C78"/>
  </w:style>
  <w:style w:type="paragraph" w:styleId="Piedepgina">
    <w:name w:val="footer"/>
    <w:basedOn w:val="Normal"/>
    <w:link w:val="PiedepginaCar"/>
    <w:rsid w:val="00E25C78"/>
    <w:pPr>
      <w:tabs>
        <w:tab w:val="center" w:pos="4252"/>
        <w:tab w:val="right" w:pos="8504"/>
      </w:tabs>
    </w:pPr>
  </w:style>
  <w:style w:type="character" w:customStyle="1" w:styleId="PiedepginaCar">
    <w:name w:val="Pie de página Car"/>
    <w:basedOn w:val="Fuentedeprrafopredeter"/>
    <w:link w:val="Piedepgina"/>
    <w:uiPriority w:val="99"/>
    <w:rsid w:val="00E25C78"/>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FA3B43"/>
    <w:pPr>
      <w:ind w:left="720"/>
      <w:contextualSpacing/>
    </w:pPr>
  </w:style>
  <w:style w:type="paragraph" w:styleId="Textodeglobo">
    <w:name w:val="Balloon Text"/>
    <w:basedOn w:val="Normal"/>
    <w:link w:val="TextodegloboCar"/>
    <w:uiPriority w:val="99"/>
    <w:unhideWhenUsed/>
    <w:rsid w:val="00F8693D"/>
    <w:rPr>
      <w:rFonts w:ascii="Tahoma" w:hAnsi="Tahoma" w:cs="Tahoma"/>
      <w:sz w:val="16"/>
      <w:szCs w:val="16"/>
    </w:rPr>
  </w:style>
  <w:style w:type="character" w:customStyle="1" w:styleId="TextodegloboCar">
    <w:name w:val="Texto de globo Car"/>
    <w:basedOn w:val="Fuentedeprrafopredeter"/>
    <w:link w:val="Textodeglobo"/>
    <w:uiPriority w:val="99"/>
    <w:rsid w:val="00F8693D"/>
    <w:rPr>
      <w:rFonts w:ascii="Tahoma" w:eastAsia="Times New Roman" w:hAnsi="Tahoma" w:cs="Tahoma"/>
      <w:sz w:val="16"/>
      <w:szCs w:val="16"/>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nhideWhenUsed/>
    <w:qFormat/>
    <w:rsid w:val="0057253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72539"/>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qFormat/>
    <w:rsid w:val="00572539"/>
    <w:rPr>
      <w:vertAlign w:val="superscript"/>
    </w:rPr>
  </w:style>
  <w:style w:type="paragraph" w:customStyle="1" w:styleId="centrado">
    <w:name w:val="centrado"/>
    <w:basedOn w:val="Normal"/>
    <w:link w:val="centradoCar"/>
    <w:rsid w:val="00B3108F"/>
    <w:pPr>
      <w:spacing w:line="360" w:lineRule="auto"/>
      <w:jc w:val="center"/>
    </w:pPr>
    <w:rPr>
      <w:b/>
      <w:caps/>
      <w:spacing w:val="40"/>
      <w:sz w:val="28"/>
      <w:lang w:val="es-MX"/>
    </w:rPr>
  </w:style>
  <w:style w:type="character" w:customStyle="1" w:styleId="centradoCar">
    <w:name w:val="centrado Car"/>
    <w:link w:val="centrado"/>
    <w:locked/>
    <w:rsid w:val="00B3108F"/>
    <w:rPr>
      <w:rFonts w:ascii="Times New Roman" w:eastAsia="Times New Roman" w:hAnsi="Times New Roman" w:cs="Times New Roman"/>
      <w:b/>
      <w:caps/>
      <w:spacing w:val="40"/>
      <w:sz w:val="28"/>
      <w:szCs w:val="24"/>
      <w:lang w:eastAsia="es-ES"/>
    </w:rPr>
  </w:style>
  <w:style w:type="table" w:styleId="Tablaconcuadrcula">
    <w:name w:val="Table Grid"/>
    <w:basedOn w:val="Tablanormal"/>
    <w:uiPriority w:val="59"/>
    <w:rsid w:val="00FD6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19CD"/>
    <w:pPr>
      <w:autoSpaceDE w:val="0"/>
      <w:autoSpaceDN w:val="0"/>
      <w:adjustRightInd w:val="0"/>
      <w:spacing w:after="0" w:line="240" w:lineRule="auto"/>
    </w:pPr>
    <w:rPr>
      <w:rFonts w:ascii="Verdana" w:hAnsi="Verdana" w:cs="Verdana"/>
      <w:color w:val="000000"/>
      <w:sz w:val="24"/>
      <w:szCs w:val="24"/>
    </w:rPr>
  </w:style>
  <w:style w:type="character" w:styleId="Textoennegrita">
    <w:name w:val="Strong"/>
    <w:basedOn w:val="Fuentedeprrafopredeter"/>
    <w:uiPriority w:val="22"/>
    <w:qFormat/>
    <w:rsid w:val="006019DA"/>
    <w:rPr>
      <w:b/>
      <w:bCs/>
    </w:rPr>
  </w:style>
  <w:style w:type="paragraph" w:customStyle="1" w:styleId="normalsentencia">
    <w:name w:val="normal sentencia"/>
    <w:basedOn w:val="Normal"/>
    <w:rsid w:val="0018602A"/>
    <w:pPr>
      <w:widowControl w:val="0"/>
      <w:snapToGrid w:val="0"/>
      <w:spacing w:before="600" w:after="480" w:line="480" w:lineRule="auto"/>
      <w:ind w:firstLine="709"/>
      <w:jc w:val="both"/>
    </w:pPr>
    <w:rPr>
      <w:rFonts w:ascii="Arial" w:hAnsi="Arial"/>
      <w:sz w:val="28"/>
      <w:szCs w:val="20"/>
    </w:rPr>
  </w:style>
  <w:style w:type="paragraph" w:customStyle="1" w:styleId="TEXTOLIBRE">
    <w:name w:val="TEXTO LIBRE"/>
    <w:basedOn w:val="Normal"/>
    <w:uiPriority w:val="99"/>
    <w:rsid w:val="0018602A"/>
    <w:pPr>
      <w:spacing w:before="120" w:after="120" w:line="360" w:lineRule="auto"/>
      <w:ind w:firstLine="709"/>
      <w:jc w:val="both"/>
    </w:pPr>
    <w:rPr>
      <w:lang w:val="es-MX" w:eastAsia="es-MX"/>
    </w:rPr>
  </w:style>
  <w:style w:type="paragraph" w:customStyle="1" w:styleId="Style3">
    <w:name w:val="Style3"/>
    <w:basedOn w:val="Normal"/>
    <w:uiPriority w:val="99"/>
    <w:rsid w:val="00BC2D8F"/>
    <w:pPr>
      <w:widowControl w:val="0"/>
      <w:autoSpaceDE w:val="0"/>
      <w:autoSpaceDN w:val="0"/>
      <w:adjustRightInd w:val="0"/>
      <w:spacing w:line="307" w:lineRule="exact"/>
      <w:jc w:val="center"/>
    </w:pPr>
    <w:rPr>
      <w:rFonts w:ascii="Constantia" w:hAnsi="Constantia"/>
      <w:lang w:val="es-MX" w:eastAsia="es-MX"/>
    </w:rPr>
  </w:style>
  <w:style w:type="paragraph" w:customStyle="1" w:styleId="Style13">
    <w:name w:val="Style13"/>
    <w:basedOn w:val="Normal"/>
    <w:uiPriority w:val="99"/>
    <w:rsid w:val="00BC2D8F"/>
    <w:pPr>
      <w:widowControl w:val="0"/>
      <w:autoSpaceDE w:val="0"/>
      <w:autoSpaceDN w:val="0"/>
      <w:adjustRightInd w:val="0"/>
      <w:spacing w:line="314" w:lineRule="exact"/>
    </w:pPr>
    <w:rPr>
      <w:rFonts w:ascii="Arial" w:hAnsi="Arial"/>
      <w:lang w:val="es-MX"/>
    </w:rPr>
  </w:style>
  <w:style w:type="paragraph" w:styleId="Sinespaciado">
    <w:name w:val="No Spacing"/>
    <w:uiPriority w:val="99"/>
    <w:qFormat/>
    <w:rsid w:val="00BC2D8F"/>
    <w:pPr>
      <w:spacing w:after="0" w:line="240" w:lineRule="auto"/>
    </w:pPr>
  </w:style>
  <w:style w:type="character" w:customStyle="1" w:styleId="FontStyle27">
    <w:name w:val="Font Style27"/>
    <w:uiPriority w:val="99"/>
    <w:rsid w:val="00BC2D8F"/>
    <w:rPr>
      <w:rFonts w:ascii="Arial" w:hAnsi="Arial" w:cs="Arial"/>
      <w:spacing w:val="10"/>
      <w:sz w:val="24"/>
      <w:szCs w:val="24"/>
    </w:rPr>
  </w:style>
  <w:style w:type="character" w:customStyle="1" w:styleId="FontStyle34">
    <w:name w:val="Font Style34"/>
    <w:uiPriority w:val="99"/>
    <w:rsid w:val="00BC2D8F"/>
    <w:rPr>
      <w:rFonts w:ascii="Arial" w:hAnsi="Arial" w:cs="Arial"/>
      <w:sz w:val="24"/>
      <w:szCs w:val="24"/>
    </w:rPr>
  </w:style>
  <w:style w:type="paragraph" w:styleId="z-Principiodelformulario">
    <w:name w:val="HTML Top of Form"/>
    <w:basedOn w:val="Normal"/>
    <w:next w:val="Normal"/>
    <w:link w:val="z-PrincipiodelformularioCar"/>
    <w:hidden/>
    <w:uiPriority w:val="99"/>
    <w:semiHidden/>
    <w:unhideWhenUsed/>
    <w:rsid w:val="003F0F50"/>
    <w:pPr>
      <w:pBdr>
        <w:bottom w:val="single" w:sz="6" w:space="1" w:color="auto"/>
      </w:pBdr>
      <w:jc w:val="center"/>
    </w:pPr>
    <w:rPr>
      <w:rFonts w:ascii="Arial"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semiHidden/>
    <w:rsid w:val="003F0F50"/>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3F0F50"/>
    <w:pPr>
      <w:pBdr>
        <w:top w:val="single" w:sz="6" w:space="1" w:color="auto"/>
      </w:pBdr>
      <w:jc w:val="center"/>
    </w:pPr>
    <w:rPr>
      <w:rFonts w:ascii="Arial"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semiHidden/>
    <w:rsid w:val="003F0F50"/>
    <w:rPr>
      <w:rFonts w:ascii="Arial" w:eastAsia="Times New Roman" w:hAnsi="Arial" w:cs="Arial"/>
      <w:vanish/>
      <w:sz w:val="16"/>
      <w:szCs w:val="16"/>
      <w:lang w:eastAsia="es-MX"/>
    </w:rPr>
  </w:style>
  <w:style w:type="paragraph" w:customStyle="1" w:styleId="General">
    <w:name w:val="General"/>
    <w:basedOn w:val="Normal"/>
    <w:link w:val="GeneralCar"/>
    <w:rsid w:val="000F2069"/>
    <w:pPr>
      <w:spacing w:line="360" w:lineRule="auto"/>
      <w:ind w:firstLine="709"/>
      <w:jc w:val="both"/>
    </w:pPr>
    <w:rPr>
      <w:sz w:val="28"/>
    </w:rPr>
  </w:style>
  <w:style w:type="character" w:customStyle="1" w:styleId="GeneralCar">
    <w:name w:val="General Car"/>
    <w:basedOn w:val="Fuentedeprrafopredeter"/>
    <w:link w:val="General"/>
    <w:uiPriority w:val="99"/>
    <w:locked/>
    <w:rsid w:val="000F2069"/>
    <w:rPr>
      <w:rFonts w:ascii="Times New Roman" w:eastAsia="Times New Roman" w:hAnsi="Times New Roman" w:cs="Times New Roman"/>
      <w:sz w:val="28"/>
      <w:szCs w:val="24"/>
      <w:lang w:val="es-ES" w:eastAsia="es-ES"/>
    </w:rPr>
  </w:style>
  <w:style w:type="paragraph" w:customStyle="1" w:styleId="Style1">
    <w:name w:val="Style1"/>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
    <w:name w:val="Style2"/>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8">
    <w:name w:val="Style8"/>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9">
    <w:name w:val="Style9"/>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0">
    <w:name w:val="Style10"/>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4">
    <w:name w:val="Style14"/>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5">
    <w:name w:val="Style15"/>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7">
    <w:name w:val="Style17"/>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1">
    <w:name w:val="Style21"/>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2">
    <w:name w:val="Style22"/>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3">
    <w:name w:val="Style23"/>
    <w:basedOn w:val="Normal"/>
    <w:uiPriority w:val="99"/>
    <w:rsid w:val="009B7807"/>
    <w:pPr>
      <w:widowControl w:val="0"/>
      <w:autoSpaceDE w:val="0"/>
      <w:autoSpaceDN w:val="0"/>
      <w:adjustRightInd w:val="0"/>
    </w:pPr>
    <w:rPr>
      <w:rFonts w:ascii="Arial" w:eastAsiaTheme="minorEastAsia" w:hAnsi="Arial" w:cs="Arial"/>
      <w:lang w:val="es-MX" w:eastAsia="es-MX"/>
    </w:rPr>
  </w:style>
  <w:style w:type="character" w:customStyle="1" w:styleId="FontStyle25">
    <w:name w:val="Font Style25"/>
    <w:basedOn w:val="Fuentedeprrafopredeter"/>
    <w:uiPriority w:val="99"/>
    <w:rsid w:val="009B7807"/>
    <w:rPr>
      <w:rFonts w:ascii="Arial" w:hAnsi="Arial" w:cs="Arial"/>
      <w:i/>
      <w:iCs/>
      <w:sz w:val="16"/>
      <w:szCs w:val="16"/>
    </w:rPr>
  </w:style>
  <w:style w:type="character" w:customStyle="1" w:styleId="FontStyle26">
    <w:name w:val="Font Style26"/>
    <w:basedOn w:val="Fuentedeprrafopredeter"/>
    <w:uiPriority w:val="99"/>
    <w:rsid w:val="009B7807"/>
    <w:rPr>
      <w:rFonts w:ascii="Arial" w:hAnsi="Arial" w:cs="Arial"/>
      <w:b/>
      <w:bCs/>
      <w:i/>
      <w:iCs/>
      <w:sz w:val="16"/>
      <w:szCs w:val="16"/>
    </w:rPr>
  </w:style>
  <w:style w:type="character" w:customStyle="1" w:styleId="FontStyle29">
    <w:name w:val="Font Style29"/>
    <w:basedOn w:val="Fuentedeprrafopredeter"/>
    <w:uiPriority w:val="99"/>
    <w:rsid w:val="009B7807"/>
    <w:rPr>
      <w:rFonts w:ascii="Arial" w:hAnsi="Arial" w:cs="Arial"/>
      <w:b/>
      <w:bCs/>
      <w:sz w:val="16"/>
      <w:szCs w:val="16"/>
    </w:rPr>
  </w:style>
  <w:style w:type="character" w:customStyle="1" w:styleId="FontStyle30">
    <w:name w:val="Font Style30"/>
    <w:basedOn w:val="Fuentedeprrafopredeter"/>
    <w:uiPriority w:val="99"/>
    <w:rsid w:val="009B7807"/>
    <w:rPr>
      <w:rFonts w:ascii="Arial" w:hAnsi="Arial" w:cs="Arial"/>
      <w:sz w:val="20"/>
      <w:szCs w:val="20"/>
    </w:rPr>
  </w:style>
  <w:style w:type="character" w:customStyle="1" w:styleId="FontStyle31">
    <w:name w:val="Font Style31"/>
    <w:basedOn w:val="Fuentedeprrafopredeter"/>
    <w:uiPriority w:val="99"/>
    <w:rsid w:val="009B7807"/>
    <w:rPr>
      <w:rFonts w:ascii="Times New Roman" w:hAnsi="Times New Roman" w:cs="Times New Roman"/>
      <w:spacing w:val="10"/>
      <w:sz w:val="20"/>
      <w:szCs w:val="20"/>
    </w:rPr>
  </w:style>
  <w:style w:type="character" w:customStyle="1" w:styleId="FontStyle35">
    <w:name w:val="Font Style35"/>
    <w:basedOn w:val="Fuentedeprrafopredeter"/>
    <w:uiPriority w:val="99"/>
    <w:rsid w:val="009B7807"/>
    <w:rPr>
      <w:rFonts w:ascii="Constantia" w:hAnsi="Constantia" w:cs="Constantia"/>
      <w:b/>
      <w:bCs/>
      <w:i/>
      <w:iCs/>
      <w:spacing w:val="10"/>
      <w:sz w:val="20"/>
      <w:szCs w:val="20"/>
    </w:rPr>
  </w:style>
  <w:style w:type="character" w:customStyle="1" w:styleId="FontStyle36">
    <w:name w:val="Font Style36"/>
    <w:basedOn w:val="Fuentedeprrafopredeter"/>
    <w:uiPriority w:val="99"/>
    <w:rsid w:val="009B7807"/>
    <w:rPr>
      <w:rFonts w:ascii="Arial" w:hAnsi="Arial" w:cs="Arial"/>
      <w:i/>
      <w:iCs/>
      <w:spacing w:val="10"/>
      <w:sz w:val="16"/>
      <w:szCs w:val="16"/>
    </w:rPr>
  </w:style>
  <w:style w:type="character" w:customStyle="1" w:styleId="FontStyle37">
    <w:name w:val="Font Style37"/>
    <w:basedOn w:val="Fuentedeprrafopredeter"/>
    <w:uiPriority w:val="99"/>
    <w:rsid w:val="009B7807"/>
    <w:rPr>
      <w:rFonts w:ascii="Arial" w:hAnsi="Arial" w:cs="Arial"/>
      <w:sz w:val="16"/>
      <w:szCs w:val="16"/>
    </w:rPr>
  </w:style>
  <w:style w:type="character" w:customStyle="1" w:styleId="FontStyle38">
    <w:name w:val="Font Style38"/>
    <w:basedOn w:val="Fuentedeprrafopredeter"/>
    <w:uiPriority w:val="99"/>
    <w:rsid w:val="009B7807"/>
    <w:rPr>
      <w:rFonts w:ascii="Arial" w:hAnsi="Arial" w:cs="Arial"/>
      <w:i/>
      <w:iCs/>
      <w:sz w:val="20"/>
      <w:szCs w:val="20"/>
    </w:rPr>
  </w:style>
  <w:style w:type="character" w:customStyle="1" w:styleId="FontStyle39">
    <w:name w:val="Font Style39"/>
    <w:basedOn w:val="Fuentedeprrafopredeter"/>
    <w:uiPriority w:val="99"/>
    <w:rsid w:val="009B7807"/>
    <w:rPr>
      <w:rFonts w:ascii="Arial" w:hAnsi="Arial" w:cs="Arial"/>
      <w:i/>
      <w:iCs/>
      <w:spacing w:val="10"/>
      <w:sz w:val="18"/>
      <w:szCs w:val="18"/>
    </w:rPr>
  </w:style>
  <w:style w:type="character" w:customStyle="1" w:styleId="Ttulo1Car">
    <w:name w:val="Título 1 Car"/>
    <w:basedOn w:val="Fuentedeprrafopredeter"/>
    <w:link w:val="Ttulo1"/>
    <w:uiPriority w:val="9"/>
    <w:rsid w:val="00CE0546"/>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3F4650"/>
    <w:rPr>
      <w:rFonts w:asciiTheme="majorHAnsi" w:eastAsiaTheme="majorEastAsia" w:hAnsiTheme="majorHAnsi" w:cstheme="majorBidi"/>
      <w:b/>
      <w:bCs/>
      <w:color w:val="4F81BD" w:themeColor="accent1"/>
      <w:sz w:val="26"/>
      <w:szCs w:val="26"/>
      <w:lang w:val="es-ES" w:eastAsia="es-ES"/>
    </w:rPr>
  </w:style>
  <w:style w:type="character" w:styleId="Hipervnculo">
    <w:name w:val="Hyperlink"/>
    <w:basedOn w:val="Fuentedeprrafopredeter"/>
    <w:uiPriority w:val="99"/>
    <w:unhideWhenUsed/>
    <w:rsid w:val="00500380"/>
    <w:rPr>
      <w:rFonts w:ascii="Arial" w:hAnsi="Arial" w:cs="Arial" w:hint="default"/>
      <w:strike w:val="0"/>
      <w:dstrike w:val="0"/>
      <w:color w:val="762123"/>
      <w:sz w:val="19"/>
      <w:szCs w:val="19"/>
      <w:u w:val="none"/>
      <w:effect w:val="none"/>
    </w:rPr>
  </w:style>
  <w:style w:type="paragraph" w:customStyle="1" w:styleId="Normalsentencia0">
    <w:name w:val="Normal sentencia"/>
    <w:basedOn w:val="Normal"/>
    <w:link w:val="NormalsentenciaCar"/>
    <w:qFormat/>
    <w:rsid w:val="00500380"/>
    <w:pPr>
      <w:spacing w:before="240" w:after="120" w:line="360" w:lineRule="auto"/>
      <w:ind w:firstLine="709"/>
      <w:jc w:val="both"/>
    </w:pPr>
    <w:rPr>
      <w:rFonts w:ascii="Univers" w:hAnsi="Univers" w:cs="Arial"/>
      <w:sz w:val="28"/>
      <w:szCs w:val="22"/>
    </w:rPr>
  </w:style>
  <w:style w:type="character" w:customStyle="1" w:styleId="NormalsentenciaCar">
    <w:name w:val="Normal sentencia Car"/>
    <w:basedOn w:val="Fuentedeprrafopredeter"/>
    <w:link w:val="Normalsentencia0"/>
    <w:rsid w:val="00500380"/>
    <w:rPr>
      <w:rFonts w:ascii="Univers" w:eastAsia="Times New Roman" w:hAnsi="Univers" w:cs="Arial"/>
      <w:sz w:val="28"/>
      <w:lang w:val="es-ES" w:eastAsia="es-ES"/>
    </w:rPr>
  </w:style>
  <w:style w:type="character" w:styleId="Refdecomentario">
    <w:name w:val="annotation reference"/>
    <w:basedOn w:val="Fuentedeprrafopredeter"/>
    <w:unhideWhenUsed/>
    <w:rsid w:val="00500380"/>
    <w:rPr>
      <w:sz w:val="16"/>
      <w:szCs w:val="16"/>
    </w:rPr>
  </w:style>
  <w:style w:type="paragraph" w:styleId="Textocomentario">
    <w:name w:val="annotation text"/>
    <w:basedOn w:val="Normal"/>
    <w:link w:val="TextocomentarioCar"/>
    <w:unhideWhenUsed/>
    <w:rsid w:val="00500380"/>
    <w:rPr>
      <w:sz w:val="20"/>
      <w:szCs w:val="20"/>
    </w:rPr>
  </w:style>
  <w:style w:type="character" w:customStyle="1" w:styleId="TextocomentarioCar">
    <w:name w:val="Texto comentario Car"/>
    <w:basedOn w:val="Fuentedeprrafopredeter"/>
    <w:link w:val="Textocomentario"/>
    <w:rsid w:val="0050038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500380"/>
    <w:rPr>
      <w:b/>
      <w:bCs/>
    </w:rPr>
  </w:style>
  <w:style w:type="character" w:customStyle="1" w:styleId="AsuntodelcomentarioCar">
    <w:name w:val="Asunto del comentario Car"/>
    <w:basedOn w:val="TextocomentarioCar"/>
    <w:link w:val="Asuntodelcomentario"/>
    <w:rsid w:val="00500380"/>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500380"/>
  </w:style>
  <w:style w:type="character" w:customStyle="1" w:styleId="red1">
    <w:name w:val="red1"/>
    <w:basedOn w:val="Fuentedeprrafopredeter"/>
    <w:rsid w:val="00500380"/>
    <w:rPr>
      <w:b/>
      <w:bCs/>
      <w:color w:val="0000FF"/>
      <w:shd w:val="clear" w:color="auto" w:fill="FFFF00"/>
    </w:rPr>
  </w:style>
  <w:style w:type="numbering" w:customStyle="1" w:styleId="Sinlista11">
    <w:name w:val="Sin lista11"/>
    <w:next w:val="Sinlista"/>
    <w:uiPriority w:val="99"/>
    <w:semiHidden/>
    <w:unhideWhenUsed/>
    <w:rsid w:val="00500380"/>
  </w:style>
  <w:style w:type="paragraph" w:styleId="Textonotaalfinal">
    <w:name w:val="endnote text"/>
    <w:basedOn w:val="Normal"/>
    <w:link w:val="TextonotaalfinalCar"/>
    <w:uiPriority w:val="99"/>
    <w:semiHidden/>
    <w:unhideWhenUsed/>
    <w:rsid w:val="00500380"/>
    <w:rPr>
      <w:sz w:val="20"/>
      <w:szCs w:val="20"/>
    </w:rPr>
  </w:style>
  <w:style w:type="character" w:customStyle="1" w:styleId="TextonotaalfinalCar">
    <w:name w:val="Texto nota al final Car"/>
    <w:basedOn w:val="Fuentedeprrafopredeter"/>
    <w:link w:val="Textonotaalfinal"/>
    <w:uiPriority w:val="99"/>
    <w:semiHidden/>
    <w:rsid w:val="0050038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00380"/>
    <w:rPr>
      <w:vertAlign w:val="superscript"/>
    </w:rPr>
  </w:style>
  <w:style w:type="paragraph" w:customStyle="1" w:styleId="Texto">
    <w:name w:val="Texto"/>
    <w:basedOn w:val="Normal"/>
    <w:uiPriority w:val="99"/>
    <w:rsid w:val="00500380"/>
    <w:pPr>
      <w:spacing w:after="101" w:line="216" w:lineRule="exact"/>
      <w:ind w:firstLine="288"/>
      <w:jc w:val="both"/>
    </w:pPr>
    <w:rPr>
      <w:rFonts w:ascii="Arial" w:hAnsi="Arial"/>
      <w:sz w:val="18"/>
      <w:szCs w:val="18"/>
      <w:lang w:val="es-MX" w:eastAsia="es-MX"/>
    </w:rPr>
  </w:style>
  <w:style w:type="paragraph" w:customStyle="1" w:styleId="ROMANOS">
    <w:name w:val="ROMANOS"/>
    <w:basedOn w:val="Normal"/>
    <w:uiPriority w:val="99"/>
    <w:rsid w:val="00500380"/>
    <w:pPr>
      <w:tabs>
        <w:tab w:val="left" w:pos="720"/>
      </w:tabs>
      <w:spacing w:after="101" w:line="216" w:lineRule="exact"/>
      <w:ind w:left="720" w:hanging="432"/>
      <w:jc w:val="both"/>
    </w:pPr>
    <w:rPr>
      <w:rFonts w:ascii="Arial" w:hAnsi="Arial" w:cs="Arial"/>
      <w:sz w:val="18"/>
      <w:szCs w:val="18"/>
      <w:lang w:val="es-MX" w:eastAsia="es-MX"/>
    </w:rPr>
  </w:style>
  <w:style w:type="paragraph" w:customStyle="1" w:styleId="INCISO">
    <w:name w:val="INCISO"/>
    <w:basedOn w:val="Normal"/>
    <w:uiPriority w:val="99"/>
    <w:rsid w:val="00500380"/>
    <w:pPr>
      <w:tabs>
        <w:tab w:val="left" w:pos="1080"/>
      </w:tabs>
      <w:spacing w:after="101" w:line="216" w:lineRule="exact"/>
      <w:ind w:left="1080" w:hanging="360"/>
      <w:jc w:val="both"/>
    </w:pPr>
    <w:rPr>
      <w:rFonts w:ascii="Arial" w:hAnsi="Arial" w:cs="Arial"/>
      <w:sz w:val="18"/>
      <w:szCs w:val="18"/>
      <w:lang w:val="es-MX" w:eastAsia="es-MX"/>
    </w:rPr>
  </w:style>
  <w:style w:type="table" w:styleId="TablaWeb1">
    <w:name w:val="Table Web 1"/>
    <w:basedOn w:val="Tablanormal"/>
    <w:uiPriority w:val="99"/>
    <w:rsid w:val="00500380"/>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500380"/>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99"/>
    <w:rsid w:val="00500380"/>
    <w:pPr>
      <w:ind w:left="720"/>
      <w:contextualSpacing/>
    </w:pPr>
    <w:rPr>
      <w:rFonts w:ascii="Arial" w:eastAsia="Calibri" w:hAnsi="Arial"/>
      <w:sz w:val="20"/>
      <w:szCs w:val="20"/>
      <w:lang w:val="es-MX"/>
    </w:rPr>
  </w:style>
  <w:style w:type="paragraph" w:styleId="Textoindependiente2">
    <w:name w:val="Body Text 2"/>
    <w:basedOn w:val="Normal"/>
    <w:link w:val="Textoindependiente2Car"/>
    <w:uiPriority w:val="99"/>
    <w:rsid w:val="00500380"/>
    <w:pPr>
      <w:spacing w:line="480" w:lineRule="auto"/>
      <w:jc w:val="both"/>
    </w:pPr>
    <w:rPr>
      <w:rFonts w:ascii="Arial" w:hAnsi="Arial"/>
      <w:sz w:val="28"/>
      <w:lang w:val="es-MX"/>
    </w:rPr>
  </w:style>
  <w:style w:type="character" w:customStyle="1" w:styleId="Textoindependiente2Car">
    <w:name w:val="Texto independiente 2 Car"/>
    <w:basedOn w:val="Fuentedeprrafopredeter"/>
    <w:link w:val="Textoindependiente2"/>
    <w:uiPriority w:val="99"/>
    <w:rsid w:val="00500380"/>
    <w:rPr>
      <w:rFonts w:ascii="Arial" w:eastAsia="Times New Roman" w:hAnsi="Arial" w:cs="Times New Roman"/>
      <w:sz w:val="28"/>
      <w:szCs w:val="24"/>
      <w:lang w:eastAsia="es-ES"/>
    </w:rPr>
  </w:style>
  <w:style w:type="character" w:customStyle="1" w:styleId="eacep1">
    <w:name w:val="eacep1"/>
    <w:basedOn w:val="Fuentedeprrafopredeter"/>
    <w:uiPriority w:val="99"/>
    <w:rsid w:val="00500380"/>
    <w:rPr>
      <w:color w:val="000000"/>
    </w:rPr>
  </w:style>
  <w:style w:type="paragraph" w:customStyle="1" w:styleId="Style5">
    <w:name w:val="Style5"/>
    <w:basedOn w:val="Normal"/>
    <w:uiPriority w:val="99"/>
    <w:rsid w:val="00500380"/>
    <w:pPr>
      <w:widowControl w:val="0"/>
      <w:autoSpaceDE w:val="0"/>
      <w:autoSpaceDN w:val="0"/>
      <w:adjustRightInd w:val="0"/>
      <w:spacing w:line="404" w:lineRule="exact"/>
      <w:jc w:val="both"/>
    </w:pPr>
    <w:rPr>
      <w:lang w:val="es-MX" w:eastAsia="es-MX"/>
    </w:rPr>
  </w:style>
  <w:style w:type="character" w:customStyle="1" w:styleId="FontStyle22">
    <w:name w:val="Font Style22"/>
    <w:uiPriority w:val="99"/>
    <w:rsid w:val="00500380"/>
    <w:rPr>
      <w:rFonts w:ascii="Times New Roman" w:hAnsi="Times New Roman" w:cs="Times New Roman"/>
      <w:b/>
      <w:bCs/>
      <w:sz w:val="24"/>
      <w:szCs w:val="24"/>
    </w:rPr>
  </w:style>
  <w:style w:type="character" w:customStyle="1" w:styleId="FontStyle23">
    <w:name w:val="Font Style23"/>
    <w:uiPriority w:val="99"/>
    <w:rsid w:val="00500380"/>
    <w:rPr>
      <w:rFonts w:ascii="Times New Roman" w:hAnsi="Times New Roman" w:cs="Times New Roman"/>
      <w:sz w:val="24"/>
      <w:szCs w:val="24"/>
    </w:rPr>
  </w:style>
  <w:style w:type="paragraph" w:customStyle="1" w:styleId="Style7">
    <w:name w:val="Style7"/>
    <w:basedOn w:val="Normal"/>
    <w:uiPriority w:val="99"/>
    <w:rsid w:val="00500380"/>
    <w:pPr>
      <w:widowControl w:val="0"/>
      <w:autoSpaceDE w:val="0"/>
      <w:autoSpaceDN w:val="0"/>
      <w:adjustRightInd w:val="0"/>
      <w:spacing w:line="406" w:lineRule="exact"/>
      <w:ind w:firstLine="72"/>
      <w:jc w:val="both"/>
    </w:pPr>
    <w:rPr>
      <w:lang w:val="es-MX" w:eastAsia="es-MX"/>
    </w:rPr>
  </w:style>
  <w:style w:type="character" w:customStyle="1" w:styleId="FontStyle24">
    <w:name w:val="Font Style24"/>
    <w:uiPriority w:val="99"/>
    <w:rsid w:val="00500380"/>
    <w:rPr>
      <w:rFonts w:ascii="Times New Roman" w:hAnsi="Times New Roman" w:cs="Times New Roman"/>
      <w:b/>
      <w:bCs/>
      <w:i/>
      <w:iCs/>
      <w:sz w:val="18"/>
      <w:szCs w:val="18"/>
    </w:rPr>
  </w:style>
  <w:style w:type="paragraph" w:customStyle="1" w:styleId="Style4">
    <w:name w:val="Style4"/>
    <w:basedOn w:val="Normal"/>
    <w:uiPriority w:val="99"/>
    <w:rsid w:val="00500380"/>
    <w:pPr>
      <w:widowControl w:val="0"/>
      <w:autoSpaceDE w:val="0"/>
      <w:autoSpaceDN w:val="0"/>
      <w:adjustRightInd w:val="0"/>
      <w:spacing w:line="403" w:lineRule="exact"/>
      <w:ind w:firstLine="734"/>
      <w:jc w:val="both"/>
    </w:pPr>
    <w:rPr>
      <w:lang w:val="es-MX" w:eastAsia="es-MX"/>
    </w:rPr>
  </w:style>
  <w:style w:type="paragraph" w:customStyle="1" w:styleId="Style6">
    <w:name w:val="Style6"/>
    <w:basedOn w:val="Normal"/>
    <w:uiPriority w:val="99"/>
    <w:rsid w:val="00500380"/>
    <w:pPr>
      <w:widowControl w:val="0"/>
      <w:autoSpaceDE w:val="0"/>
      <w:autoSpaceDN w:val="0"/>
      <w:adjustRightInd w:val="0"/>
    </w:pPr>
    <w:rPr>
      <w:lang w:val="es-MX" w:eastAsia="es-MX"/>
    </w:rPr>
  </w:style>
  <w:style w:type="paragraph" w:customStyle="1" w:styleId="Style11">
    <w:name w:val="Style11"/>
    <w:basedOn w:val="Normal"/>
    <w:uiPriority w:val="99"/>
    <w:rsid w:val="00500380"/>
    <w:pPr>
      <w:widowControl w:val="0"/>
      <w:autoSpaceDE w:val="0"/>
      <w:autoSpaceDN w:val="0"/>
      <w:adjustRightInd w:val="0"/>
      <w:jc w:val="both"/>
    </w:pPr>
    <w:rPr>
      <w:lang w:val="es-MX" w:eastAsia="es-MX"/>
    </w:rPr>
  </w:style>
  <w:style w:type="paragraph" w:customStyle="1" w:styleId="Style20">
    <w:name w:val="Style20"/>
    <w:basedOn w:val="Normal"/>
    <w:uiPriority w:val="99"/>
    <w:rsid w:val="00500380"/>
    <w:pPr>
      <w:widowControl w:val="0"/>
      <w:autoSpaceDE w:val="0"/>
      <w:autoSpaceDN w:val="0"/>
      <w:adjustRightInd w:val="0"/>
      <w:spacing w:line="416" w:lineRule="exact"/>
      <w:jc w:val="both"/>
    </w:pPr>
    <w:rPr>
      <w:lang w:val="es-MX" w:eastAsia="es-MX"/>
    </w:rPr>
  </w:style>
  <w:style w:type="character" w:customStyle="1" w:styleId="FontStyle28">
    <w:name w:val="Font Style28"/>
    <w:uiPriority w:val="99"/>
    <w:rsid w:val="00500380"/>
    <w:rPr>
      <w:rFonts w:ascii="Times New Roman" w:hAnsi="Times New Roman" w:cs="Times New Roman"/>
      <w:b/>
      <w:bCs/>
      <w:sz w:val="18"/>
      <w:szCs w:val="18"/>
    </w:rPr>
  </w:style>
  <w:style w:type="character" w:customStyle="1" w:styleId="FontStyle32">
    <w:name w:val="Font Style32"/>
    <w:uiPriority w:val="99"/>
    <w:rsid w:val="00500380"/>
    <w:rPr>
      <w:rFonts w:ascii="Palatino Linotype" w:hAnsi="Palatino Linotype" w:cs="Palatino Linotype"/>
      <w:i/>
      <w:iCs/>
      <w:sz w:val="26"/>
      <w:szCs w:val="26"/>
    </w:rPr>
  </w:style>
  <w:style w:type="paragraph" w:customStyle="1" w:styleId="Body1">
    <w:name w:val="Body 1"/>
    <w:rsid w:val="00500380"/>
    <w:pPr>
      <w:spacing w:after="0" w:line="240" w:lineRule="auto"/>
      <w:outlineLvl w:val="0"/>
    </w:pPr>
    <w:rPr>
      <w:rFonts w:ascii="Arial" w:eastAsia="Arial Unicode MS" w:hAnsi="Arial" w:cs="Times New Roman"/>
      <w:color w:val="000000"/>
      <w:sz w:val="24"/>
      <w:szCs w:val="20"/>
      <w:u w:color="000000"/>
      <w:lang w:eastAsia="es-MX"/>
    </w:rPr>
  </w:style>
  <w:style w:type="paragraph" w:styleId="Textoindependiente3">
    <w:name w:val="Body Text 3"/>
    <w:basedOn w:val="Normal"/>
    <w:link w:val="Textoindependiente3Car"/>
    <w:unhideWhenUsed/>
    <w:rsid w:val="00500380"/>
    <w:pPr>
      <w:spacing w:after="120"/>
    </w:pPr>
    <w:rPr>
      <w:rFonts w:ascii="Arial" w:hAnsi="Arial"/>
      <w:sz w:val="16"/>
      <w:szCs w:val="16"/>
      <w:lang w:val="es-MX"/>
    </w:rPr>
  </w:style>
  <w:style w:type="character" w:customStyle="1" w:styleId="Textoindependiente3Car">
    <w:name w:val="Texto independiente 3 Car"/>
    <w:basedOn w:val="Fuentedeprrafopredeter"/>
    <w:link w:val="Textoindependiente3"/>
    <w:rsid w:val="00500380"/>
    <w:rPr>
      <w:rFonts w:ascii="Arial" w:eastAsia="Times New Roman" w:hAnsi="Arial" w:cs="Times New Roman"/>
      <w:sz w:val="16"/>
      <w:szCs w:val="16"/>
      <w:lang w:eastAsia="es-ES"/>
    </w:rPr>
  </w:style>
  <w:style w:type="character" w:customStyle="1" w:styleId="PrrafodelistaCar">
    <w:name w:val="Párrafo de lista Car"/>
    <w:link w:val="Prrafodelista"/>
    <w:uiPriority w:val="34"/>
    <w:rsid w:val="00500380"/>
    <w:rPr>
      <w:rFonts w:ascii="Times New Roman" w:eastAsia="Times New Roman" w:hAnsi="Times New Roman" w:cs="Times New Roman"/>
      <w:sz w:val="24"/>
      <w:szCs w:val="24"/>
      <w:lang w:val="es-ES" w:eastAsia="es-ES"/>
    </w:rPr>
  </w:style>
  <w:style w:type="paragraph" w:styleId="Lista2">
    <w:name w:val="List 2"/>
    <w:basedOn w:val="Normal"/>
    <w:uiPriority w:val="99"/>
    <w:rsid w:val="00500380"/>
    <w:pPr>
      <w:spacing w:after="200" w:line="276" w:lineRule="auto"/>
      <w:ind w:left="566" w:hanging="283"/>
    </w:pPr>
    <w:rPr>
      <w:rFonts w:ascii="Calibri" w:eastAsia="Calibri" w:hAnsi="Calibri"/>
      <w:sz w:val="22"/>
      <w:szCs w:val="22"/>
      <w:lang w:val="es-MX" w:eastAsia="en-US"/>
    </w:rPr>
  </w:style>
  <w:style w:type="paragraph" w:styleId="Lista3">
    <w:name w:val="List 3"/>
    <w:basedOn w:val="Normal"/>
    <w:uiPriority w:val="99"/>
    <w:rsid w:val="00500380"/>
    <w:pPr>
      <w:spacing w:after="200" w:line="276" w:lineRule="auto"/>
      <w:ind w:left="849" w:hanging="283"/>
    </w:pPr>
    <w:rPr>
      <w:rFonts w:ascii="Calibri" w:eastAsia="Calibri" w:hAnsi="Calibri"/>
      <w:sz w:val="22"/>
      <w:szCs w:val="22"/>
      <w:lang w:val="es-MX" w:eastAsia="en-US"/>
    </w:rPr>
  </w:style>
  <w:style w:type="paragraph" w:styleId="Lista4">
    <w:name w:val="List 4"/>
    <w:basedOn w:val="Normal"/>
    <w:uiPriority w:val="99"/>
    <w:rsid w:val="00500380"/>
    <w:pPr>
      <w:spacing w:after="200" w:line="276" w:lineRule="auto"/>
      <w:ind w:left="1132" w:hanging="283"/>
    </w:pPr>
    <w:rPr>
      <w:rFonts w:ascii="Calibri" w:eastAsia="Calibri" w:hAnsi="Calibri"/>
      <w:sz w:val="22"/>
      <w:szCs w:val="22"/>
      <w:lang w:val="es-MX" w:eastAsia="en-US"/>
    </w:rPr>
  </w:style>
  <w:style w:type="paragraph" w:styleId="Sangradetextonormal">
    <w:name w:val="Body Text Indent"/>
    <w:basedOn w:val="Normal"/>
    <w:link w:val="SangradetextonormalCar"/>
    <w:uiPriority w:val="99"/>
    <w:rsid w:val="00500380"/>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500380"/>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rsid w:val="0050038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00380"/>
    <w:rPr>
      <w:rFonts w:ascii="Calibri" w:eastAsia="Calibri" w:hAnsi="Calibri" w:cs="Times New Roman"/>
    </w:rPr>
  </w:style>
  <w:style w:type="character" w:styleId="Hipervnculovisitado">
    <w:name w:val="FollowedHyperlink"/>
    <w:basedOn w:val="Fuentedeprrafopredeter"/>
    <w:uiPriority w:val="99"/>
    <w:unhideWhenUsed/>
    <w:rsid w:val="00500380"/>
    <w:rPr>
      <w:color w:val="800080" w:themeColor="followedHyperlink"/>
      <w:u w:val="single"/>
    </w:rPr>
  </w:style>
  <w:style w:type="table" w:customStyle="1" w:styleId="TableGrid">
    <w:name w:val="TableGrid"/>
    <w:rsid w:val="00500380"/>
    <w:pPr>
      <w:spacing w:after="0" w:line="240" w:lineRule="auto"/>
    </w:pPr>
    <w:rPr>
      <w:rFonts w:eastAsiaTheme="minorEastAsia"/>
      <w:lang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00380"/>
    <w:rPr>
      <w:color w:val="808080"/>
    </w:rPr>
  </w:style>
  <w:style w:type="character" w:customStyle="1" w:styleId="Ttulo3Car">
    <w:name w:val="Título 3 Car"/>
    <w:basedOn w:val="Fuentedeprrafopredeter"/>
    <w:link w:val="Ttulo3"/>
    <w:uiPriority w:val="9"/>
    <w:rsid w:val="00A0384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03846"/>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0384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0384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03846"/>
    <w:rPr>
      <w:rFonts w:asciiTheme="majorHAnsi" w:eastAsiaTheme="majorEastAsia" w:hAnsiTheme="majorHAnsi" w:cstheme="majorBidi"/>
      <w:i/>
      <w:iCs/>
      <w:color w:val="404040" w:themeColor="text1" w:themeTint="BF"/>
    </w:rPr>
  </w:style>
  <w:style w:type="character" w:customStyle="1" w:styleId="lbl-encabezado-blanco2">
    <w:name w:val="lbl-encabezado-blanco2"/>
    <w:basedOn w:val="Fuentedeprrafopredeter"/>
    <w:rsid w:val="00A03846"/>
    <w:rPr>
      <w:color w:val="FFFFFF"/>
    </w:rPr>
  </w:style>
  <w:style w:type="paragraph" w:customStyle="1" w:styleId="francesa1">
    <w:name w:val="francesa1"/>
    <w:basedOn w:val="Normal"/>
    <w:rsid w:val="00A03846"/>
    <w:pPr>
      <w:jc w:val="both"/>
    </w:pPr>
    <w:rPr>
      <w:color w:val="444444"/>
      <w:lang w:val="es-MX" w:eastAsia="es-MX"/>
    </w:rPr>
  </w:style>
  <w:style w:type="paragraph" w:customStyle="1" w:styleId="nota1">
    <w:name w:val="nota1"/>
    <w:basedOn w:val="Normal"/>
    <w:rsid w:val="00A03846"/>
    <w:pPr>
      <w:jc w:val="both"/>
    </w:pPr>
    <w:rPr>
      <w:i/>
      <w:iCs/>
      <w:color w:val="444444"/>
      <w:lang w:val="es-MX" w:eastAsia="es-MX"/>
    </w:rPr>
  </w:style>
  <w:style w:type="paragraph" w:customStyle="1" w:styleId="texto0">
    <w:name w:val="texto"/>
    <w:basedOn w:val="Normal"/>
    <w:rsid w:val="00A03846"/>
    <w:pPr>
      <w:spacing w:after="101" w:line="216" w:lineRule="atLeast"/>
      <w:ind w:firstLine="288"/>
      <w:jc w:val="both"/>
    </w:pPr>
    <w:rPr>
      <w:rFonts w:ascii="Arial" w:hAnsi="Arial" w:cs="Arial"/>
      <w:sz w:val="18"/>
      <w:szCs w:val="20"/>
      <w:lang w:val="en-GB" w:eastAsia="es-MX"/>
    </w:rPr>
  </w:style>
  <w:style w:type="paragraph" w:styleId="Lista">
    <w:name w:val="List"/>
    <w:basedOn w:val="Normal"/>
    <w:uiPriority w:val="99"/>
    <w:unhideWhenUsed/>
    <w:rsid w:val="00A03846"/>
    <w:pPr>
      <w:spacing w:after="200" w:line="276" w:lineRule="auto"/>
      <w:ind w:left="283" w:hanging="283"/>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nhideWhenUsed/>
    <w:rsid w:val="00A03846"/>
    <w:pPr>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A03846"/>
  </w:style>
  <w:style w:type="paragraph" w:styleId="Textodebloque">
    <w:name w:val="Block Text"/>
    <w:basedOn w:val="Normal"/>
    <w:rsid w:val="008608C2"/>
    <w:pPr>
      <w:ind w:left="567" w:right="567"/>
      <w:jc w:val="both"/>
    </w:pPr>
  </w:style>
  <w:style w:type="character" w:customStyle="1" w:styleId="apple-converted-space">
    <w:name w:val="apple-converted-space"/>
    <w:basedOn w:val="Fuentedeprrafopredeter"/>
    <w:rsid w:val="008608C2"/>
  </w:style>
  <w:style w:type="paragraph" w:customStyle="1" w:styleId="Sinespaciado1">
    <w:name w:val="Sin espaciado1"/>
    <w:rsid w:val="008608C2"/>
    <w:pPr>
      <w:spacing w:after="0" w:line="240" w:lineRule="auto"/>
    </w:pPr>
    <w:rPr>
      <w:rFonts w:ascii="Calibri" w:eastAsia="Times New Roman" w:hAnsi="Calibri" w:cs="Times New Roman"/>
    </w:rPr>
  </w:style>
  <w:style w:type="paragraph" w:customStyle="1" w:styleId="q">
    <w:name w:val="q"/>
    <w:basedOn w:val="Normal"/>
    <w:rsid w:val="00132E40"/>
    <w:pPr>
      <w:spacing w:before="100" w:beforeAutospacing="1" w:after="100" w:afterAutospacing="1"/>
    </w:pPr>
    <w:rPr>
      <w:lang w:val="es-MX" w:eastAsia="es-MX"/>
    </w:rPr>
  </w:style>
  <w:style w:type="character" w:customStyle="1" w:styleId="a">
    <w:name w:val="a"/>
    <w:basedOn w:val="Fuentedeprrafopredeter"/>
    <w:rsid w:val="00132E40"/>
  </w:style>
  <w:style w:type="character" w:customStyle="1" w:styleId="d">
    <w:name w:val="d"/>
    <w:basedOn w:val="Fuentedeprrafopredeter"/>
    <w:rsid w:val="00132E40"/>
  </w:style>
  <w:style w:type="character" w:customStyle="1" w:styleId="b">
    <w:name w:val="b"/>
    <w:basedOn w:val="Fuentedeprrafopredeter"/>
    <w:rsid w:val="00132E40"/>
  </w:style>
  <w:style w:type="paragraph" w:customStyle="1" w:styleId="corte4fondo">
    <w:name w:val="corte4 fondo"/>
    <w:basedOn w:val="Normal"/>
    <w:link w:val="corte4fondoCar3"/>
    <w:rsid w:val="00072371"/>
    <w:pPr>
      <w:spacing w:line="360" w:lineRule="auto"/>
      <w:ind w:firstLine="709"/>
      <w:jc w:val="both"/>
    </w:pPr>
    <w:rPr>
      <w:rFonts w:ascii="Arial" w:hAnsi="Arial"/>
      <w:sz w:val="30"/>
      <w:szCs w:val="20"/>
      <w:lang w:val="es-ES_tradnl" w:eastAsia="es-MX"/>
    </w:rPr>
  </w:style>
  <w:style w:type="character" w:customStyle="1" w:styleId="corte4fondoCar3">
    <w:name w:val="corte4 fondo Car3"/>
    <w:basedOn w:val="Fuentedeprrafopredeter"/>
    <w:link w:val="corte4fondo"/>
    <w:rsid w:val="00072371"/>
    <w:rPr>
      <w:rFonts w:ascii="Arial" w:eastAsia="Times New Roman" w:hAnsi="Arial" w:cs="Times New Roman"/>
      <w:sz w:val="30"/>
      <w:szCs w:val="20"/>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7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E05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3F46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A03846"/>
    <w:pPr>
      <w:keepNext/>
      <w:keepLines/>
      <w:spacing w:before="200" w:line="276" w:lineRule="auto"/>
      <w:outlineLvl w:val="2"/>
    </w:pPr>
    <w:rPr>
      <w:rFonts w:asciiTheme="majorHAnsi" w:eastAsiaTheme="majorEastAsia" w:hAnsiTheme="majorHAnsi" w:cstheme="majorBidi"/>
      <w:b/>
      <w:bCs/>
      <w:color w:val="4F81BD" w:themeColor="accent1"/>
      <w:sz w:val="22"/>
      <w:szCs w:val="22"/>
      <w:lang w:val="es-MX" w:eastAsia="en-US"/>
    </w:rPr>
  </w:style>
  <w:style w:type="paragraph" w:styleId="Ttulo4">
    <w:name w:val="heading 4"/>
    <w:basedOn w:val="Normal"/>
    <w:next w:val="Normal"/>
    <w:link w:val="Ttulo4Car"/>
    <w:unhideWhenUsed/>
    <w:qFormat/>
    <w:rsid w:val="00A03846"/>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MX" w:eastAsia="en-US"/>
    </w:rPr>
  </w:style>
  <w:style w:type="paragraph" w:styleId="Ttulo5">
    <w:name w:val="heading 5"/>
    <w:basedOn w:val="Normal"/>
    <w:next w:val="Normal"/>
    <w:link w:val="Ttulo5Car"/>
    <w:uiPriority w:val="9"/>
    <w:unhideWhenUsed/>
    <w:qFormat/>
    <w:rsid w:val="00A03846"/>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MX" w:eastAsia="en-US"/>
    </w:rPr>
  </w:style>
  <w:style w:type="paragraph" w:styleId="Ttulo6">
    <w:name w:val="heading 6"/>
    <w:basedOn w:val="Normal"/>
    <w:next w:val="Normal"/>
    <w:link w:val="Ttulo6Car"/>
    <w:uiPriority w:val="9"/>
    <w:unhideWhenUsed/>
    <w:qFormat/>
    <w:rsid w:val="00A03846"/>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MX" w:eastAsia="en-US"/>
    </w:rPr>
  </w:style>
  <w:style w:type="paragraph" w:styleId="Ttulo7">
    <w:name w:val="heading 7"/>
    <w:basedOn w:val="Normal"/>
    <w:next w:val="Normal"/>
    <w:link w:val="Ttulo7Car"/>
    <w:unhideWhenUsed/>
    <w:qFormat/>
    <w:rsid w:val="00A0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Normal (Web) Car Car Car Car Car,Normal (Web) Car Car Car Car, Car Car Car Car, Car Car Car,Car,Car Car,Car Car Car Car,Car Car Car, Car C,C"/>
    <w:basedOn w:val="Normal"/>
    <w:link w:val="NormalWebCar"/>
    <w:uiPriority w:val="99"/>
    <w:qFormat/>
    <w:rsid w:val="00E25C78"/>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Normal (Web) Car Car Car Car Car Car1,Normal (Web) Car Car Car Car Car1, Car Car Car Car Car, Car Car Car Car1"/>
    <w:basedOn w:val="Fuentedeprrafopredeter"/>
    <w:link w:val="NormalWeb"/>
    <w:uiPriority w:val="99"/>
    <w:rsid w:val="00E25C78"/>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E25C78"/>
    <w:pPr>
      <w:tabs>
        <w:tab w:val="center" w:pos="4252"/>
        <w:tab w:val="right" w:pos="8504"/>
      </w:tabs>
    </w:pPr>
  </w:style>
  <w:style w:type="character" w:customStyle="1" w:styleId="EncabezadoCar">
    <w:name w:val="Encabezado Car"/>
    <w:basedOn w:val="Fuentedeprrafopredeter"/>
    <w:link w:val="Encabezado"/>
    <w:uiPriority w:val="99"/>
    <w:rsid w:val="00E25C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25C78"/>
  </w:style>
  <w:style w:type="paragraph" w:styleId="Piedepgina">
    <w:name w:val="footer"/>
    <w:basedOn w:val="Normal"/>
    <w:link w:val="PiedepginaCar"/>
    <w:rsid w:val="00E25C78"/>
    <w:pPr>
      <w:tabs>
        <w:tab w:val="center" w:pos="4252"/>
        <w:tab w:val="right" w:pos="8504"/>
      </w:tabs>
    </w:pPr>
  </w:style>
  <w:style w:type="character" w:customStyle="1" w:styleId="PiedepginaCar">
    <w:name w:val="Pie de página Car"/>
    <w:basedOn w:val="Fuentedeprrafopredeter"/>
    <w:link w:val="Piedepgina"/>
    <w:uiPriority w:val="99"/>
    <w:rsid w:val="00E25C78"/>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FA3B43"/>
    <w:pPr>
      <w:ind w:left="720"/>
      <w:contextualSpacing/>
    </w:pPr>
  </w:style>
  <w:style w:type="paragraph" w:styleId="Textodeglobo">
    <w:name w:val="Balloon Text"/>
    <w:basedOn w:val="Normal"/>
    <w:link w:val="TextodegloboCar"/>
    <w:uiPriority w:val="99"/>
    <w:unhideWhenUsed/>
    <w:rsid w:val="00F8693D"/>
    <w:rPr>
      <w:rFonts w:ascii="Tahoma" w:hAnsi="Tahoma" w:cs="Tahoma"/>
      <w:sz w:val="16"/>
      <w:szCs w:val="16"/>
    </w:rPr>
  </w:style>
  <w:style w:type="character" w:customStyle="1" w:styleId="TextodegloboCar">
    <w:name w:val="Texto de globo Car"/>
    <w:basedOn w:val="Fuentedeprrafopredeter"/>
    <w:link w:val="Textodeglobo"/>
    <w:uiPriority w:val="99"/>
    <w:rsid w:val="00F8693D"/>
    <w:rPr>
      <w:rFonts w:ascii="Tahoma" w:eastAsia="Times New Roman" w:hAnsi="Tahoma" w:cs="Tahoma"/>
      <w:sz w:val="16"/>
      <w:szCs w:val="16"/>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nhideWhenUsed/>
    <w:qFormat/>
    <w:rsid w:val="0057253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72539"/>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qFormat/>
    <w:rsid w:val="00572539"/>
    <w:rPr>
      <w:vertAlign w:val="superscript"/>
    </w:rPr>
  </w:style>
  <w:style w:type="paragraph" w:customStyle="1" w:styleId="centrado">
    <w:name w:val="centrado"/>
    <w:basedOn w:val="Normal"/>
    <w:link w:val="centradoCar"/>
    <w:rsid w:val="00B3108F"/>
    <w:pPr>
      <w:spacing w:line="360" w:lineRule="auto"/>
      <w:jc w:val="center"/>
    </w:pPr>
    <w:rPr>
      <w:b/>
      <w:caps/>
      <w:spacing w:val="40"/>
      <w:sz w:val="28"/>
      <w:lang w:val="es-MX"/>
    </w:rPr>
  </w:style>
  <w:style w:type="character" w:customStyle="1" w:styleId="centradoCar">
    <w:name w:val="centrado Car"/>
    <w:link w:val="centrado"/>
    <w:locked/>
    <w:rsid w:val="00B3108F"/>
    <w:rPr>
      <w:rFonts w:ascii="Times New Roman" w:eastAsia="Times New Roman" w:hAnsi="Times New Roman" w:cs="Times New Roman"/>
      <w:b/>
      <w:caps/>
      <w:spacing w:val="40"/>
      <w:sz w:val="28"/>
      <w:szCs w:val="24"/>
      <w:lang w:eastAsia="es-ES"/>
    </w:rPr>
  </w:style>
  <w:style w:type="table" w:styleId="Tablaconcuadrcula">
    <w:name w:val="Table Grid"/>
    <w:basedOn w:val="Tablanormal"/>
    <w:uiPriority w:val="59"/>
    <w:rsid w:val="00FD6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19CD"/>
    <w:pPr>
      <w:autoSpaceDE w:val="0"/>
      <w:autoSpaceDN w:val="0"/>
      <w:adjustRightInd w:val="0"/>
      <w:spacing w:after="0" w:line="240" w:lineRule="auto"/>
    </w:pPr>
    <w:rPr>
      <w:rFonts w:ascii="Verdana" w:hAnsi="Verdana" w:cs="Verdana"/>
      <w:color w:val="000000"/>
      <w:sz w:val="24"/>
      <w:szCs w:val="24"/>
    </w:rPr>
  </w:style>
  <w:style w:type="character" w:styleId="Textoennegrita">
    <w:name w:val="Strong"/>
    <w:basedOn w:val="Fuentedeprrafopredeter"/>
    <w:uiPriority w:val="22"/>
    <w:qFormat/>
    <w:rsid w:val="006019DA"/>
    <w:rPr>
      <w:b/>
      <w:bCs/>
    </w:rPr>
  </w:style>
  <w:style w:type="paragraph" w:customStyle="1" w:styleId="normalsentencia">
    <w:name w:val="normal sentencia"/>
    <w:basedOn w:val="Normal"/>
    <w:rsid w:val="0018602A"/>
    <w:pPr>
      <w:widowControl w:val="0"/>
      <w:snapToGrid w:val="0"/>
      <w:spacing w:before="600" w:after="480" w:line="480" w:lineRule="auto"/>
      <w:ind w:firstLine="709"/>
      <w:jc w:val="both"/>
    </w:pPr>
    <w:rPr>
      <w:rFonts w:ascii="Arial" w:hAnsi="Arial"/>
      <w:sz w:val="28"/>
      <w:szCs w:val="20"/>
    </w:rPr>
  </w:style>
  <w:style w:type="paragraph" w:customStyle="1" w:styleId="TEXTOLIBRE">
    <w:name w:val="TEXTO LIBRE"/>
    <w:basedOn w:val="Normal"/>
    <w:uiPriority w:val="99"/>
    <w:rsid w:val="0018602A"/>
    <w:pPr>
      <w:spacing w:before="120" w:after="120" w:line="360" w:lineRule="auto"/>
      <w:ind w:firstLine="709"/>
      <w:jc w:val="both"/>
    </w:pPr>
    <w:rPr>
      <w:lang w:val="es-MX" w:eastAsia="es-MX"/>
    </w:rPr>
  </w:style>
  <w:style w:type="paragraph" w:customStyle="1" w:styleId="Style3">
    <w:name w:val="Style3"/>
    <w:basedOn w:val="Normal"/>
    <w:uiPriority w:val="99"/>
    <w:rsid w:val="00BC2D8F"/>
    <w:pPr>
      <w:widowControl w:val="0"/>
      <w:autoSpaceDE w:val="0"/>
      <w:autoSpaceDN w:val="0"/>
      <w:adjustRightInd w:val="0"/>
      <w:spacing w:line="307" w:lineRule="exact"/>
      <w:jc w:val="center"/>
    </w:pPr>
    <w:rPr>
      <w:rFonts w:ascii="Constantia" w:hAnsi="Constantia"/>
      <w:lang w:val="es-MX" w:eastAsia="es-MX"/>
    </w:rPr>
  </w:style>
  <w:style w:type="paragraph" w:customStyle="1" w:styleId="Style13">
    <w:name w:val="Style13"/>
    <w:basedOn w:val="Normal"/>
    <w:uiPriority w:val="99"/>
    <w:rsid w:val="00BC2D8F"/>
    <w:pPr>
      <w:widowControl w:val="0"/>
      <w:autoSpaceDE w:val="0"/>
      <w:autoSpaceDN w:val="0"/>
      <w:adjustRightInd w:val="0"/>
      <w:spacing w:line="314" w:lineRule="exact"/>
    </w:pPr>
    <w:rPr>
      <w:rFonts w:ascii="Arial" w:hAnsi="Arial"/>
      <w:lang w:val="es-MX"/>
    </w:rPr>
  </w:style>
  <w:style w:type="paragraph" w:styleId="Sinespaciado">
    <w:name w:val="No Spacing"/>
    <w:uiPriority w:val="99"/>
    <w:qFormat/>
    <w:rsid w:val="00BC2D8F"/>
    <w:pPr>
      <w:spacing w:after="0" w:line="240" w:lineRule="auto"/>
    </w:pPr>
  </w:style>
  <w:style w:type="character" w:customStyle="1" w:styleId="FontStyle27">
    <w:name w:val="Font Style27"/>
    <w:uiPriority w:val="99"/>
    <w:rsid w:val="00BC2D8F"/>
    <w:rPr>
      <w:rFonts w:ascii="Arial" w:hAnsi="Arial" w:cs="Arial"/>
      <w:spacing w:val="10"/>
      <w:sz w:val="24"/>
      <w:szCs w:val="24"/>
    </w:rPr>
  </w:style>
  <w:style w:type="character" w:customStyle="1" w:styleId="FontStyle34">
    <w:name w:val="Font Style34"/>
    <w:uiPriority w:val="99"/>
    <w:rsid w:val="00BC2D8F"/>
    <w:rPr>
      <w:rFonts w:ascii="Arial" w:hAnsi="Arial" w:cs="Arial"/>
      <w:sz w:val="24"/>
      <w:szCs w:val="24"/>
    </w:rPr>
  </w:style>
  <w:style w:type="paragraph" w:styleId="z-Principiodelformulario">
    <w:name w:val="HTML Top of Form"/>
    <w:basedOn w:val="Normal"/>
    <w:next w:val="Normal"/>
    <w:link w:val="z-PrincipiodelformularioCar"/>
    <w:hidden/>
    <w:uiPriority w:val="99"/>
    <w:semiHidden/>
    <w:unhideWhenUsed/>
    <w:rsid w:val="003F0F50"/>
    <w:pPr>
      <w:pBdr>
        <w:bottom w:val="single" w:sz="6" w:space="1" w:color="auto"/>
      </w:pBdr>
      <w:jc w:val="center"/>
    </w:pPr>
    <w:rPr>
      <w:rFonts w:ascii="Arial"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semiHidden/>
    <w:rsid w:val="003F0F50"/>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3F0F50"/>
    <w:pPr>
      <w:pBdr>
        <w:top w:val="single" w:sz="6" w:space="1" w:color="auto"/>
      </w:pBdr>
      <w:jc w:val="center"/>
    </w:pPr>
    <w:rPr>
      <w:rFonts w:ascii="Arial"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semiHidden/>
    <w:rsid w:val="003F0F50"/>
    <w:rPr>
      <w:rFonts w:ascii="Arial" w:eastAsia="Times New Roman" w:hAnsi="Arial" w:cs="Arial"/>
      <w:vanish/>
      <w:sz w:val="16"/>
      <w:szCs w:val="16"/>
      <w:lang w:eastAsia="es-MX"/>
    </w:rPr>
  </w:style>
  <w:style w:type="paragraph" w:customStyle="1" w:styleId="General">
    <w:name w:val="General"/>
    <w:basedOn w:val="Normal"/>
    <w:link w:val="GeneralCar"/>
    <w:rsid w:val="000F2069"/>
    <w:pPr>
      <w:spacing w:line="360" w:lineRule="auto"/>
      <w:ind w:firstLine="709"/>
      <w:jc w:val="both"/>
    </w:pPr>
    <w:rPr>
      <w:sz w:val="28"/>
    </w:rPr>
  </w:style>
  <w:style w:type="character" w:customStyle="1" w:styleId="GeneralCar">
    <w:name w:val="General Car"/>
    <w:basedOn w:val="Fuentedeprrafopredeter"/>
    <w:link w:val="General"/>
    <w:uiPriority w:val="99"/>
    <w:locked/>
    <w:rsid w:val="000F2069"/>
    <w:rPr>
      <w:rFonts w:ascii="Times New Roman" w:eastAsia="Times New Roman" w:hAnsi="Times New Roman" w:cs="Times New Roman"/>
      <w:sz w:val="28"/>
      <w:szCs w:val="24"/>
      <w:lang w:val="es-ES" w:eastAsia="es-ES"/>
    </w:rPr>
  </w:style>
  <w:style w:type="paragraph" w:customStyle="1" w:styleId="Style1">
    <w:name w:val="Style1"/>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
    <w:name w:val="Style2"/>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8">
    <w:name w:val="Style8"/>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9">
    <w:name w:val="Style9"/>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0">
    <w:name w:val="Style10"/>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4">
    <w:name w:val="Style14"/>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5">
    <w:name w:val="Style15"/>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17">
    <w:name w:val="Style17"/>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1">
    <w:name w:val="Style21"/>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2">
    <w:name w:val="Style22"/>
    <w:basedOn w:val="Normal"/>
    <w:uiPriority w:val="99"/>
    <w:rsid w:val="009B7807"/>
    <w:pPr>
      <w:widowControl w:val="0"/>
      <w:autoSpaceDE w:val="0"/>
      <w:autoSpaceDN w:val="0"/>
      <w:adjustRightInd w:val="0"/>
    </w:pPr>
    <w:rPr>
      <w:rFonts w:ascii="Arial" w:eastAsiaTheme="minorEastAsia" w:hAnsi="Arial" w:cs="Arial"/>
      <w:lang w:val="es-MX" w:eastAsia="es-MX"/>
    </w:rPr>
  </w:style>
  <w:style w:type="paragraph" w:customStyle="1" w:styleId="Style23">
    <w:name w:val="Style23"/>
    <w:basedOn w:val="Normal"/>
    <w:uiPriority w:val="99"/>
    <w:rsid w:val="009B7807"/>
    <w:pPr>
      <w:widowControl w:val="0"/>
      <w:autoSpaceDE w:val="0"/>
      <w:autoSpaceDN w:val="0"/>
      <w:adjustRightInd w:val="0"/>
    </w:pPr>
    <w:rPr>
      <w:rFonts w:ascii="Arial" w:eastAsiaTheme="minorEastAsia" w:hAnsi="Arial" w:cs="Arial"/>
      <w:lang w:val="es-MX" w:eastAsia="es-MX"/>
    </w:rPr>
  </w:style>
  <w:style w:type="character" w:customStyle="1" w:styleId="FontStyle25">
    <w:name w:val="Font Style25"/>
    <w:basedOn w:val="Fuentedeprrafopredeter"/>
    <w:uiPriority w:val="99"/>
    <w:rsid w:val="009B7807"/>
    <w:rPr>
      <w:rFonts w:ascii="Arial" w:hAnsi="Arial" w:cs="Arial"/>
      <w:i/>
      <w:iCs/>
      <w:sz w:val="16"/>
      <w:szCs w:val="16"/>
    </w:rPr>
  </w:style>
  <w:style w:type="character" w:customStyle="1" w:styleId="FontStyle26">
    <w:name w:val="Font Style26"/>
    <w:basedOn w:val="Fuentedeprrafopredeter"/>
    <w:uiPriority w:val="99"/>
    <w:rsid w:val="009B7807"/>
    <w:rPr>
      <w:rFonts w:ascii="Arial" w:hAnsi="Arial" w:cs="Arial"/>
      <w:b/>
      <w:bCs/>
      <w:i/>
      <w:iCs/>
      <w:sz w:val="16"/>
      <w:szCs w:val="16"/>
    </w:rPr>
  </w:style>
  <w:style w:type="character" w:customStyle="1" w:styleId="FontStyle29">
    <w:name w:val="Font Style29"/>
    <w:basedOn w:val="Fuentedeprrafopredeter"/>
    <w:uiPriority w:val="99"/>
    <w:rsid w:val="009B7807"/>
    <w:rPr>
      <w:rFonts w:ascii="Arial" w:hAnsi="Arial" w:cs="Arial"/>
      <w:b/>
      <w:bCs/>
      <w:sz w:val="16"/>
      <w:szCs w:val="16"/>
    </w:rPr>
  </w:style>
  <w:style w:type="character" w:customStyle="1" w:styleId="FontStyle30">
    <w:name w:val="Font Style30"/>
    <w:basedOn w:val="Fuentedeprrafopredeter"/>
    <w:uiPriority w:val="99"/>
    <w:rsid w:val="009B7807"/>
    <w:rPr>
      <w:rFonts w:ascii="Arial" w:hAnsi="Arial" w:cs="Arial"/>
      <w:sz w:val="20"/>
      <w:szCs w:val="20"/>
    </w:rPr>
  </w:style>
  <w:style w:type="character" w:customStyle="1" w:styleId="FontStyle31">
    <w:name w:val="Font Style31"/>
    <w:basedOn w:val="Fuentedeprrafopredeter"/>
    <w:uiPriority w:val="99"/>
    <w:rsid w:val="009B7807"/>
    <w:rPr>
      <w:rFonts w:ascii="Times New Roman" w:hAnsi="Times New Roman" w:cs="Times New Roman"/>
      <w:spacing w:val="10"/>
      <w:sz w:val="20"/>
      <w:szCs w:val="20"/>
    </w:rPr>
  </w:style>
  <w:style w:type="character" w:customStyle="1" w:styleId="FontStyle35">
    <w:name w:val="Font Style35"/>
    <w:basedOn w:val="Fuentedeprrafopredeter"/>
    <w:uiPriority w:val="99"/>
    <w:rsid w:val="009B7807"/>
    <w:rPr>
      <w:rFonts w:ascii="Constantia" w:hAnsi="Constantia" w:cs="Constantia"/>
      <w:b/>
      <w:bCs/>
      <w:i/>
      <w:iCs/>
      <w:spacing w:val="10"/>
      <w:sz w:val="20"/>
      <w:szCs w:val="20"/>
    </w:rPr>
  </w:style>
  <w:style w:type="character" w:customStyle="1" w:styleId="FontStyle36">
    <w:name w:val="Font Style36"/>
    <w:basedOn w:val="Fuentedeprrafopredeter"/>
    <w:uiPriority w:val="99"/>
    <w:rsid w:val="009B7807"/>
    <w:rPr>
      <w:rFonts w:ascii="Arial" w:hAnsi="Arial" w:cs="Arial"/>
      <w:i/>
      <w:iCs/>
      <w:spacing w:val="10"/>
      <w:sz w:val="16"/>
      <w:szCs w:val="16"/>
    </w:rPr>
  </w:style>
  <w:style w:type="character" w:customStyle="1" w:styleId="FontStyle37">
    <w:name w:val="Font Style37"/>
    <w:basedOn w:val="Fuentedeprrafopredeter"/>
    <w:uiPriority w:val="99"/>
    <w:rsid w:val="009B7807"/>
    <w:rPr>
      <w:rFonts w:ascii="Arial" w:hAnsi="Arial" w:cs="Arial"/>
      <w:sz w:val="16"/>
      <w:szCs w:val="16"/>
    </w:rPr>
  </w:style>
  <w:style w:type="character" w:customStyle="1" w:styleId="FontStyle38">
    <w:name w:val="Font Style38"/>
    <w:basedOn w:val="Fuentedeprrafopredeter"/>
    <w:uiPriority w:val="99"/>
    <w:rsid w:val="009B7807"/>
    <w:rPr>
      <w:rFonts w:ascii="Arial" w:hAnsi="Arial" w:cs="Arial"/>
      <w:i/>
      <w:iCs/>
      <w:sz w:val="20"/>
      <w:szCs w:val="20"/>
    </w:rPr>
  </w:style>
  <w:style w:type="character" w:customStyle="1" w:styleId="FontStyle39">
    <w:name w:val="Font Style39"/>
    <w:basedOn w:val="Fuentedeprrafopredeter"/>
    <w:uiPriority w:val="99"/>
    <w:rsid w:val="009B7807"/>
    <w:rPr>
      <w:rFonts w:ascii="Arial" w:hAnsi="Arial" w:cs="Arial"/>
      <w:i/>
      <w:iCs/>
      <w:spacing w:val="10"/>
      <w:sz w:val="18"/>
      <w:szCs w:val="18"/>
    </w:rPr>
  </w:style>
  <w:style w:type="character" w:customStyle="1" w:styleId="Ttulo1Car">
    <w:name w:val="Título 1 Car"/>
    <w:basedOn w:val="Fuentedeprrafopredeter"/>
    <w:link w:val="Ttulo1"/>
    <w:uiPriority w:val="9"/>
    <w:rsid w:val="00CE0546"/>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3F4650"/>
    <w:rPr>
      <w:rFonts w:asciiTheme="majorHAnsi" w:eastAsiaTheme="majorEastAsia" w:hAnsiTheme="majorHAnsi" w:cstheme="majorBidi"/>
      <w:b/>
      <w:bCs/>
      <w:color w:val="4F81BD" w:themeColor="accent1"/>
      <w:sz w:val="26"/>
      <w:szCs w:val="26"/>
      <w:lang w:val="es-ES" w:eastAsia="es-ES"/>
    </w:rPr>
  </w:style>
  <w:style w:type="character" w:styleId="Hipervnculo">
    <w:name w:val="Hyperlink"/>
    <w:basedOn w:val="Fuentedeprrafopredeter"/>
    <w:uiPriority w:val="99"/>
    <w:unhideWhenUsed/>
    <w:rsid w:val="00500380"/>
    <w:rPr>
      <w:rFonts w:ascii="Arial" w:hAnsi="Arial" w:cs="Arial" w:hint="default"/>
      <w:strike w:val="0"/>
      <w:dstrike w:val="0"/>
      <w:color w:val="762123"/>
      <w:sz w:val="19"/>
      <w:szCs w:val="19"/>
      <w:u w:val="none"/>
      <w:effect w:val="none"/>
    </w:rPr>
  </w:style>
  <w:style w:type="paragraph" w:customStyle="1" w:styleId="Normalsentencia0">
    <w:name w:val="Normal sentencia"/>
    <w:basedOn w:val="Normal"/>
    <w:link w:val="NormalsentenciaCar"/>
    <w:qFormat/>
    <w:rsid w:val="00500380"/>
    <w:pPr>
      <w:spacing w:before="240" w:after="120" w:line="360" w:lineRule="auto"/>
      <w:ind w:firstLine="709"/>
      <w:jc w:val="both"/>
    </w:pPr>
    <w:rPr>
      <w:rFonts w:ascii="Univers" w:hAnsi="Univers" w:cs="Arial"/>
      <w:sz w:val="28"/>
      <w:szCs w:val="22"/>
    </w:rPr>
  </w:style>
  <w:style w:type="character" w:customStyle="1" w:styleId="NormalsentenciaCar">
    <w:name w:val="Normal sentencia Car"/>
    <w:basedOn w:val="Fuentedeprrafopredeter"/>
    <w:link w:val="Normalsentencia0"/>
    <w:rsid w:val="00500380"/>
    <w:rPr>
      <w:rFonts w:ascii="Univers" w:eastAsia="Times New Roman" w:hAnsi="Univers" w:cs="Arial"/>
      <w:sz w:val="28"/>
      <w:lang w:val="es-ES" w:eastAsia="es-ES"/>
    </w:rPr>
  </w:style>
  <w:style w:type="character" w:styleId="Refdecomentario">
    <w:name w:val="annotation reference"/>
    <w:basedOn w:val="Fuentedeprrafopredeter"/>
    <w:unhideWhenUsed/>
    <w:rsid w:val="00500380"/>
    <w:rPr>
      <w:sz w:val="16"/>
      <w:szCs w:val="16"/>
    </w:rPr>
  </w:style>
  <w:style w:type="paragraph" w:styleId="Textocomentario">
    <w:name w:val="annotation text"/>
    <w:basedOn w:val="Normal"/>
    <w:link w:val="TextocomentarioCar"/>
    <w:unhideWhenUsed/>
    <w:rsid w:val="00500380"/>
    <w:rPr>
      <w:sz w:val="20"/>
      <w:szCs w:val="20"/>
    </w:rPr>
  </w:style>
  <w:style w:type="character" w:customStyle="1" w:styleId="TextocomentarioCar">
    <w:name w:val="Texto comentario Car"/>
    <w:basedOn w:val="Fuentedeprrafopredeter"/>
    <w:link w:val="Textocomentario"/>
    <w:rsid w:val="0050038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500380"/>
    <w:rPr>
      <w:b/>
      <w:bCs/>
    </w:rPr>
  </w:style>
  <w:style w:type="character" w:customStyle="1" w:styleId="AsuntodelcomentarioCar">
    <w:name w:val="Asunto del comentario Car"/>
    <w:basedOn w:val="TextocomentarioCar"/>
    <w:link w:val="Asuntodelcomentario"/>
    <w:rsid w:val="00500380"/>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500380"/>
  </w:style>
  <w:style w:type="character" w:customStyle="1" w:styleId="red1">
    <w:name w:val="red1"/>
    <w:basedOn w:val="Fuentedeprrafopredeter"/>
    <w:rsid w:val="00500380"/>
    <w:rPr>
      <w:b/>
      <w:bCs/>
      <w:color w:val="0000FF"/>
      <w:shd w:val="clear" w:color="auto" w:fill="FFFF00"/>
    </w:rPr>
  </w:style>
  <w:style w:type="numbering" w:customStyle="1" w:styleId="Sinlista11">
    <w:name w:val="Sin lista11"/>
    <w:next w:val="Sinlista"/>
    <w:uiPriority w:val="99"/>
    <w:semiHidden/>
    <w:unhideWhenUsed/>
    <w:rsid w:val="00500380"/>
  </w:style>
  <w:style w:type="paragraph" w:styleId="Textonotaalfinal">
    <w:name w:val="endnote text"/>
    <w:basedOn w:val="Normal"/>
    <w:link w:val="TextonotaalfinalCar"/>
    <w:uiPriority w:val="99"/>
    <w:semiHidden/>
    <w:unhideWhenUsed/>
    <w:rsid w:val="00500380"/>
    <w:rPr>
      <w:sz w:val="20"/>
      <w:szCs w:val="20"/>
    </w:rPr>
  </w:style>
  <w:style w:type="character" w:customStyle="1" w:styleId="TextonotaalfinalCar">
    <w:name w:val="Texto nota al final Car"/>
    <w:basedOn w:val="Fuentedeprrafopredeter"/>
    <w:link w:val="Textonotaalfinal"/>
    <w:uiPriority w:val="99"/>
    <w:semiHidden/>
    <w:rsid w:val="0050038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00380"/>
    <w:rPr>
      <w:vertAlign w:val="superscript"/>
    </w:rPr>
  </w:style>
  <w:style w:type="paragraph" w:customStyle="1" w:styleId="Texto">
    <w:name w:val="Texto"/>
    <w:basedOn w:val="Normal"/>
    <w:uiPriority w:val="99"/>
    <w:rsid w:val="00500380"/>
    <w:pPr>
      <w:spacing w:after="101" w:line="216" w:lineRule="exact"/>
      <w:ind w:firstLine="288"/>
      <w:jc w:val="both"/>
    </w:pPr>
    <w:rPr>
      <w:rFonts w:ascii="Arial" w:hAnsi="Arial"/>
      <w:sz w:val="18"/>
      <w:szCs w:val="18"/>
      <w:lang w:val="es-MX" w:eastAsia="es-MX"/>
    </w:rPr>
  </w:style>
  <w:style w:type="paragraph" w:customStyle="1" w:styleId="ROMANOS">
    <w:name w:val="ROMANOS"/>
    <w:basedOn w:val="Normal"/>
    <w:uiPriority w:val="99"/>
    <w:rsid w:val="00500380"/>
    <w:pPr>
      <w:tabs>
        <w:tab w:val="left" w:pos="720"/>
      </w:tabs>
      <w:spacing w:after="101" w:line="216" w:lineRule="exact"/>
      <w:ind w:left="720" w:hanging="432"/>
      <w:jc w:val="both"/>
    </w:pPr>
    <w:rPr>
      <w:rFonts w:ascii="Arial" w:hAnsi="Arial" w:cs="Arial"/>
      <w:sz w:val="18"/>
      <w:szCs w:val="18"/>
      <w:lang w:val="es-MX" w:eastAsia="es-MX"/>
    </w:rPr>
  </w:style>
  <w:style w:type="paragraph" w:customStyle="1" w:styleId="INCISO">
    <w:name w:val="INCISO"/>
    <w:basedOn w:val="Normal"/>
    <w:uiPriority w:val="99"/>
    <w:rsid w:val="00500380"/>
    <w:pPr>
      <w:tabs>
        <w:tab w:val="left" w:pos="1080"/>
      </w:tabs>
      <w:spacing w:after="101" w:line="216" w:lineRule="exact"/>
      <w:ind w:left="1080" w:hanging="360"/>
      <w:jc w:val="both"/>
    </w:pPr>
    <w:rPr>
      <w:rFonts w:ascii="Arial" w:hAnsi="Arial" w:cs="Arial"/>
      <w:sz w:val="18"/>
      <w:szCs w:val="18"/>
      <w:lang w:val="es-MX" w:eastAsia="es-MX"/>
    </w:rPr>
  </w:style>
  <w:style w:type="table" w:styleId="Tablaweb1">
    <w:name w:val="Table Web 1"/>
    <w:basedOn w:val="Tablanormal"/>
    <w:uiPriority w:val="99"/>
    <w:rsid w:val="00500380"/>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500380"/>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99"/>
    <w:rsid w:val="00500380"/>
    <w:pPr>
      <w:ind w:left="720"/>
      <w:contextualSpacing/>
    </w:pPr>
    <w:rPr>
      <w:rFonts w:ascii="Arial" w:eastAsia="Calibri" w:hAnsi="Arial"/>
      <w:sz w:val="20"/>
      <w:szCs w:val="20"/>
      <w:lang w:val="es-MX"/>
    </w:rPr>
  </w:style>
  <w:style w:type="paragraph" w:styleId="Textoindependiente2">
    <w:name w:val="Body Text 2"/>
    <w:basedOn w:val="Normal"/>
    <w:link w:val="Textoindependiente2Car"/>
    <w:uiPriority w:val="99"/>
    <w:rsid w:val="00500380"/>
    <w:pPr>
      <w:spacing w:line="480" w:lineRule="auto"/>
      <w:jc w:val="both"/>
    </w:pPr>
    <w:rPr>
      <w:rFonts w:ascii="Arial" w:hAnsi="Arial"/>
      <w:sz w:val="28"/>
      <w:lang w:val="es-MX"/>
    </w:rPr>
  </w:style>
  <w:style w:type="character" w:customStyle="1" w:styleId="Textoindependiente2Car">
    <w:name w:val="Texto independiente 2 Car"/>
    <w:basedOn w:val="Fuentedeprrafopredeter"/>
    <w:link w:val="Textoindependiente2"/>
    <w:uiPriority w:val="99"/>
    <w:rsid w:val="00500380"/>
    <w:rPr>
      <w:rFonts w:ascii="Arial" w:eastAsia="Times New Roman" w:hAnsi="Arial" w:cs="Times New Roman"/>
      <w:sz w:val="28"/>
      <w:szCs w:val="24"/>
      <w:lang w:eastAsia="es-ES"/>
    </w:rPr>
  </w:style>
  <w:style w:type="character" w:customStyle="1" w:styleId="eacep1">
    <w:name w:val="eacep1"/>
    <w:basedOn w:val="Fuentedeprrafopredeter"/>
    <w:uiPriority w:val="99"/>
    <w:rsid w:val="00500380"/>
    <w:rPr>
      <w:color w:val="000000"/>
    </w:rPr>
  </w:style>
  <w:style w:type="paragraph" w:customStyle="1" w:styleId="Style5">
    <w:name w:val="Style5"/>
    <w:basedOn w:val="Normal"/>
    <w:uiPriority w:val="99"/>
    <w:rsid w:val="00500380"/>
    <w:pPr>
      <w:widowControl w:val="0"/>
      <w:autoSpaceDE w:val="0"/>
      <w:autoSpaceDN w:val="0"/>
      <w:adjustRightInd w:val="0"/>
      <w:spacing w:line="404" w:lineRule="exact"/>
      <w:jc w:val="both"/>
    </w:pPr>
    <w:rPr>
      <w:lang w:val="es-MX" w:eastAsia="es-MX"/>
    </w:rPr>
  </w:style>
  <w:style w:type="character" w:customStyle="1" w:styleId="FontStyle22">
    <w:name w:val="Font Style22"/>
    <w:uiPriority w:val="99"/>
    <w:rsid w:val="00500380"/>
    <w:rPr>
      <w:rFonts w:ascii="Times New Roman" w:hAnsi="Times New Roman" w:cs="Times New Roman"/>
      <w:b/>
      <w:bCs/>
      <w:sz w:val="24"/>
      <w:szCs w:val="24"/>
    </w:rPr>
  </w:style>
  <w:style w:type="character" w:customStyle="1" w:styleId="FontStyle23">
    <w:name w:val="Font Style23"/>
    <w:uiPriority w:val="99"/>
    <w:rsid w:val="00500380"/>
    <w:rPr>
      <w:rFonts w:ascii="Times New Roman" w:hAnsi="Times New Roman" w:cs="Times New Roman"/>
      <w:sz w:val="24"/>
      <w:szCs w:val="24"/>
    </w:rPr>
  </w:style>
  <w:style w:type="paragraph" w:customStyle="1" w:styleId="Style7">
    <w:name w:val="Style7"/>
    <w:basedOn w:val="Normal"/>
    <w:uiPriority w:val="99"/>
    <w:rsid w:val="00500380"/>
    <w:pPr>
      <w:widowControl w:val="0"/>
      <w:autoSpaceDE w:val="0"/>
      <w:autoSpaceDN w:val="0"/>
      <w:adjustRightInd w:val="0"/>
      <w:spacing w:line="406" w:lineRule="exact"/>
      <w:ind w:firstLine="72"/>
      <w:jc w:val="both"/>
    </w:pPr>
    <w:rPr>
      <w:lang w:val="es-MX" w:eastAsia="es-MX"/>
    </w:rPr>
  </w:style>
  <w:style w:type="character" w:customStyle="1" w:styleId="FontStyle24">
    <w:name w:val="Font Style24"/>
    <w:uiPriority w:val="99"/>
    <w:rsid w:val="00500380"/>
    <w:rPr>
      <w:rFonts w:ascii="Times New Roman" w:hAnsi="Times New Roman" w:cs="Times New Roman"/>
      <w:b/>
      <w:bCs/>
      <w:i/>
      <w:iCs/>
      <w:sz w:val="18"/>
      <w:szCs w:val="18"/>
    </w:rPr>
  </w:style>
  <w:style w:type="paragraph" w:customStyle="1" w:styleId="Style4">
    <w:name w:val="Style4"/>
    <w:basedOn w:val="Normal"/>
    <w:uiPriority w:val="99"/>
    <w:rsid w:val="00500380"/>
    <w:pPr>
      <w:widowControl w:val="0"/>
      <w:autoSpaceDE w:val="0"/>
      <w:autoSpaceDN w:val="0"/>
      <w:adjustRightInd w:val="0"/>
      <w:spacing w:line="403" w:lineRule="exact"/>
      <w:ind w:firstLine="734"/>
      <w:jc w:val="both"/>
    </w:pPr>
    <w:rPr>
      <w:lang w:val="es-MX" w:eastAsia="es-MX"/>
    </w:rPr>
  </w:style>
  <w:style w:type="paragraph" w:customStyle="1" w:styleId="Style6">
    <w:name w:val="Style6"/>
    <w:basedOn w:val="Normal"/>
    <w:uiPriority w:val="99"/>
    <w:rsid w:val="00500380"/>
    <w:pPr>
      <w:widowControl w:val="0"/>
      <w:autoSpaceDE w:val="0"/>
      <w:autoSpaceDN w:val="0"/>
      <w:adjustRightInd w:val="0"/>
    </w:pPr>
    <w:rPr>
      <w:lang w:val="es-MX" w:eastAsia="es-MX"/>
    </w:rPr>
  </w:style>
  <w:style w:type="paragraph" w:customStyle="1" w:styleId="Style11">
    <w:name w:val="Style11"/>
    <w:basedOn w:val="Normal"/>
    <w:uiPriority w:val="99"/>
    <w:rsid w:val="00500380"/>
    <w:pPr>
      <w:widowControl w:val="0"/>
      <w:autoSpaceDE w:val="0"/>
      <w:autoSpaceDN w:val="0"/>
      <w:adjustRightInd w:val="0"/>
      <w:jc w:val="both"/>
    </w:pPr>
    <w:rPr>
      <w:lang w:val="es-MX" w:eastAsia="es-MX"/>
    </w:rPr>
  </w:style>
  <w:style w:type="paragraph" w:customStyle="1" w:styleId="Style20">
    <w:name w:val="Style20"/>
    <w:basedOn w:val="Normal"/>
    <w:uiPriority w:val="99"/>
    <w:rsid w:val="00500380"/>
    <w:pPr>
      <w:widowControl w:val="0"/>
      <w:autoSpaceDE w:val="0"/>
      <w:autoSpaceDN w:val="0"/>
      <w:adjustRightInd w:val="0"/>
      <w:spacing w:line="416" w:lineRule="exact"/>
      <w:jc w:val="both"/>
    </w:pPr>
    <w:rPr>
      <w:lang w:val="es-MX" w:eastAsia="es-MX"/>
    </w:rPr>
  </w:style>
  <w:style w:type="character" w:customStyle="1" w:styleId="FontStyle28">
    <w:name w:val="Font Style28"/>
    <w:uiPriority w:val="99"/>
    <w:rsid w:val="00500380"/>
    <w:rPr>
      <w:rFonts w:ascii="Times New Roman" w:hAnsi="Times New Roman" w:cs="Times New Roman"/>
      <w:b/>
      <w:bCs/>
      <w:sz w:val="18"/>
      <w:szCs w:val="18"/>
    </w:rPr>
  </w:style>
  <w:style w:type="character" w:customStyle="1" w:styleId="FontStyle32">
    <w:name w:val="Font Style32"/>
    <w:uiPriority w:val="99"/>
    <w:rsid w:val="00500380"/>
    <w:rPr>
      <w:rFonts w:ascii="Palatino Linotype" w:hAnsi="Palatino Linotype" w:cs="Palatino Linotype"/>
      <w:i/>
      <w:iCs/>
      <w:sz w:val="26"/>
      <w:szCs w:val="26"/>
    </w:rPr>
  </w:style>
  <w:style w:type="paragraph" w:customStyle="1" w:styleId="Body1">
    <w:name w:val="Body 1"/>
    <w:rsid w:val="00500380"/>
    <w:pPr>
      <w:spacing w:after="0" w:line="240" w:lineRule="auto"/>
      <w:outlineLvl w:val="0"/>
    </w:pPr>
    <w:rPr>
      <w:rFonts w:ascii="Arial" w:eastAsia="Arial Unicode MS" w:hAnsi="Arial" w:cs="Times New Roman"/>
      <w:color w:val="000000"/>
      <w:sz w:val="24"/>
      <w:szCs w:val="20"/>
      <w:u w:color="000000"/>
      <w:lang w:eastAsia="es-MX"/>
    </w:rPr>
  </w:style>
  <w:style w:type="paragraph" w:styleId="Textoindependiente3">
    <w:name w:val="Body Text 3"/>
    <w:basedOn w:val="Normal"/>
    <w:link w:val="Textoindependiente3Car"/>
    <w:unhideWhenUsed/>
    <w:rsid w:val="00500380"/>
    <w:pPr>
      <w:spacing w:after="120"/>
    </w:pPr>
    <w:rPr>
      <w:rFonts w:ascii="Arial" w:hAnsi="Arial"/>
      <w:sz w:val="16"/>
      <w:szCs w:val="16"/>
      <w:lang w:val="es-MX"/>
    </w:rPr>
  </w:style>
  <w:style w:type="character" w:customStyle="1" w:styleId="Textoindependiente3Car">
    <w:name w:val="Texto independiente 3 Car"/>
    <w:basedOn w:val="Fuentedeprrafopredeter"/>
    <w:link w:val="Textoindependiente3"/>
    <w:rsid w:val="00500380"/>
    <w:rPr>
      <w:rFonts w:ascii="Arial" w:eastAsia="Times New Roman" w:hAnsi="Arial" w:cs="Times New Roman"/>
      <w:sz w:val="16"/>
      <w:szCs w:val="16"/>
      <w:lang w:eastAsia="es-ES"/>
    </w:rPr>
  </w:style>
  <w:style w:type="character" w:customStyle="1" w:styleId="PrrafodelistaCar">
    <w:name w:val="Párrafo de lista Car"/>
    <w:link w:val="Prrafodelista"/>
    <w:uiPriority w:val="34"/>
    <w:rsid w:val="00500380"/>
    <w:rPr>
      <w:rFonts w:ascii="Times New Roman" w:eastAsia="Times New Roman" w:hAnsi="Times New Roman" w:cs="Times New Roman"/>
      <w:sz w:val="24"/>
      <w:szCs w:val="24"/>
      <w:lang w:val="es-ES" w:eastAsia="es-ES"/>
    </w:rPr>
  </w:style>
  <w:style w:type="paragraph" w:styleId="Lista2">
    <w:name w:val="List 2"/>
    <w:basedOn w:val="Normal"/>
    <w:uiPriority w:val="99"/>
    <w:rsid w:val="00500380"/>
    <w:pPr>
      <w:spacing w:after="200" w:line="276" w:lineRule="auto"/>
      <w:ind w:left="566" w:hanging="283"/>
    </w:pPr>
    <w:rPr>
      <w:rFonts w:ascii="Calibri" w:eastAsia="Calibri" w:hAnsi="Calibri"/>
      <w:sz w:val="22"/>
      <w:szCs w:val="22"/>
      <w:lang w:val="es-MX" w:eastAsia="en-US"/>
    </w:rPr>
  </w:style>
  <w:style w:type="paragraph" w:styleId="Lista3">
    <w:name w:val="List 3"/>
    <w:basedOn w:val="Normal"/>
    <w:uiPriority w:val="99"/>
    <w:rsid w:val="00500380"/>
    <w:pPr>
      <w:spacing w:after="200" w:line="276" w:lineRule="auto"/>
      <w:ind w:left="849" w:hanging="283"/>
    </w:pPr>
    <w:rPr>
      <w:rFonts w:ascii="Calibri" w:eastAsia="Calibri" w:hAnsi="Calibri"/>
      <w:sz w:val="22"/>
      <w:szCs w:val="22"/>
      <w:lang w:val="es-MX" w:eastAsia="en-US"/>
    </w:rPr>
  </w:style>
  <w:style w:type="paragraph" w:styleId="Lista4">
    <w:name w:val="List 4"/>
    <w:basedOn w:val="Normal"/>
    <w:uiPriority w:val="99"/>
    <w:rsid w:val="00500380"/>
    <w:pPr>
      <w:spacing w:after="200" w:line="276" w:lineRule="auto"/>
      <w:ind w:left="1132" w:hanging="283"/>
    </w:pPr>
    <w:rPr>
      <w:rFonts w:ascii="Calibri" w:eastAsia="Calibri" w:hAnsi="Calibri"/>
      <w:sz w:val="22"/>
      <w:szCs w:val="22"/>
      <w:lang w:val="es-MX" w:eastAsia="en-US"/>
    </w:rPr>
  </w:style>
  <w:style w:type="paragraph" w:styleId="Sangradetextonormal">
    <w:name w:val="Body Text Indent"/>
    <w:basedOn w:val="Normal"/>
    <w:link w:val="SangradetextonormalCar"/>
    <w:uiPriority w:val="99"/>
    <w:rsid w:val="00500380"/>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500380"/>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rsid w:val="0050038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00380"/>
    <w:rPr>
      <w:rFonts w:ascii="Calibri" w:eastAsia="Calibri" w:hAnsi="Calibri" w:cs="Times New Roman"/>
    </w:rPr>
  </w:style>
  <w:style w:type="character" w:styleId="Hipervnculovisitado">
    <w:name w:val="FollowedHyperlink"/>
    <w:basedOn w:val="Fuentedeprrafopredeter"/>
    <w:uiPriority w:val="99"/>
    <w:unhideWhenUsed/>
    <w:rsid w:val="00500380"/>
    <w:rPr>
      <w:color w:val="800080" w:themeColor="followedHyperlink"/>
      <w:u w:val="single"/>
    </w:rPr>
  </w:style>
  <w:style w:type="table" w:customStyle="1" w:styleId="TableGrid">
    <w:name w:val="TableGrid"/>
    <w:rsid w:val="00500380"/>
    <w:pPr>
      <w:spacing w:after="0" w:line="240" w:lineRule="auto"/>
    </w:pPr>
    <w:rPr>
      <w:rFonts w:eastAsiaTheme="minorEastAsia"/>
      <w:lang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00380"/>
    <w:rPr>
      <w:color w:val="808080"/>
    </w:rPr>
  </w:style>
  <w:style w:type="character" w:customStyle="1" w:styleId="Ttulo3Car">
    <w:name w:val="Título 3 Car"/>
    <w:basedOn w:val="Fuentedeprrafopredeter"/>
    <w:link w:val="Ttulo3"/>
    <w:uiPriority w:val="9"/>
    <w:rsid w:val="00A0384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03846"/>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A0384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A03846"/>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A03846"/>
    <w:rPr>
      <w:rFonts w:asciiTheme="majorHAnsi" w:eastAsiaTheme="majorEastAsia" w:hAnsiTheme="majorHAnsi" w:cstheme="majorBidi"/>
      <w:i/>
      <w:iCs/>
      <w:color w:val="404040" w:themeColor="text1" w:themeTint="BF"/>
    </w:rPr>
  </w:style>
  <w:style w:type="character" w:customStyle="1" w:styleId="lbl-encabezado-blanco2">
    <w:name w:val="lbl-encabezado-blanco2"/>
    <w:basedOn w:val="Fuentedeprrafopredeter"/>
    <w:rsid w:val="00A03846"/>
    <w:rPr>
      <w:color w:val="FFFFFF"/>
    </w:rPr>
  </w:style>
  <w:style w:type="paragraph" w:customStyle="1" w:styleId="francesa1">
    <w:name w:val="francesa1"/>
    <w:basedOn w:val="Normal"/>
    <w:rsid w:val="00A03846"/>
    <w:pPr>
      <w:jc w:val="both"/>
    </w:pPr>
    <w:rPr>
      <w:color w:val="444444"/>
      <w:lang w:val="es-MX" w:eastAsia="es-MX"/>
    </w:rPr>
  </w:style>
  <w:style w:type="paragraph" w:customStyle="1" w:styleId="nota1">
    <w:name w:val="nota1"/>
    <w:basedOn w:val="Normal"/>
    <w:rsid w:val="00A03846"/>
    <w:pPr>
      <w:jc w:val="both"/>
    </w:pPr>
    <w:rPr>
      <w:i/>
      <w:iCs/>
      <w:color w:val="444444"/>
      <w:lang w:val="es-MX" w:eastAsia="es-MX"/>
    </w:rPr>
  </w:style>
  <w:style w:type="paragraph" w:customStyle="1" w:styleId="texto0">
    <w:name w:val="texto"/>
    <w:basedOn w:val="Normal"/>
    <w:rsid w:val="00A03846"/>
    <w:pPr>
      <w:spacing w:after="101" w:line="216" w:lineRule="atLeast"/>
      <w:ind w:firstLine="288"/>
      <w:jc w:val="both"/>
    </w:pPr>
    <w:rPr>
      <w:rFonts w:ascii="Arial" w:hAnsi="Arial" w:cs="Arial"/>
      <w:sz w:val="18"/>
      <w:szCs w:val="20"/>
      <w:lang w:val="en-GB" w:eastAsia="es-MX"/>
    </w:rPr>
  </w:style>
  <w:style w:type="paragraph" w:styleId="Lista">
    <w:name w:val="List"/>
    <w:basedOn w:val="Normal"/>
    <w:uiPriority w:val="99"/>
    <w:unhideWhenUsed/>
    <w:rsid w:val="00A03846"/>
    <w:pPr>
      <w:spacing w:after="200" w:line="276" w:lineRule="auto"/>
      <w:ind w:left="283" w:hanging="283"/>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nhideWhenUsed/>
    <w:rsid w:val="00A03846"/>
    <w:pPr>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A03846"/>
  </w:style>
  <w:style w:type="paragraph" w:styleId="Textodebloque">
    <w:name w:val="Block Text"/>
    <w:basedOn w:val="Normal"/>
    <w:rsid w:val="008608C2"/>
    <w:pPr>
      <w:ind w:left="567" w:right="567"/>
      <w:jc w:val="both"/>
    </w:pPr>
  </w:style>
  <w:style w:type="character" w:customStyle="1" w:styleId="apple-converted-space">
    <w:name w:val="apple-converted-space"/>
    <w:basedOn w:val="Fuentedeprrafopredeter"/>
    <w:rsid w:val="008608C2"/>
  </w:style>
  <w:style w:type="paragraph" w:customStyle="1" w:styleId="Sinespaciado1">
    <w:name w:val="Sin espaciado1"/>
    <w:rsid w:val="008608C2"/>
    <w:pPr>
      <w:spacing w:after="0" w:line="240" w:lineRule="auto"/>
    </w:pPr>
    <w:rPr>
      <w:rFonts w:ascii="Calibri" w:eastAsia="Times New Roman" w:hAnsi="Calibri" w:cs="Times New Roman"/>
    </w:rPr>
  </w:style>
  <w:style w:type="paragraph" w:customStyle="1" w:styleId="q">
    <w:name w:val="q"/>
    <w:basedOn w:val="Normal"/>
    <w:rsid w:val="00132E40"/>
    <w:pPr>
      <w:spacing w:before="100" w:beforeAutospacing="1" w:after="100" w:afterAutospacing="1"/>
    </w:pPr>
    <w:rPr>
      <w:lang w:val="es-MX" w:eastAsia="es-MX"/>
    </w:rPr>
  </w:style>
  <w:style w:type="character" w:customStyle="1" w:styleId="a">
    <w:name w:val="a"/>
    <w:basedOn w:val="Fuentedeprrafopredeter"/>
    <w:rsid w:val="00132E40"/>
  </w:style>
  <w:style w:type="character" w:customStyle="1" w:styleId="d">
    <w:name w:val="d"/>
    <w:basedOn w:val="Fuentedeprrafopredeter"/>
    <w:rsid w:val="00132E40"/>
  </w:style>
  <w:style w:type="character" w:customStyle="1" w:styleId="b">
    <w:name w:val="b"/>
    <w:basedOn w:val="Fuentedeprrafopredeter"/>
    <w:rsid w:val="00132E40"/>
  </w:style>
  <w:style w:type="paragraph" w:customStyle="1" w:styleId="corte4fondo">
    <w:name w:val="corte4 fondo"/>
    <w:basedOn w:val="Normal"/>
    <w:link w:val="corte4fondoCar3"/>
    <w:rsid w:val="00072371"/>
    <w:pPr>
      <w:spacing w:line="360" w:lineRule="auto"/>
      <w:ind w:firstLine="709"/>
      <w:jc w:val="both"/>
    </w:pPr>
    <w:rPr>
      <w:rFonts w:ascii="Arial" w:hAnsi="Arial"/>
      <w:sz w:val="30"/>
      <w:szCs w:val="20"/>
      <w:lang w:val="es-ES_tradnl" w:eastAsia="es-MX"/>
    </w:rPr>
  </w:style>
  <w:style w:type="character" w:customStyle="1" w:styleId="corte4fondoCar3">
    <w:name w:val="corte4 fondo Car3"/>
    <w:basedOn w:val="Fuentedeprrafopredeter"/>
    <w:link w:val="corte4fondo"/>
    <w:rsid w:val="00072371"/>
    <w:rPr>
      <w:rFonts w:ascii="Arial" w:eastAsia="Times New Roman" w:hAnsi="Arial" w:cs="Times New Roman"/>
      <w:sz w:val="30"/>
      <w:szCs w:val="20"/>
      <w:lang w:val="es-ES_tradnl" w:eastAsia="es-MX"/>
    </w:rPr>
  </w:style>
</w:styles>
</file>

<file path=word/webSettings.xml><?xml version="1.0" encoding="utf-8"?>
<w:webSettings xmlns:r="http://schemas.openxmlformats.org/officeDocument/2006/relationships" xmlns:w="http://schemas.openxmlformats.org/wordprocessingml/2006/main">
  <w:divs>
    <w:div w:id="1015489">
      <w:bodyDiv w:val="1"/>
      <w:marLeft w:val="0"/>
      <w:marRight w:val="0"/>
      <w:marTop w:val="0"/>
      <w:marBottom w:val="0"/>
      <w:divBdr>
        <w:top w:val="none" w:sz="0" w:space="0" w:color="auto"/>
        <w:left w:val="none" w:sz="0" w:space="0" w:color="auto"/>
        <w:bottom w:val="none" w:sz="0" w:space="0" w:color="auto"/>
        <w:right w:val="none" w:sz="0" w:space="0" w:color="auto"/>
      </w:divBdr>
      <w:divsChild>
        <w:div w:id="738409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91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516008">
      <w:bodyDiv w:val="1"/>
      <w:marLeft w:val="0"/>
      <w:marRight w:val="0"/>
      <w:marTop w:val="0"/>
      <w:marBottom w:val="0"/>
      <w:divBdr>
        <w:top w:val="none" w:sz="0" w:space="0" w:color="auto"/>
        <w:left w:val="none" w:sz="0" w:space="0" w:color="auto"/>
        <w:bottom w:val="none" w:sz="0" w:space="0" w:color="auto"/>
        <w:right w:val="none" w:sz="0" w:space="0" w:color="auto"/>
      </w:divBdr>
    </w:div>
    <w:div w:id="23556710">
      <w:bodyDiv w:val="1"/>
      <w:marLeft w:val="0"/>
      <w:marRight w:val="0"/>
      <w:marTop w:val="0"/>
      <w:marBottom w:val="0"/>
      <w:divBdr>
        <w:top w:val="none" w:sz="0" w:space="0" w:color="auto"/>
        <w:left w:val="none" w:sz="0" w:space="0" w:color="auto"/>
        <w:bottom w:val="none" w:sz="0" w:space="0" w:color="auto"/>
        <w:right w:val="none" w:sz="0" w:space="0" w:color="auto"/>
      </w:divBdr>
    </w:div>
    <w:div w:id="45422930">
      <w:bodyDiv w:val="1"/>
      <w:marLeft w:val="0"/>
      <w:marRight w:val="0"/>
      <w:marTop w:val="0"/>
      <w:marBottom w:val="0"/>
      <w:divBdr>
        <w:top w:val="none" w:sz="0" w:space="0" w:color="auto"/>
        <w:left w:val="none" w:sz="0" w:space="0" w:color="auto"/>
        <w:bottom w:val="none" w:sz="0" w:space="0" w:color="auto"/>
        <w:right w:val="none" w:sz="0" w:space="0" w:color="auto"/>
      </w:divBdr>
    </w:div>
    <w:div w:id="53089453">
      <w:bodyDiv w:val="1"/>
      <w:marLeft w:val="0"/>
      <w:marRight w:val="0"/>
      <w:marTop w:val="0"/>
      <w:marBottom w:val="0"/>
      <w:divBdr>
        <w:top w:val="none" w:sz="0" w:space="0" w:color="auto"/>
        <w:left w:val="none" w:sz="0" w:space="0" w:color="auto"/>
        <w:bottom w:val="none" w:sz="0" w:space="0" w:color="auto"/>
        <w:right w:val="none" w:sz="0" w:space="0" w:color="auto"/>
      </w:divBdr>
      <w:divsChild>
        <w:div w:id="828180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858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442804">
      <w:bodyDiv w:val="1"/>
      <w:marLeft w:val="0"/>
      <w:marRight w:val="0"/>
      <w:marTop w:val="0"/>
      <w:marBottom w:val="0"/>
      <w:divBdr>
        <w:top w:val="none" w:sz="0" w:space="0" w:color="auto"/>
        <w:left w:val="none" w:sz="0" w:space="0" w:color="auto"/>
        <w:bottom w:val="none" w:sz="0" w:space="0" w:color="auto"/>
        <w:right w:val="none" w:sz="0" w:space="0" w:color="auto"/>
      </w:divBdr>
    </w:div>
    <w:div w:id="64649334">
      <w:bodyDiv w:val="1"/>
      <w:marLeft w:val="0"/>
      <w:marRight w:val="0"/>
      <w:marTop w:val="0"/>
      <w:marBottom w:val="0"/>
      <w:divBdr>
        <w:top w:val="none" w:sz="0" w:space="0" w:color="auto"/>
        <w:left w:val="none" w:sz="0" w:space="0" w:color="auto"/>
        <w:bottom w:val="none" w:sz="0" w:space="0" w:color="auto"/>
        <w:right w:val="none" w:sz="0" w:space="0" w:color="auto"/>
      </w:divBdr>
    </w:div>
    <w:div w:id="133983577">
      <w:bodyDiv w:val="1"/>
      <w:marLeft w:val="0"/>
      <w:marRight w:val="0"/>
      <w:marTop w:val="0"/>
      <w:marBottom w:val="0"/>
      <w:divBdr>
        <w:top w:val="none" w:sz="0" w:space="0" w:color="auto"/>
        <w:left w:val="none" w:sz="0" w:space="0" w:color="auto"/>
        <w:bottom w:val="none" w:sz="0" w:space="0" w:color="auto"/>
        <w:right w:val="none" w:sz="0" w:space="0" w:color="auto"/>
      </w:divBdr>
    </w:div>
    <w:div w:id="141584655">
      <w:bodyDiv w:val="1"/>
      <w:marLeft w:val="0"/>
      <w:marRight w:val="0"/>
      <w:marTop w:val="0"/>
      <w:marBottom w:val="0"/>
      <w:divBdr>
        <w:top w:val="none" w:sz="0" w:space="0" w:color="auto"/>
        <w:left w:val="none" w:sz="0" w:space="0" w:color="auto"/>
        <w:bottom w:val="none" w:sz="0" w:space="0" w:color="auto"/>
        <w:right w:val="none" w:sz="0" w:space="0" w:color="auto"/>
      </w:divBdr>
    </w:div>
    <w:div w:id="142621702">
      <w:bodyDiv w:val="1"/>
      <w:marLeft w:val="0"/>
      <w:marRight w:val="0"/>
      <w:marTop w:val="0"/>
      <w:marBottom w:val="0"/>
      <w:divBdr>
        <w:top w:val="none" w:sz="0" w:space="0" w:color="auto"/>
        <w:left w:val="none" w:sz="0" w:space="0" w:color="auto"/>
        <w:bottom w:val="none" w:sz="0" w:space="0" w:color="auto"/>
        <w:right w:val="none" w:sz="0" w:space="0" w:color="auto"/>
      </w:divBdr>
    </w:div>
    <w:div w:id="160396352">
      <w:bodyDiv w:val="1"/>
      <w:marLeft w:val="0"/>
      <w:marRight w:val="0"/>
      <w:marTop w:val="0"/>
      <w:marBottom w:val="0"/>
      <w:divBdr>
        <w:top w:val="none" w:sz="0" w:space="0" w:color="auto"/>
        <w:left w:val="none" w:sz="0" w:space="0" w:color="auto"/>
        <w:bottom w:val="none" w:sz="0" w:space="0" w:color="auto"/>
        <w:right w:val="none" w:sz="0" w:space="0" w:color="auto"/>
      </w:divBdr>
    </w:div>
    <w:div w:id="227887874">
      <w:bodyDiv w:val="1"/>
      <w:marLeft w:val="0"/>
      <w:marRight w:val="0"/>
      <w:marTop w:val="0"/>
      <w:marBottom w:val="0"/>
      <w:divBdr>
        <w:top w:val="none" w:sz="0" w:space="0" w:color="auto"/>
        <w:left w:val="none" w:sz="0" w:space="0" w:color="auto"/>
        <w:bottom w:val="none" w:sz="0" w:space="0" w:color="auto"/>
        <w:right w:val="none" w:sz="0" w:space="0" w:color="auto"/>
      </w:divBdr>
      <w:divsChild>
        <w:div w:id="195069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605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612214">
      <w:bodyDiv w:val="1"/>
      <w:marLeft w:val="0"/>
      <w:marRight w:val="0"/>
      <w:marTop w:val="0"/>
      <w:marBottom w:val="0"/>
      <w:divBdr>
        <w:top w:val="none" w:sz="0" w:space="0" w:color="auto"/>
        <w:left w:val="none" w:sz="0" w:space="0" w:color="auto"/>
        <w:bottom w:val="none" w:sz="0" w:space="0" w:color="auto"/>
        <w:right w:val="none" w:sz="0" w:space="0" w:color="auto"/>
      </w:divBdr>
    </w:div>
    <w:div w:id="249967411">
      <w:bodyDiv w:val="1"/>
      <w:marLeft w:val="0"/>
      <w:marRight w:val="0"/>
      <w:marTop w:val="0"/>
      <w:marBottom w:val="0"/>
      <w:divBdr>
        <w:top w:val="none" w:sz="0" w:space="0" w:color="auto"/>
        <w:left w:val="none" w:sz="0" w:space="0" w:color="auto"/>
        <w:bottom w:val="none" w:sz="0" w:space="0" w:color="auto"/>
        <w:right w:val="none" w:sz="0" w:space="0" w:color="auto"/>
      </w:divBdr>
      <w:divsChild>
        <w:div w:id="646012138">
          <w:marLeft w:val="0"/>
          <w:marRight w:val="0"/>
          <w:marTop w:val="0"/>
          <w:marBottom w:val="101"/>
          <w:divBdr>
            <w:top w:val="none" w:sz="0" w:space="0" w:color="auto"/>
            <w:left w:val="none" w:sz="0" w:space="0" w:color="auto"/>
            <w:bottom w:val="none" w:sz="0" w:space="0" w:color="auto"/>
            <w:right w:val="none" w:sz="0" w:space="0" w:color="auto"/>
          </w:divBdr>
        </w:div>
      </w:divsChild>
    </w:div>
    <w:div w:id="291638053">
      <w:bodyDiv w:val="1"/>
      <w:marLeft w:val="0"/>
      <w:marRight w:val="0"/>
      <w:marTop w:val="0"/>
      <w:marBottom w:val="0"/>
      <w:divBdr>
        <w:top w:val="none" w:sz="0" w:space="0" w:color="auto"/>
        <w:left w:val="none" w:sz="0" w:space="0" w:color="auto"/>
        <w:bottom w:val="none" w:sz="0" w:space="0" w:color="auto"/>
        <w:right w:val="none" w:sz="0" w:space="0" w:color="auto"/>
      </w:divBdr>
    </w:div>
    <w:div w:id="291988102">
      <w:bodyDiv w:val="1"/>
      <w:marLeft w:val="0"/>
      <w:marRight w:val="0"/>
      <w:marTop w:val="0"/>
      <w:marBottom w:val="0"/>
      <w:divBdr>
        <w:top w:val="none" w:sz="0" w:space="0" w:color="auto"/>
        <w:left w:val="none" w:sz="0" w:space="0" w:color="auto"/>
        <w:bottom w:val="none" w:sz="0" w:space="0" w:color="auto"/>
        <w:right w:val="none" w:sz="0" w:space="0" w:color="auto"/>
      </w:divBdr>
      <w:divsChild>
        <w:div w:id="1643999090">
          <w:marLeft w:val="0"/>
          <w:marRight w:val="0"/>
          <w:marTop w:val="0"/>
          <w:marBottom w:val="0"/>
          <w:divBdr>
            <w:top w:val="none" w:sz="0" w:space="0" w:color="auto"/>
            <w:left w:val="none" w:sz="0" w:space="0" w:color="auto"/>
            <w:bottom w:val="none" w:sz="0" w:space="0" w:color="auto"/>
            <w:right w:val="none" w:sz="0" w:space="0" w:color="auto"/>
          </w:divBdr>
        </w:div>
        <w:div w:id="552815996">
          <w:marLeft w:val="0"/>
          <w:marRight w:val="0"/>
          <w:marTop w:val="0"/>
          <w:marBottom w:val="0"/>
          <w:divBdr>
            <w:top w:val="none" w:sz="0" w:space="0" w:color="auto"/>
            <w:left w:val="none" w:sz="0" w:space="0" w:color="auto"/>
            <w:bottom w:val="none" w:sz="0" w:space="0" w:color="auto"/>
            <w:right w:val="none" w:sz="0" w:space="0" w:color="auto"/>
          </w:divBdr>
        </w:div>
        <w:div w:id="604921716">
          <w:marLeft w:val="0"/>
          <w:marRight w:val="0"/>
          <w:marTop w:val="0"/>
          <w:marBottom w:val="0"/>
          <w:divBdr>
            <w:top w:val="none" w:sz="0" w:space="0" w:color="auto"/>
            <w:left w:val="none" w:sz="0" w:space="0" w:color="auto"/>
            <w:bottom w:val="none" w:sz="0" w:space="0" w:color="auto"/>
            <w:right w:val="none" w:sz="0" w:space="0" w:color="auto"/>
          </w:divBdr>
        </w:div>
      </w:divsChild>
    </w:div>
    <w:div w:id="303852419">
      <w:bodyDiv w:val="1"/>
      <w:marLeft w:val="0"/>
      <w:marRight w:val="0"/>
      <w:marTop w:val="0"/>
      <w:marBottom w:val="0"/>
      <w:divBdr>
        <w:top w:val="none" w:sz="0" w:space="0" w:color="auto"/>
        <w:left w:val="none" w:sz="0" w:space="0" w:color="auto"/>
        <w:bottom w:val="none" w:sz="0" w:space="0" w:color="auto"/>
        <w:right w:val="none" w:sz="0" w:space="0" w:color="auto"/>
      </w:divBdr>
    </w:div>
    <w:div w:id="319507765">
      <w:bodyDiv w:val="1"/>
      <w:marLeft w:val="0"/>
      <w:marRight w:val="0"/>
      <w:marTop w:val="0"/>
      <w:marBottom w:val="0"/>
      <w:divBdr>
        <w:top w:val="none" w:sz="0" w:space="0" w:color="auto"/>
        <w:left w:val="none" w:sz="0" w:space="0" w:color="auto"/>
        <w:bottom w:val="none" w:sz="0" w:space="0" w:color="auto"/>
        <w:right w:val="none" w:sz="0" w:space="0" w:color="auto"/>
      </w:divBdr>
    </w:div>
    <w:div w:id="351415430">
      <w:bodyDiv w:val="1"/>
      <w:marLeft w:val="0"/>
      <w:marRight w:val="0"/>
      <w:marTop w:val="0"/>
      <w:marBottom w:val="0"/>
      <w:divBdr>
        <w:top w:val="none" w:sz="0" w:space="0" w:color="auto"/>
        <w:left w:val="none" w:sz="0" w:space="0" w:color="auto"/>
        <w:bottom w:val="none" w:sz="0" w:space="0" w:color="auto"/>
        <w:right w:val="none" w:sz="0" w:space="0" w:color="auto"/>
      </w:divBdr>
    </w:div>
    <w:div w:id="353381922">
      <w:bodyDiv w:val="1"/>
      <w:marLeft w:val="0"/>
      <w:marRight w:val="0"/>
      <w:marTop w:val="0"/>
      <w:marBottom w:val="0"/>
      <w:divBdr>
        <w:top w:val="none" w:sz="0" w:space="0" w:color="auto"/>
        <w:left w:val="none" w:sz="0" w:space="0" w:color="auto"/>
        <w:bottom w:val="none" w:sz="0" w:space="0" w:color="auto"/>
        <w:right w:val="none" w:sz="0" w:space="0" w:color="auto"/>
      </w:divBdr>
    </w:div>
    <w:div w:id="355229921">
      <w:bodyDiv w:val="1"/>
      <w:marLeft w:val="0"/>
      <w:marRight w:val="0"/>
      <w:marTop w:val="0"/>
      <w:marBottom w:val="0"/>
      <w:divBdr>
        <w:top w:val="none" w:sz="0" w:space="0" w:color="auto"/>
        <w:left w:val="none" w:sz="0" w:space="0" w:color="auto"/>
        <w:bottom w:val="none" w:sz="0" w:space="0" w:color="auto"/>
        <w:right w:val="none" w:sz="0" w:space="0" w:color="auto"/>
      </w:divBdr>
    </w:div>
    <w:div w:id="358702091">
      <w:bodyDiv w:val="1"/>
      <w:marLeft w:val="0"/>
      <w:marRight w:val="0"/>
      <w:marTop w:val="0"/>
      <w:marBottom w:val="0"/>
      <w:divBdr>
        <w:top w:val="none" w:sz="0" w:space="0" w:color="auto"/>
        <w:left w:val="none" w:sz="0" w:space="0" w:color="auto"/>
        <w:bottom w:val="none" w:sz="0" w:space="0" w:color="auto"/>
        <w:right w:val="none" w:sz="0" w:space="0" w:color="auto"/>
      </w:divBdr>
    </w:div>
    <w:div w:id="366760076">
      <w:bodyDiv w:val="1"/>
      <w:marLeft w:val="0"/>
      <w:marRight w:val="0"/>
      <w:marTop w:val="0"/>
      <w:marBottom w:val="0"/>
      <w:divBdr>
        <w:top w:val="none" w:sz="0" w:space="0" w:color="auto"/>
        <w:left w:val="none" w:sz="0" w:space="0" w:color="auto"/>
        <w:bottom w:val="none" w:sz="0" w:space="0" w:color="auto"/>
        <w:right w:val="none" w:sz="0" w:space="0" w:color="auto"/>
      </w:divBdr>
    </w:div>
    <w:div w:id="371196623">
      <w:bodyDiv w:val="1"/>
      <w:marLeft w:val="0"/>
      <w:marRight w:val="0"/>
      <w:marTop w:val="0"/>
      <w:marBottom w:val="0"/>
      <w:divBdr>
        <w:top w:val="none" w:sz="0" w:space="0" w:color="auto"/>
        <w:left w:val="none" w:sz="0" w:space="0" w:color="auto"/>
        <w:bottom w:val="none" w:sz="0" w:space="0" w:color="auto"/>
        <w:right w:val="none" w:sz="0" w:space="0" w:color="auto"/>
      </w:divBdr>
      <w:divsChild>
        <w:div w:id="54945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374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4185509">
      <w:bodyDiv w:val="1"/>
      <w:marLeft w:val="0"/>
      <w:marRight w:val="0"/>
      <w:marTop w:val="0"/>
      <w:marBottom w:val="0"/>
      <w:divBdr>
        <w:top w:val="none" w:sz="0" w:space="0" w:color="auto"/>
        <w:left w:val="none" w:sz="0" w:space="0" w:color="auto"/>
        <w:bottom w:val="none" w:sz="0" w:space="0" w:color="auto"/>
        <w:right w:val="none" w:sz="0" w:space="0" w:color="auto"/>
      </w:divBdr>
    </w:div>
    <w:div w:id="384722500">
      <w:bodyDiv w:val="1"/>
      <w:marLeft w:val="0"/>
      <w:marRight w:val="0"/>
      <w:marTop w:val="0"/>
      <w:marBottom w:val="0"/>
      <w:divBdr>
        <w:top w:val="none" w:sz="0" w:space="0" w:color="auto"/>
        <w:left w:val="none" w:sz="0" w:space="0" w:color="auto"/>
        <w:bottom w:val="none" w:sz="0" w:space="0" w:color="auto"/>
        <w:right w:val="none" w:sz="0" w:space="0" w:color="auto"/>
      </w:divBdr>
    </w:div>
    <w:div w:id="400101146">
      <w:bodyDiv w:val="1"/>
      <w:marLeft w:val="0"/>
      <w:marRight w:val="0"/>
      <w:marTop w:val="0"/>
      <w:marBottom w:val="0"/>
      <w:divBdr>
        <w:top w:val="none" w:sz="0" w:space="0" w:color="auto"/>
        <w:left w:val="none" w:sz="0" w:space="0" w:color="auto"/>
        <w:bottom w:val="none" w:sz="0" w:space="0" w:color="auto"/>
        <w:right w:val="none" w:sz="0" w:space="0" w:color="auto"/>
      </w:divBdr>
    </w:div>
    <w:div w:id="412317675">
      <w:bodyDiv w:val="1"/>
      <w:marLeft w:val="0"/>
      <w:marRight w:val="0"/>
      <w:marTop w:val="0"/>
      <w:marBottom w:val="0"/>
      <w:divBdr>
        <w:top w:val="none" w:sz="0" w:space="0" w:color="auto"/>
        <w:left w:val="none" w:sz="0" w:space="0" w:color="auto"/>
        <w:bottom w:val="none" w:sz="0" w:space="0" w:color="auto"/>
        <w:right w:val="none" w:sz="0" w:space="0" w:color="auto"/>
      </w:divBdr>
    </w:div>
    <w:div w:id="419914475">
      <w:bodyDiv w:val="1"/>
      <w:marLeft w:val="0"/>
      <w:marRight w:val="0"/>
      <w:marTop w:val="0"/>
      <w:marBottom w:val="0"/>
      <w:divBdr>
        <w:top w:val="none" w:sz="0" w:space="0" w:color="auto"/>
        <w:left w:val="none" w:sz="0" w:space="0" w:color="auto"/>
        <w:bottom w:val="none" w:sz="0" w:space="0" w:color="auto"/>
        <w:right w:val="none" w:sz="0" w:space="0" w:color="auto"/>
      </w:divBdr>
      <w:divsChild>
        <w:div w:id="748430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95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851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6923813">
      <w:bodyDiv w:val="1"/>
      <w:marLeft w:val="0"/>
      <w:marRight w:val="0"/>
      <w:marTop w:val="0"/>
      <w:marBottom w:val="0"/>
      <w:divBdr>
        <w:top w:val="none" w:sz="0" w:space="0" w:color="auto"/>
        <w:left w:val="none" w:sz="0" w:space="0" w:color="auto"/>
        <w:bottom w:val="none" w:sz="0" w:space="0" w:color="auto"/>
        <w:right w:val="none" w:sz="0" w:space="0" w:color="auto"/>
      </w:divBdr>
    </w:div>
    <w:div w:id="444735530">
      <w:bodyDiv w:val="1"/>
      <w:marLeft w:val="0"/>
      <w:marRight w:val="0"/>
      <w:marTop w:val="0"/>
      <w:marBottom w:val="0"/>
      <w:divBdr>
        <w:top w:val="none" w:sz="0" w:space="0" w:color="auto"/>
        <w:left w:val="none" w:sz="0" w:space="0" w:color="auto"/>
        <w:bottom w:val="none" w:sz="0" w:space="0" w:color="auto"/>
        <w:right w:val="none" w:sz="0" w:space="0" w:color="auto"/>
      </w:divBdr>
    </w:div>
    <w:div w:id="492378900">
      <w:bodyDiv w:val="1"/>
      <w:marLeft w:val="0"/>
      <w:marRight w:val="0"/>
      <w:marTop w:val="0"/>
      <w:marBottom w:val="0"/>
      <w:divBdr>
        <w:top w:val="none" w:sz="0" w:space="0" w:color="auto"/>
        <w:left w:val="none" w:sz="0" w:space="0" w:color="auto"/>
        <w:bottom w:val="none" w:sz="0" w:space="0" w:color="auto"/>
        <w:right w:val="none" w:sz="0" w:space="0" w:color="auto"/>
      </w:divBdr>
    </w:div>
    <w:div w:id="495268940">
      <w:bodyDiv w:val="1"/>
      <w:marLeft w:val="0"/>
      <w:marRight w:val="0"/>
      <w:marTop w:val="0"/>
      <w:marBottom w:val="0"/>
      <w:divBdr>
        <w:top w:val="none" w:sz="0" w:space="0" w:color="auto"/>
        <w:left w:val="none" w:sz="0" w:space="0" w:color="auto"/>
        <w:bottom w:val="none" w:sz="0" w:space="0" w:color="auto"/>
        <w:right w:val="none" w:sz="0" w:space="0" w:color="auto"/>
      </w:divBdr>
    </w:div>
    <w:div w:id="521866438">
      <w:bodyDiv w:val="1"/>
      <w:marLeft w:val="0"/>
      <w:marRight w:val="0"/>
      <w:marTop w:val="0"/>
      <w:marBottom w:val="0"/>
      <w:divBdr>
        <w:top w:val="none" w:sz="0" w:space="0" w:color="auto"/>
        <w:left w:val="none" w:sz="0" w:space="0" w:color="auto"/>
        <w:bottom w:val="none" w:sz="0" w:space="0" w:color="auto"/>
        <w:right w:val="none" w:sz="0" w:space="0" w:color="auto"/>
      </w:divBdr>
      <w:divsChild>
        <w:div w:id="177520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73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6331814">
      <w:bodyDiv w:val="1"/>
      <w:marLeft w:val="0"/>
      <w:marRight w:val="0"/>
      <w:marTop w:val="0"/>
      <w:marBottom w:val="0"/>
      <w:divBdr>
        <w:top w:val="none" w:sz="0" w:space="0" w:color="auto"/>
        <w:left w:val="none" w:sz="0" w:space="0" w:color="auto"/>
        <w:bottom w:val="none" w:sz="0" w:space="0" w:color="auto"/>
        <w:right w:val="none" w:sz="0" w:space="0" w:color="auto"/>
      </w:divBdr>
    </w:div>
    <w:div w:id="539971866">
      <w:bodyDiv w:val="1"/>
      <w:marLeft w:val="0"/>
      <w:marRight w:val="0"/>
      <w:marTop w:val="0"/>
      <w:marBottom w:val="0"/>
      <w:divBdr>
        <w:top w:val="none" w:sz="0" w:space="0" w:color="auto"/>
        <w:left w:val="none" w:sz="0" w:space="0" w:color="auto"/>
        <w:bottom w:val="none" w:sz="0" w:space="0" w:color="auto"/>
        <w:right w:val="none" w:sz="0" w:space="0" w:color="auto"/>
      </w:divBdr>
    </w:div>
    <w:div w:id="554850210">
      <w:bodyDiv w:val="1"/>
      <w:marLeft w:val="0"/>
      <w:marRight w:val="0"/>
      <w:marTop w:val="0"/>
      <w:marBottom w:val="0"/>
      <w:divBdr>
        <w:top w:val="none" w:sz="0" w:space="0" w:color="auto"/>
        <w:left w:val="none" w:sz="0" w:space="0" w:color="auto"/>
        <w:bottom w:val="none" w:sz="0" w:space="0" w:color="auto"/>
        <w:right w:val="none" w:sz="0" w:space="0" w:color="auto"/>
      </w:divBdr>
      <w:divsChild>
        <w:div w:id="1338773366">
          <w:marLeft w:val="0"/>
          <w:marRight w:val="0"/>
          <w:marTop w:val="0"/>
          <w:marBottom w:val="101"/>
          <w:divBdr>
            <w:top w:val="none" w:sz="0" w:space="0" w:color="auto"/>
            <w:left w:val="none" w:sz="0" w:space="0" w:color="auto"/>
            <w:bottom w:val="none" w:sz="0" w:space="0" w:color="auto"/>
            <w:right w:val="none" w:sz="0" w:space="0" w:color="auto"/>
          </w:divBdr>
        </w:div>
        <w:div w:id="833450817">
          <w:marLeft w:val="0"/>
          <w:marRight w:val="0"/>
          <w:marTop w:val="0"/>
          <w:marBottom w:val="101"/>
          <w:divBdr>
            <w:top w:val="none" w:sz="0" w:space="0" w:color="auto"/>
            <w:left w:val="none" w:sz="0" w:space="0" w:color="auto"/>
            <w:bottom w:val="none" w:sz="0" w:space="0" w:color="auto"/>
            <w:right w:val="none" w:sz="0" w:space="0" w:color="auto"/>
          </w:divBdr>
        </w:div>
      </w:divsChild>
    </w:div>
    <w:div w:id="575632569">
      <w:bodyDiv w:val="1"/>
      <w:marLeft w:val="0"/>
      <w:marRight w:val="0"/>
      <w:marTop w:val="0"/>
      <w:marBottom w:val="0"/>
      <w:divBdr>
        <w:top w:val="none" w:sz="0" w:space="0" w:color="auto"/>
        <w:left w:val="none" w:sz="0" w:space="0" w:color="auto"/>
        <w:bottom w:val="none" w:sz="0" w:space="0" w:color="auto"/>
        <w:right w:val="none" w:sz="0" w:space="0" w:color="auto"/>
      </w:divBdr>
    </w:div>
    <w:div w:id="577591440">
      <w:bodyDiv w:val="1"/>
      <w:marLeft w:val="0"/>
      <w:marRight w:val="0"/>
      <w:marTop w:val="0"/>
      <w:marBottom w:val="0"/>
      <w:divBdr>
        <w:top w:val="none" w:sz="0" w:space="0" w:color="auto"/>
        <w:left w:val="none" w:sz="0" w:space="0" w:color="auto"/>
        <w:bottom w:val="none" w:sz="0" w:space="0" w:color="auto"/>
        <w:right w:val="none" w:sz="0" w:space="0" w:color="auto"/>
      </w:divBdr>
      <w:divsChild>
        <w:div w:id="2070955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95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4895662">
      <w:bodyDiv w:val="1"/>
      <w:marLeft w:val="0"/>
      <w:marRight w:val="0"/>
      <w:marTop w:val="0"/>
      <w:marBottom w:val="0"/>
      <w:divBdr>
        <w:top w:val="none" w:sz="0" w:space="0" w:color="auto"/>
        <w:left w:val="none" w:sz="0" w:space="0" w:color="auto"/>
        <w:bottom w:val="none" w:sz="0" w:space="0" w:color="auto"/>
        <w:right w:val="none" w:sz="0" w:space="0" w:color="auto"/>
      </w:divBdr>
      <w:divsChild>
        <w:div w:id="1899897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837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5743609">
      <w:bodyDiv w:val="1"/>
      <w:marLeft w:val="0"/>
      <w:marRight w:val="0"/>
      <w:marTop w:val="0"/>
      <w:marBottom w:val="0"/>
      <w:divBdr>
        <w:top w:val="none" w:sz="0" w:space="0" w:color="auto"/>
        <w:left w:val="none" w:sz="0" w:space="0" w:color="auto"/>
        <w:bottom w:val="none" w:sz="0" w:space="0" w:color="auto"/>
        <w:right w:val="none" w:sz="0" w:space="0" w:color="auto"/>
      </w:divBdr>
    </w:div>
    <w:div w:id="648553180">
      <w:bodyDiv w:val="1"/>
      <w:marLeft w:val="0"/>
      <w:marRight w:val="0"/>
      <w:marTop w:val="0"/>
      <w:marBottom w:val="0"/>
      <w:divBdr>
        <w:top w:val="none" w:sz="0" w:space="0" w:color="auto"/>
        <w:left w:val="none" w:sz="0" w:space="0" w:color="auto"/>
        <w:bottom w:val="none" w:sz="0" w:space="0" w:color="auto"/>
        <w:right w:val="none" w:sz="0" w:space="0" w:color="auto"/>
      </w:divBdr>
    </w:div>
    <w:div w:id="696277640">
      <w:bodyDiv w:val="1"/>
      <w:marLeft w:val="0"/>
      <w:marRight w:val="0"/>
      <w:marTop w:val="0"/>
      <w:marBottom w:val="0"/>
      <w:divBdr>
        <w:top w:val="none" w:sz="0" w:space="0" w:color="auto"/>
        <w:left w:val="none" w:sz="0" w:space="0" w:color="auto"/>
        <w:bottom w:val="none" w:sz="0" w:space="0" w:color="auto"/>
        <w:right w:val="none" w:sz="0" w:space="0" w:color="auto"/>
      </w:divBdr>
    </w:div>
    <w:div w:id="705449797">
      <w:bodyDiv w:val="1"/>
      <w:marLeft w:val="0"/>
      <w:marRight w:val="0"/>
      <w:marTop w:val="0"/>
      <w:marBottom w:val="0"/>
      <w:divBdr>
        <w:top w:val="none" w:sz="0" w:space="0" w:color="auto"/>
        <w:left w:val="none" w:sz="0" w:space="0" w:color="auto"/>
        <w:bottom w:val="none" w:sz="0" w:space="0" w:color="auto"/>
        <w:right w:val="none" w:sz="0" w:space="0" w:color="auto"/>
      </w:divBdr>
    </w:div>
    <w:div w:id="707528745">
      <w:bodyDiv w:val="1"/>
      <w:marLeft w:val="0"/>
      <w:marRight w:val="0"/>
      <w:marTop w:val="0"/>
      <w:marBottom w:val="0"/>
      <w:divBdr>
        <w:top w:val="none" w:sz="0" w:space="0" w:color="auto"/>
        <w:left w:val="none" w:sz="0" w:space="0" w:color="auto"/>
        <w:bottom w:val="none" w:sz="0" w:space="0" w:color="auto"/>
        <w:right w:val="none" w:sz="0" w:space="0" w:color="auto"/>
      </w:divBdr>
    </w:div>
    <w:div w:id="759714923">
      <w:bodyDiv w:val="1"/>
      <w:marLeft w:val="0"/>
      <w:marRight w:val="0"/>
      <w:marTop w:val="0"/>
      <w:marBottom w:val="0"/>
      <w:divBdr>
        <w:top w:val="none" w:sz="0" w:space="0" w:color="auto"/>
        <w:left w:val="none" w:sz="0" w:space="0" w:color="auto"/>
        <w:bottom w:val="none" w:sz="0" w:space="0" w:color="auto"/>
        <w:right w:val="none" w:sz="0" w:space="0" w:color="auto"/>
      </w:divBdr>
    </w:div>
    <w:div w:id="769157770">
      <w:bodyDiv w:val="1"/>
      <w:marLeft w:val="0"/>
      <w:marRight w:val="0"/>
      <w:marTop w:val="0"/>
      <w:marBottom w:val="0"/>
      <w:divBdr>
        <w:top w:val="none" w:sz="0" w:space="0" w:color="auto"/>
        <w:left w:val="none" w:sz="0" w:space="0" w:color="auto"/>
        <w:bottom w:val="none" w:sz="0" w:space="0" w:color="auto"/>
        <w:right w:val="none" w:sz="0" w:space="0" w:color="auto"/>
      </w:divBdr>
    </w:div>
    <w:div w:id="772625037">
      <w:bodyDiv w:val="1"/>
      <w:marLeft w:val="0"/>
      <w:marRight w:val="0"/>
      <w:marTop w:val="0"/>
      <w:marBottom w:val="0"/>
      <w:divBdr>
        <w:top w:val="none" w:sz="0" w:space="0" w:color="auto"/>
        <w:left w:val="none" w:sz="0" w:space="0" w:color="auto"/>
        <w:bottom w:val="none" w:sz="0" w:space="0" w:color="auto"/>
        <w:right w:val="none" w:sz="0" w:space="0" w:color="auto"/>
      </w:divBdr>
      <w:divsChild>
        <w:div w:id="1559514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3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516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4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90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164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7067884">
      <w:bodyDiv w:val="1"/>
      <w:marLeft w:val="0"/>
      <w:marRight w:val="0"/>
      <w:marTop w:val="0"/>
      <w:marBottom w:val="0"/>
      <w:divBdr>
        <w:top w:val="none" w:sz="0" w:space="0" w:color="auto"/>
        <w:left w:val="none" w:sz="0" w:space="0" w:color="auto"/>
        <w:bottom w:val="none" w:sz="0" w:space="0" w:color="auto"/>
        <w:right w:val="none" w:sz="0" w:space="0" w:color="auto"/>
      </w:divBdr>
      <w:divsChild>
        <w:div w:id="516041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2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661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735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248350">
      <w:bodyDiv w:val="1"/>
      <w:marLeft w:val="0"/>
      <w:marRight w:val="0"/>
      <w:marTop w:val="0"/>
      <w:marBottom w:val="0"/>
      <w:divBdr>
        <w:top w:val="none" w:sz="0" w:space="0" w:color="auto"/>
        <w:left w:val="none" w:sz="0" w:space="0" w:color="auto"/>
        <w:bottom w:val="none" w:sz="0" w:space="0" w:color="auto"/>
        <w:right w:val="none" w:sz="0" w:space="0" w:color="auto"/>
      </w:divBdr>
      <w:divsChild>
        <w:div w:id="52468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0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365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3544934">
      <w:bodyDiv w:val="1"/>
      <w:marLeft w:val="0"/>
      <w:marRight w:val="0"/>
      <w:marTop w:val="0"/>
      <w:marBottom w:val="0"/>
      <w:divBdr>
        <w:top w:val="none" w:sz="0" w:space="0" w:color="auto"/>
        <w:left w:val="none" w:sz="0" w:space="0" w:color="auto"/>
        <w:bottom w:val="none" w:sz="0" w:space="0" w:color="auto"/>
        <w:right w:val="none" w:sz="0" w:space="0" w:color="auto"/>
      </w:divBdr>
    </w:div>
    <w:div w:id="808714843">
      <w:bodyDiv w:val="1"/>
      <w:marLeft w:val="0"/>
      <w:marRight w:val="0"/>
      <w:marTop w:val="0"/>
      <w:marBottom w:val="0"/>
      <w:divBdr>
        <w:top w:val="none" w:sz="0" w:space="0" w:color="auto"/>
        <w:left w:val="none" w:sz="0" w:space="0" w:color="auto"/>
        <w:bottom w:val="none" w:sz="0" w:space="0" w:color="auto"/>
        <w:right w:val="none" w:sz="0" w:space="0" w:color="auto"/>
      </w:divBdr>
    </w:div>
    <w:div w:id="836850722">
      <w:bodyDiv w:val="1"/>
      <w:marLeft w:val="0"/>
      <w:marRight w:val="0"/>
      <w:marTop w:val="0"/>
      <w:marBottom w:val="0"/>
      <w:divBdr>
        <w:top w:val="none" w:sz="0" w:space="0" w:color="auto"/>
        <w:left w:val="none" w:sz="0" w:space="0" w:color="auto"/>
        <w:bottom w:val="none" w:sz="0" w:space="0" w:color="auto"/>
        <w:right w:val="none" w:sz="0" w:space="0" w:color="auto"/>
      </w:divBdr>
    </w:div>
    <w:div w:id="880359444">
      <w:bodyDiv w:val="1"/>
      <w:marLeft w:val="0"/>
      <w:marRight w:val="0"/>
      <w:marTop w:val="0"/>
      <w:marBottom w:val="0"/>
      <w:divBdr>
        <w:top w:val="none" w:sz="0" w:space="0" w:color="auto"/>
        <w:left w:val="none" w:sz="0" w:space="0" w:color="auto"/>
        <w:bottom w:val="none" w:sz="0" w:space="0" w:color="auto"/>
        <w:right w:val="none" w:sz="0" w:space="0" w:color="auto"/>
      </w:divBdr>
    </w:div>
    <w:div w:id="886336600">
      <w:bodyDiv w:val="1"/>
      <w:marLeft w:val="0"/>
      <w:marRight w:val="0"/>
      <w:marTop w:val="0"/>
      <w:marBottom w:val="0"/>
      <w:divBdr>
        <w:top w:val="none" w:sz="0" w:space="0" w:color="auto"/>
        <w:left w:val="none" w:sz="0" w:space="0" w:color="auto"/>
        <w:bottom w:val="none" w:sz="0" w:space="0" w:color="auto"/>
        <w:right w:val="none" w:sz="0" w:space="0" w:color="auto"/>
      </w:divBdr>
    </w:div>
    <w:div w:id="891690741">
      <w:bodyDiv w:val="1"/>
      <w:marLeft w:val="0"/>
      <w:marRight w:val="0"/>
      <w:marTop w:val="0"/>
      <w:marBottom w:val="0"/>
      <w:divBdr>
        <w:top w:val="none" w:sz="0" w:space="0" w:color="auto"/>
        <w:left w:val="none" w:sz="0" w:space="0" w:color="auto"/>
        <w:bottom w:val="none" w:sz="0" w:space="0" w:color="auto"/>
        <w:right w:val="none" w:sz="0" w:space="0" w:color="auto"/>
      </w:divBdr>
      <w:divsChild>
        <w:div w:id="1187594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051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8635676">
      <w:bodyDiv w:val="1"/>
      <w:marLeft w:val="0"/>
      <w:marRight w:val="0"/>
      <w:marTop w:val="0"/>
      <w:marBottom w:val="0"/>
      <w:divBdr>
        <w:top w:val="none" w:sz="0" w:space="0" w:color="auto"/>
        <w:left w:val="none" w:sz="0" w:space="0" w:color="auto"/>
        <w:bottom w:val="none" w:sz="0" w:space="0" w:color="auto"/>
        <w:right w:val="none" w:sz="0" w:space="0" w:color="auto"/>
      </w:divBdr>
    </w:div>
    <w:div w:id="911357445">
      <w:bodyDiv w:val="1"/>
      <w:marLeft w:val="0"/>
      <w:marRight w:val="0"/>
      <w:marTop w:val="0"/>
      <w:marBottom w:val="0"/>
      <w:divBdr>
        <w:top w:val="none" w:sz="0" w:space="0" w:color="auto"/>
        <w:left w:val="none" w:sz="0" w:space="0" w:color="auto"/>
        <w:bottom w:val="none" w:sz="0" w:space="0" w:color="auto"/>
        <w:right w:val="none" w:sz="0" w:space="0" w:color="auto"/>
      </w:divBdr>
      <w:divsChild>
        <w:div w:id="71972397">
          <w:marLeft w:val="4867"/>
          <w:marRight w:val="0"/>
          <w:marTop w:val="0"/>
          <w:marBottom w:val="0"/>
          <w:divBdr>
            <w:top w:val="none" w:sz="0" w:space="0" w:color="auto"/>
            <w:left w:val="none" w:sz="0" w:space="0" w:color="auto"/>
            <w:bottom w:val="none" w:sz="0" w:space="0" w:color="auto"/>
            <w:right w:val="none" w:sz="0" w:space="0" w:color="auto"/>
          </w:divBdr>
        </w:div>
        <w:div w:id="56589659">
          <w:marLeft w:val="4860"/>
          <w:marRight w:val="0"/>
          <w:marTop w:val="0"/>
          <w:marBottom w:val="101"/>
          <w:divBdr>
            <w:top w:val="none" w:sz="0" w:space="0" w:color="auto"/>
            <w:left w:val="none" w:sz="0" w:space="0" w:color="auto"/>
            <w:bottom w:val="none" w:sz="0" w:space="0" w:color="auto"/>
            <w:right w:val="none" w:sz="0" w:space="0" w:color="auto"/>
          </w:divBdr>
        </w:div>
      </w:divsChild>
    </w:div>
    <w:div w:id="912740366">
      <w:bodyDiv w:val="1"/>
      <w:marLeft w:val="0"/>
      <w:marRight w:val="0"/>
      <w:marTop w:val="0"/>
      <w:marBottom w:val="0"/>
      <w:divBdr>
        <w:top w:val="none" w:sz="0" w:space="0" w:color="auto"/>
        <w:left w:val="none" w:sz="0" w:space="0" w:color="auto"/>
        <w:bottom w:val="none" w:sz="0" w:space="0" w:color="auto"/>
        <w:right w:val="none" w:sz="0" w:space="0" w:color="auto"/>
      </w:divBdr>
    </w:div>
    <w:div w:id="923996068">
      <w:bodyDiv w:val="1"/>
      <w:marLeft w:val="0"/>
      <w:marRight w:val="0"/>
      <w:marTop w:val="0"/>
      <w:marBottom w:val="0"/>
      <w:divBdr>
        <w:top w:val="none" w:sz="0" w:space="0" w:color="auto"/>
        <w:left w:val="none" w:sz="0" w:space="0" w:color="auto"/>
        <w:bottom w:val="none" w:sz="0" w:space="0" w:color="auto"/>
        <w:right w:val="none" w:sz="0" w:space="0" w:color="auto"/>
      </w:divBdr>
    </w:div>
    <w:div w:id="934749777">
      <w:bodyDiv w:val="1"/>
      <w:marLeft w:val="0"/>
      <w:marRight w:val="0"/>
      <w:marTop w:val="0"/>
      <w:marBottom w:val="0"/>
      <w:divBdr>
        <w:top w:val="none" w:sz="0" w:space="0" w:color="auto"/>
        <w:left w:val="none" w:sz="0" w:space="0" w:color="auto"/>
        <w:bottom w:val="none" w:sz="0" w:space="0" w:color="auto"/>
        <w:right w:val="none" w:sz="0" w:space="0" w:color="auto"/>
      </w:divBdr>
    </w:div>
    <w:div w:id="967317746">
      <w:bodyDiv w:val="1"/>
      <w:marLeft w:val="0"/>
      <w:marRight w:val="0"/>
      <w:marTop w:val="0"/>
      <w:marBottom w:val="0"/>
      <w:divBdr>
        <w:top w:val="none" w:sz="0" w:space="0" w:color="auto"/>
        <w:left w:val="none" w:sz="0" w:space="0" w:color="auto"/>
        <w:bottom w:val="none" w:sz="0" w:space="0" w:color="auto"/>
        <w:right w:val="none" w:sz="0" w:space="0" w:color="auto"/>
      </w:divBdr>
      <w:divsChild>
        <w:div w:id="77093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166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8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780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8362489">
      <w:bodyDiv w:val="1"/>
      <w:marLeft w:val="0"/>
      <w:marRight w:val="0"/>
      <w:marTop w:val="0"/>
      <w:marBottom w:val="0"/>
      <w:divBdr>
        <w:top w:val="none" w:sz="0" w:space="0" w:color="auto"/>
        <w:left w:val="none" w:sz="0" w:space="0" w:color="auto"/>
        <w:bottom w:val="none" w:sz="0" w:space="0" w:color="auto"/>
        <w:right w:val="none" w:sz="0" w:space="0" w:color="auto"/>
      </w:divBdr>
    </w:div>
    <w:div w:id="992219160">
      <w:bodyDiv w:val="1"/>
      <w:marLeft w:val="0"/>
      <w:marRight w:val="0"/>
      <w:marTop w:val="0"/>
      <w:marBottom w:val="0"/>
      <w:divBdr>
        <w:top w:val="none" w:sz="0" w:space="0" w:color="auto"/>
        <w:left w:val="none" w:sz="0" w:space="0" w:color="auto"/>
        <w:bottom w:val="none" w:sz="0" w:space="0" w:color="auto"/>
        <w:right w:val="none" w:sz="0" w:space="0" w:color="auto"/>
      </w:divBdr>
    </w:div>
    <w:div w:id="1004354290">
      <w:bodyDiv w:val="1"/>
      <w:marLeft w:val="0"/>
      <w:marRight w:val="0"/>
      <w:marTop w:val="0"/>
      <w:marBottom w:val="0"/>
      <w:divBdr>
        <w:top w:val="none" w:sz="0" w:space="0" w:color="auto"/>
        <w:left w:val="none" w:sz="0" w:space="0" w:color="auto"/>
        <w:bottom w:val="none" w:sz="0" w:space="0" w:color="auto"/>
        <w:right w:val="none" w:sz="0" w:space="0" w:color="auto"/>
      </w:divBdr>
      <w:divsChild>
        <w:div w:id="1599482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833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717581">
      <w:bodyDiv w:val="1"/>
      <w:marLeft w:val="0"/>
      <w:marRight w:val="0"/>
      <w:marTop w:val="0"/>
      <w:marBottom w:val="0"/>
      <w:divBdr>
        <w:top w:val="none" w:sz="0" w:space="0" w:color="auto"/>
        <w:left w:val="none" w:sz="0" w:space="0" w:color="auto"/>
        <w:bottom w:val="none" w:sz="0" w:space="0" w:color="auto"/>
        <w:right w:val="none" w:sz="0" w:space="0" w:color="auto"/>
      </w:divBdr>
    </w:div>
    <w:div w:id="1024360254">
      <w:bodyDiv w:val="1"/>
      <w:marLeft w:val="0"/>
      <w:marRight w:val="0"/>
      <w:marTop w:val="0"/>
      <w:marBottom w:val="0"/>
      <w:divBdr>
        <w:top w:val="none" w:sz="0" w:space="0" w:color="auto"/>
        <w:left w:val="none" w:sz="0" w:space="0" w:color="auto"/>
        <w:bottom w:val="none" w:sz="0" w:space="0" w:color="auto"/>
        <w:right w:val="none" w:sz="0" w:space="0" w:color="auto"/>
      </w:divBdr>
    </w:div>
    <w:div w:id="1042100587">
      <w:bodyDiv w:val="1"/>
      <w:marLeft w:val="0"/>
      <w:marRight w:val="0"/>
      <w:marTop w:val="0"/>
      <w:marBottom w:val="0"/>
      <w:divBdr>
        <w:top w:val="none" w:sz="0" w:space="0" w:color="auto"/>
        <w:left w:val="none" w:sz="0" w:space="0" w:color="auto"/>
        <w:bottom w:val="none" w:sz="0" w:space="0" w:color="auto"/>
        <w:right w:val="none" w:sz="0" w:space="0" w:color="auto"/>
      </w:divBdr>
    </w:div>
    <w:div w:id="1050956945">
      <w:bodyDiv w:val="1"/>
      <w:marLeft w:val="0"/>
      <w:marRight w:val="0"/>
      <w:marTop w:val="0"/>
      <w:marBottom w:val="0"/>
      <w:divBdr>
        <w:top w:val="none" w:sz="0" w:space="0" w:color="auto"/>
        <w:left w:val="none" w:sz="0" w:space="0" w:color="auto"/>
        <w:bottom w:val="none" w:sz="0" w:space="0" w:color="auto"/>
        <w:right w:val="none" w:sz="0" w:space="0" w:color="auto"/>
      </w:divBdr>
    </w:div>
    <w:div w:id="1068504465">
      <w:bodyDiv w:val="1"/>
      <w:marLeft w:val="0"/>
      <w:marRight w:val="0"/>
      <w:marTop w:val="0"/>
      <w:marBottom w:val="0"/>
      <w:divBdr>
        <w:top w:val="none" w:sz="0" w:space="0" w:color="auto"/>
        <w:left w:val="none" w:sz="0" w:space="0" w:color="auto"/>
        <w:bottom w:val="none" w:sz="0" w:space="0" w:color="auto"/>
        <w:right w:val="none" w:sz="0" w:space="0" w:color="auto"/>
      </w:divBdr>
    </w:div>
    <w:div w:id="1085106140">
      <w:bodyDiv w:val="1"/>
      <w:marLeft w:val="0"/>
      <w:marRight w:val="0"/>
      <w:marTop w:val="0"/>
      <w:marBottom w:val="0"/>
      <w:divBdr>
        <w:top w:val="none" w:sz="0" w:space="0" w:color="auto"/>
        <w:left w:val="none" w:sz="0" w:space="0" w:color="auto"/>
        <w:bottom w:val="none" w:sz="0" w:space="0" w:color="auto"/>
        <w:right w:val="none" w:sz="0" w:space="0" w:color="auto"/>
      </w:divBdr>
    </w:div>
    <w:div w:id="1113941654">
      <w:bodyDiv w:val="1"/>
      <w:marLeft w:val="0"/>
      <w:marRight w:val="0"/>
      <w:marTop w:val="0"/>
      <w:marBottom w:val="0"/>
      <w:divBdr>
        <w:top w:val="none" w:sz="0" w:space="0" w:color="auto"/>
        <w:left w:val="none" w:sz="0" w:space="0" w:color="auto"/>
        <w:bottom w:val="none" w:sz="0" w:space="0" w:color="auto"/>
        <w:right w:val="none" w:sz="0" w:space="0" w:color="auto"/>
      </w:divBdr>
    </w:div>
    <w:div w:id="1116482863">
      <w:bodyDiv w:val="1"/>
      <w:marLeft w:val="0"/>
      <w:marRight w:val="0"/>
      <w:marTop w:val="0"/>
      <w:marBottom w:val="0"/>
      <w:divBdr>
        <w:top w:val="none" w:sz="0" w:space="0" w:color="auto"/>
        <w:left w:val="none" w:sz="0" w:space="0" w:color="auto"/>
        <w:bottom w:val="none" w:sz="0" w:space="0" w:color="auto"/>
        <w:right w:val="none" w:sz="0" w:space="0" w:color="auto"/>
      </w:divBdr>
    </w:div>
    <w:div w:id="1119497550">
      <w:bodyDiv w:val="1"/>
      <w:marLeft w:val="0"/>
      <w:marRight w:val="0"/>
      <w:marTop w:val="0"/>
      <w:marBottom w:val="0"/>
      <w:divBdr>
        <w:top w:val="none" w:sz="0" w:space="0" w:color="auto"/>
        <w:left w:val="none" w:sz="0" w:space="0" w:color="auto"/>
        <w:bottom w:val="none" w:sz="0" w:space="0" w:color="auto"/>
        <w:right w:val="none" w:sz="0" w:space="0" w:color="auto"/>
      </w:divBdr>
    </w:div>
    <w:div w:id="1121147732">
      <w:bodyDiv w:val="1"/>
      <w:marLeft w:val="0"/>
      <w:marRight w:val="0"/>
      <w:marTop w:val="0"/>
      <w:marBottom w:val="0"/>
      <w:divBdr>
        <w:top w:val="none" w:sz="0" w:space="0" w:color="auto"/>
        <w:left w:val="none" w:sz="0" w:space="0" w:color="auto"/>
        <w:bottom w:val="none" w:sz="0" w:space="0" w:color="auto"/>
        <w:right w:val="none" w:sz="0" w:space="0" w:color="auto"/>
      </w:divBdr>
    </w:div>
    <w:div w:id="1131245385">
      <w:bodyDiv w:val="1"/>
      <w:marLeft w:val="0"/>
      <w:marRight w:val="0"/>
      <w:marTop w:val="0"/>
      <w:marBottom w:val="0"/>
      <w:divBdr>
        <w:top w:val="none" w:sz="0" w:space="0" w:color="auto"/>
        <w:left w:val="none" w:sz="0" w:space="0" w:color="auto"/>
        <w:bottom w:val="none" w:sz="0" w:space="0" w:color="auto"/>
        <w:right w:val="none" w:sz="0" w:space="0" w:color="auto"/>
      </w:divBdr>
      <w:divsChild>
        <w:div w:id="305672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2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7957034">
      <w:bodyDiv w:val="1"/>
      <w:marLeft w:val="0"/>
      <w:marRight w:val="0"/>
      <w:marTop w:val="0"/>
      <w:marBottom w:val="0"/>
      <w:divBdr>
        <w:top w:val="none" w:sz="0" w:space="0" w:color="auto"/>
        <w:left w:val="none" w:sz="0" w:space="0" w:color="auto"/>
        <w:bottom w:val="none" w:sz="0" w:space="0" w:color="auto"/>
        <w:right w:val="none" w:sz="0" w:space="0" w:color="auto"/>
      </w:divBdr>
    </w:div>
    <w:div w:id="1158035651">
      <w:bodyDiv w:val="1"/>
      <w:marLeft w:val="0"/>
      <w:marRight w:val="0"/>
      <w:marTop w:val="0"/>
      <w:marBottom w:val="0"/>
      <w:divBdr>
        <w:top w:val="none" w:sz="0" w:space="0" w:color="auto"/>
        <w:left w:val="none" w:sz="0" w:space="0" w:color="auto"/>
        <w:bottom w:val="none" w:sz="0" w:space="0" w:color="auto"/>
        <w:right w:val="none" w:sz="0" w:space="0" w:color="auto"/>
      </w:divBdr>
    </w:div>
    <w:div w:id="1179193872">
      <w:bodyDiv w:val="1"/>
      <w:marLeft w:val="0"/>
      <w:marRight w:val="0"/>
      <w:marTop w:val="0"/>
      <w:marBottom w:val="0"/>
      <w:divBdr>
        <w:top w:val="none" w:sz="0" w:space="0" w:color="auto"/>
        <w:left w:val="none" w:sz="0" w:space="0" w:color="auto"/>
        <w:bottom w:val="none" w:sz="0" w:space="0" w:color="auto"/>
        <w:right w:val="none" w:sz="0" w:space="0" w:color="auto"/>
      </w:divBdr>
    </w:div>
    <w:div w:id="1195968800">
      <w:bodyDiv w:val="1"/>
      <w:marLeft w:val="0"/>
      <w:marRight w:val="0"/>
      <w:marTop w:val="0"/>
      <w:marBottom w:val="0"/>
      <w:divBdr>
        <w:top w:val="none" w:sz="0" w:space="0" w:color="auto"/>
        <w:left w:val="none" w:sz="0" w:space="0" w:color="auto"/>
        <w:bottom w:val="none" w:sz="0" w:space="0" w:color="auto"/>
        <w:right w:val="none" w:sz="0" w:space="0" w:color="auto"/>
      </w:divBdr>
    </w:div>
    <w:div w:id="1226915693">
      <w:bodyDiv w:val="1"/>
      <w:marLeft w:val="0"/>
      <w:marRight w:val="0"/>
      <w:marTop w:val="0"/>
      <w:marBottom w:val="0"/>
      <w:divBdr>
        <w:top w:val="none" w:sz="0" w:space="0" w:color="auto"/>
        <w:left w:val="none" w:sz="0" w:space="0" w:color="auto"/>
        <w:bottom w:val="none" w:sz="0" w:space="0" w:color="auto"/>
        <w:right w:val="none" w:sz="0" w:space="0" w:color="auto"/>
      </w:divBdr>
    </w:div>
    <w:div w:id="1255357935">
      <w:bodyDiv w:val="1"/>
      <w:marLeft w:val="0"/>
      <w:marRight w:val="0"/>
      <w:marTop w:val="0"/>
      <w:marBottom w:val="0"/>
      <w:divBdr>
        <w:top w:val="none" w:sz="0" w:space="0" w:color="auto"/>
        <w:left w:val="none" w:sz="0" w:space="0" w:color="auto"/>
        <w:bottom w:val="none" w:sz="0" w:space="0" w:color="auto"/>
        <w:right w:val="none" w:sz="0" w:space="0" w:color="auto"/>
      </w:divBdr>
    </w:div>
    <w:div w:id="1257711313">
      <w:bodyDiv w:val="1"/>
      <w:marLeft w:val="0"/>
      <w:marRight w:val="0"/>
      <w:marTop w:val="0"/>
      <w:marBottom w:val="0"/>
      <w:divBdr>
        <w:top w:val="none" w:sz="0" w:space="0" w:color="auto"/>
        <w:left w:val="none" w:sz="0" w:space="0" w:color="auto"/>
        <w:bottom w:val="none" w:sz="0" w:space="0" w:color="auto"/>
        <w:right w:val="none" w:sz="0" w:space="0" w:color="auto"/>
      </w:divBdr>
    </w:div>
    <w:div w:id="1272200956">
      <w:bodyDiv w:val="1"/>
      <w:marLeft w:val="0"/>
      <w:marRight w:val="0"/>
      <w:marTop w:val="0"/>
      <w:marBottom w:val="0"/>
      <w:divBdr>
        <w:top w:val="none" w:sz="0" w:space="0" w:color="auto"/>
        <w:left w:val="none" w:sz="0" w:space="0" w:color="auto"/>
        <w:bottom w:val="none" w:sz="0" w:space="0" w:color="auto"/>
        <w:right w:val="none" w:sz="0" w:space="0" w:color="auto"/>
      </w:divBdr>
    </w:div>
    <w:div w:id="1283725184">
      <w:bodyDiv w:val="1"/>
      <w:marLeft w:val="0"/>
      <w:marRight w:val="0"/>
      <w:marTop w:val="0"/>
      <w:marBottom w:val="0"/>
      <w:divBdr>
        <w:top w:val="none" w:sz="0" w:space="0" w:color="auto"/>
        <w:left w:val="none" w:sz="0" w:space="0" w:color="auto"/>
        <w:bottom w:val="none" w:sz="0" w:space="0" w:color="auto"/>
        <w:right w:val="none" w:sz="0" w:space="0" w:color="auto"/>
      </w:divBdr>
      <w:divsChild>
        <w:div w:id="799953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14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6890452">
      <w:bodyDiv w:val="1"/>
      <w:marLeft w:val="0"/>
      <w:marRight w:val="0"/>
      <w:marTop w:val="0"/>
      <w:marBottom w:val="0"/>
      <w:divBdr>
        <w:top w:val="none" w:sz="0" w:space="0" w:color="auto"/>
        <w:left w:val="none" w:sz="0" w:space="0" w:color="auto"/>
        <w:bottom w:val="none" w:sz="0" w:space="0" w:color="auto"/>
        <w:right w:val="none" w:sz="0" w:space="0" w:color="auto"/>
      </w:divBdr>
    </w:div>
    <w:div w:id="1295329051">
      <w:bodyDiv w:val="1"/>
      <w:marLeft w:val="0"/>
      <w:marRight w:val="0"/>
      <w:marTop w:val="0"/>
      <w:marBottom w:val="0"/>
      <w:divBdr>
        <w:top w:val="none" w:sz="0" w:space="0" w:color="auto"/>
        <w:left w:val="none" w:sz="0" w:space="0" w:color="auto"/>
        <w:bottom w:val="none" w:sz="0" w:space="0" w:color="auto"/>
        <w:right w:val="none" w:sz="0" w:space="0" w:color="auto"/>
      </w:divBdr>
    </w:div>
    <w:div w:id="1307516036">
      <w:bodyDiv w:val="1"/>
      <w:marLeft w:val="0"/>
      <w:marRight w:val="0"/>
      <w:marTop w:val="0"/>
      <w:marBottom w:val="0"/>
      <w:divBdr>
        <w:top w:val="none" w:sz="0" w:space="0" w:color="auto"/>
        <w:left w:val="none" w:sz="0" w:space="0" w:color="auto"/>
        <w:bottom w:val="none" w:sz="0" w:space="0" w:color="auto"/>
        <w:right w:val="none" w:sz="0" w:space="0" w:color="auto"/>
      </w:divBdr>
    </w:div>
    <w:div w:id="1321538839">
      <w:bodyDiv w:val="1"/>
      <w:marLeft w:val="0"/>
      <w:marRight w:val="0"/>
      <w:marTop w:val="0"/>
      <w:marBottom w:val="0"/>
      <w:divBdr>
        <w:top w:val="none" w:sz="0" w:space="0" w:color="auto"/>
        <w:left w:val="none" w:sz="0" w:space="0" w:color="auto"/>
        <w:bottom w:val="none" w:sz="0" w:space="0" w:color="auto"/>
        <w:right w:val="none" w:sz="0" w:space="0" w:color="auto"/>
      </w:divBdr>
    </w:div>
    <w:div w:id="1326979114">
      <w:bodyDiv w:val="1"/>
      <w:marLeft w:val="0"/>
      <w:marRight w:val="0"/>
      <w:marTop w:val="0"/>
      <w:marBottom w:val="0"/>
      <w:divBdr>
        <w:top w:val="none" w:sz="0" w:space="0" w:color="auto"/>
        <w:left w:val="none" w:sz="0" w:space="0" w:color="auto"/>
        <w:bottom w:val="none" w:sz="0" w:space="0" w:color="auto"/>
        <w:right w:val="none" w:sz="0" w:space="0" w:color="auto"/>
      </w:divBdr>
    </w:div>
    <w:div w:id="1338654230">
      <w:bodyDiv w:val="1"/>
      <w:marLeft w:val="0"/>
      <w:marRight w:val="0"/>
      <w:marTop w:val="0"/>
      <w:marBottom w:val="0"/>
      <w:divBdr>
        <w:top w:val="none" w:sz="0" w:space="0" w:color="auto"/>
        <w:left w:val="none" w:sz="0" w:space="0" w:color="auto"/>
        <w:bottom w:val="none" w:sz="0" w:space="0" w:color="auto"/>
        <w:right w:val="none" w:sz="0" w:space="0" w:color="auto"/>
      </w:divBdr>
    </w:div>
    <w:div w:id="1339231056">
      <w:bodyDiv w:val="1"/>
      <w:marLeft w:val="0"/>
      <w:marRight w:val="0"/>
      <w:marTop w:val="0"/>
      <w:marBottom w:val="0"/>
      <w:divBdr>
        <w:top w:val="none" w:sz="0" w:space="0" w:color="auto"/>
        <w:left w:val="none" w:sz="0" w:space="0" w:color="auto"/>
        <w:bottom w:val="none" w:sz="0" w:space="0" w:color="auto"/>
        <w:right w:val="none" w:sz="0" w:space="0" w:color="auto"/>
      </w:divBdr>
      <w:divsChild>
        <w:div w:id="185548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3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036126">
      <w:bodyDiv w:val="1"/>
      <w:marLeft w:val="0"/>
      <w:marRight w:val="0"/>
      <w:marTop w:val="0"/>
      <w:marBottom w:val="0"/>
      <w:divBdr>
        <w:top w:val="none" w:sz="0" w:space="0" w:color="auto"/>
        <w:left w:val="none" w:sz="0" w:space="0" w:color="auto"/>
        <w:bottom w:val="none" w:sz="0" w:space="0" w:color="auto"/>
        <w:right w:val="none" w:sz="0" w:space="0" w:color="auto"/>
      </w:divBdr>
    </w:div>
    <w:div w:id="1364137555">
      <w:bodyDiv w:val="1"/>
      <w:marLeft w:val="0"/>
      <w:marRight w:val="0"/>
      <w:marTop w:val="0"/>
      <w:marBottom w:val="0"/>
      <w:divBdr>
        <w:top w:val="none" w:sz="0" w:space="0" w:color="auto"/>
        <w:left w:val="none" w:sz="0" w:space="0" w:color="auto"/>
        <w:bottom w:val="none" w:sz="0" w:space="0" w:color="auto"/>
        <w:right w:val="none" w:sz="0" w:space="0" w:color="auto"/>
      </w:divBdr>
    </w:div>
    <w:div w:id="1374303842">
      <w:bodyDiv w:val="1"/>
      <w:marLeft w:val="0"/>
      <w:marRight w:val="0"/>
      <w:marTop w:val="0"/>
      <w:marBottom w:val="0"/>
      <w:divBdr>
        <w:top w:val="none" w:sz="0" w:space="0" w:color="auto"/>
        <w:left w:val="none" w:sz="0" w:space="0" w:color="auto"/>
        <w:bottom w:val="none" w:sz="0" w:space="0" w:color="auto"/>
        <w:right w:val="none" w:sz="0" w:space="0" w:color="auto"/>
      </w:divBdr>
    </w:div>
    <w:div w:id="1391461488">
      <w:bodyDiv w:val="1"/>
      <w:marLeft w:val="0"/>
      <w:marRight w:val="0"/>
      <w:marTop w:val="0"/>
      <w:marBottom w:val="0"/>
      <w:divBdr>
        <w:top w:val="none" w:sz="0" w:space="0" w:color="auto"/>
        <w:left w:val="none" w:sz="0" w:space="0" w:color="auto"/>
        <w:bottom w:val="none" w:sz="0" w:space="0" w:color="auto"/>
        <w:right w:val="none" w:sz="0" w:space="0" w:color="auto"/>
      </w:divBdr>
    </w:div>
    <w:div w:id="1396734675">
      <w:bodyDiv w:val="1"/>
      <w:marLeft w:val="0"/>
      <w:marRight w:val="0"/>
      <w:marTop w:val="0"/>
      <w:marBottom w:val="0"/>
      <w:divBdr>
        <w:top w:val="none" w:sz="0" w:space="0" w:color="auto"/>
        <w:left w:val="none" w:sz="0" w:space="0" w:color="auto"/>
        <w:bottom w:val="none" w:sz="0" w:space="0" w:color="auto"/>
        <w:right w:val="none" w:sz="0" w:space="0" w:color="auto"/>
      </w:divBdr>
    </w:div>
    <w:div w:id="1412240470">
      <w:bodyDiv w:val="1"/>
      <w:marLeft w:val="0"/>
      <w:marRight w:val="0"/>
      <w:marTop w:val="0"/>
      <w:marBottom w:val="0"/>
      <w:divBdr>
        <w:top w:val="none" w:sz="0" w:space="0" w:color="auto"/>
        <w:left w:val="none" w:sz="0" w:space="0" w:color="auto"/>
        <w:bottom w:val="none" w:sz="0" w:space="0" w:color="auto"/>
        <w:right w:val="none" w:sz="0" w:space="0" w:color="auto"/>
      </w:divBdr>
    </w:div>
    <w:div w:id="1427994943">
      <w:bodyDiv w:val="1"/>
      <w:marLeft w:val="0"/>
      <w:marRight w:val="0"/>
      <w:marTop w:val="0"/>
      <w:marBottom w:val="0"/>
      <w:divBdr>
        <w:top w:val="none" w:sz="0" w:space="0" w:color="auto"/>
        <w:left w:val="none" w:sz="0" w:space="0" w:color="auto"/>
        <w:bottom w:val="none" w:sz="0" w:space="0" w:color="auto"/>
        <w:right w:val="none" w:sz="0" w:space="0" w:color="auto"/>
      </w:divBdr>
    </w:div>
    <w:div w:id="1458521933">
      <w:bodyDiv w:val="1"/>
      <w:marLeft w:val="0"/>
      <w:marRight w:val="0"/>
      <w:marTop w:val="0"/>
      <w:marBottom w:val="0"/>
      <w:divBdr>
        <w:top w:val="none" w:sz="0" w:space="0" w:color="auto"/>
        <w:left w:val="none" w:sz="0" w:space="0" w:color="auto"/>
        <w:bottom w:val="none" w:sz="0" w:space="0" w:color="auto"/>
        <w:right w:val="none" w:sz="0" w:space="0" w:color="auto"/>
      </w:divBdr>
    </w:div>
    <w:div w:id="1466388439">
      <w:bodyDiv w:val="1"/>
      <w:marLeft w:val="0"/>
      <w:marRight w:val="0"/>
      <w:marTop w:val="0"/>
      <w:marBottom w:val="0"/>
      <w:divBdr>
        <w:top w:val="none" w:sz="0" w:space="0" w:color="auto"/>
        <w:left w:val="none" w:sz="0" w:space="0" w:color="auto"/>
        <w:bottom w:val="none" w:sz="0" w:space="0" w:color="auto"/>
        <w:right w:val="none" w:sz="0" w:space="0" w:color="auto"/>
      </w:divBdr>
    </w:div>
    <w:div w:id="1475096994">
      <w:bodyDiv w:val="1"/>
      <w:marLeft w:val="0"/>
      <w:marRight w:val="0"/>
      <w:marTop w:val="0"/>
      <w:marBottom w:val="0"/>
      <w:divBdr>
        <w:top w:val="none" w:sz="0" w:space="0" w:color="auto"/>
        <w:left w:val="none" w:sz="0" w:space="0" w:color="auto"/>
        <w:bottom w:val="none" w:sz="0" w:space="0" w:color="auto"/>
        <w:right w:val="none" w:sz="0" w:space="0" w:color="auto"/>
      </w:divBdr>
    </w:div>
    <w:div w:id="1476557693">
      <w:bodyDiv w:val="1"/>
      <w:marLeft w:val="0"/>
      <w:marRight w:val="0"/>
      <w:marTop w:val="0"/>
      <w:marBottom w:val="0"/>
      <w:divBdr>
        <w:top w:val="none" w:sz="0" w:space="0" w:color="auto"/>
        <w:left w:val="none" w:sz="0" w:space="0" w:color="auto"/>
        <w:bottom w:val="none" w:sz="0" w:space="0" w:color="auto"/>
        <w:right w:val="none" w:sz="0" w:space="0" w:color="auto"/>
      </w:divBdr>
    </w:div>
    <w:div w:id="1497333315">
      <w:bodyDiv w:val="1"/>
      <w:marLeft w:val="0"/>
      <w:marRight w:val="0"/>
      <w:marTop w:val="0"/>
      <w:marBottom w:val="0"/>
      <w:divBdr>
        <w:top w:val="none" w:sz="0" w:space="0" w:color="auto"/>
        <w:left w:val="none" w:sz="0" w:space="0" w:color="auto"/>
        <w:bottom w:val="none" w:sz="0" w:space="0" w:color="auto"/>
        <w:right w:val="none" w:sz="0" w:space="0" w:color="auto"/>
      </w:divBdr>
    </w:div>
    <w:div w:id="1520310044">
      <w:bodyDiv w:val="1"/>
      <w:marLeft w:val="0"/>
      <w:marRight w:val="0"/>
      <w:marTop w:val="0"/>
      <w:marBottom w:val="0"/>
      <w:divBdr>
        <w:top w:val="none" w:sz="0" w:space="0" w:color="auto"/>
        <w:left w:val="none" w:sz="0" w:space="0" w:color="auto"/>
        <w:bottom w:val="none" w:sz="0" w:space="0" w:color="auto"/>
        <w:right w:val="none" w:sz="0" w:space="0" w:color="auto"/>
      </w:divBdr>
      <w:divsChild>
        <w:div w:id="691299668">
          <w:marLeft w:val="0"/>
          <w:marRight w:val="0"/>
          <w:marTop w:val="0"/>
          <w:marBottom w:val="0"/>
          <w:divBdr>
            <w:top w:val="none" w:sz="0" w:space="0" w:color="auto"/>
            <w:left w:val="none" w:sz="0" w:space="0" w:color="auto"/>
            <w:bottom w:val="none" w:sz="0" w:space="0" w:color="auto"/>
            <w:right w:val="none" w:sz="0" w:space="0" w:color="auto"/>
          </w:divBdr>
        </w:div>
      </w:divsChild>
    </w:div>
    <w:div w:id="1523544164">
      <w:bodyDiv w:val="1"/>
      <w:marLeft w:val="0"/>
      <w:marRight w:val="0"/>
      <w:marTop w:val="0"/>
      <w:marBottom w:val="0"/>
      <w:divBdr>
        <w:top w:val="none" w:sz="0" w:space="0" w:color="auto"/>
        <w:left w:val="none" w:sz="0" w:space="0" w:color="auto"/>
        <w:bottom w:val="none" w:sz="0" w:space="0" w:color="auto"/>
        <w:right w:val="none" w:sz="0" w:space="0" w:color="auto"/>
      </w:divBdr>
      <w:divsChild>
        <w:div w:id="6534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9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57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003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0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547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72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2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6653128">
      <w:bodyDiv w:val="1"/>
      <w:marLeft w:val="0"/>
      <w:marRight w:val="0"/>
      <w:marTop w:val="0"/>
      <w:marBottom w:val="0"/>
      <w:divBdr>
        <w:top w:val="none" w:sz="0" w:space="0" w:color="auto"/>
        <w:left w:val="none" w:sz="0" w:space="0" w:color="auto"/>
        <w:bottom w:val="none" w:sz="0" w:space="0" w:color="auto"/>
        <w:right w:val="none" w:sz="0" w:space="0" w:color="auto"/>
      </w:divBdr>
    </w:div>
    <w:div w:id="1539659898">
      <w:bodyDiv w:val="1"/>
      <w:marLeft w:val="0"/>
      <w:marRight w:val="0"/>
      <w:marTop w:val="0"/>
      <w:marBottom w:val="0"/>
      <w:divBdr>
        <w:top w:val="none" w:sz="0" w:space="0" w:color="auto"/>
        <w:left w:val="none" w:sz="0" w:space="0" w:color="auto"/>
        <w:bottom w:val="none" w:sz="0" w:space="0" w:color="auto"/>
        <w:right w:val="none" w:sz="0" w:space="0" w:color="auto"/>
      </w:divBdr>
    </w:div>
    <w:div w:id="1567958328">
      <w:bodyDiv w:val="1"/>
      <w:marLeft w:val="0"/>
      <w:marRight w:val="0"/>
      <w:marTop w:val="0"/>
      <w:marBottom w:val="0"/>
      <w:divBdr>
        <w:top w:val="none" w:sz="0" w:space="0" w:color="auto"/>
        <w:left w:val="none" w:sz="0" w:space="0" w:color="auto"/>
        <w:bottom w:val="none" w:sz="0" w:space="0" w:color="auto"/>
        <w:right w:val="none" w:sz="0" w:space="0" w:color="auto"/>
      </w:divBdr>
    </w:div>
    <w:div w:id="1627925187">
      <w:bodyDiv w:val="1"/>
      <w:marLeft w:val="0"/>
      <w:marRight w:val="0"/>
      <w:marTop w:val="0"/>
      <w:marBottom w:val="0"/>
      <w:divBdr>
        <w:top w:val="none" w:sz="0" w:space="0" w:color="auto"/>
        <w:left w:val="none" w:sz="0" w:space="0" w:color="auto"/>
        <w:bottom w:val="none" w:sz="0" w:space="0" w:color="auto"/>
        <w:right w:val="none" w:sz="0" w:space="0" w:color="auto"/>
      </w:divBdr>
    </w:div>
    <w:div w:id="1632858854">
      <w:bodyDiv w:val="1"/>
      <w:marLeft w:val="0"/>
      <w:marRight w:val="0"/>
      <w:marTop w:val="0"/>
      <w:marBottom w:val="0"/>
      <w:divBdr>
        <w:top w:val="none" w:sz="0" w:space="0" w:color="auto"/>
        <w:left w:val="none" w:sz="0" w:space="0" w:color="auto"/>
        <w:bottom w:val="none" w:sz="0" w:space="0" w:color="auto"/>
        <w:right w:val="none" w:sz="0" w:space="0" w:color="auto"/>
      </w:divBdr>
    </w:div>
    <w:div w:id="1633174847">
      <w:bodyDiv w:val="1"/>
      <w:marLeft w:val="0"/>
      <w:marRight w:val="0"/>
      <w:marTop w:val="0"/>
      <w:marBottom w:val="0"/>
      <w:divBdr>
        <w:top w:val="none" w:sz="0" w:space="0" w:color="auto"/>
        <w:left w:val="none" w:sz="0" w:space="0" w:color="auto"/>
        <w:bottom w:val="none" w:sz="0" w:space="0" w:color="auto"/>
        <w:right w:val="none" w:sz="0" w:space="0" w:color="auto"/>
      </w:divBdr>
      <w:divsChild>
        <w:div w:id="1678774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87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593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736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2711947">
      <w:bodyDiv w:val="1"/>
      <w:marLeft w:val="0"/>
      <w:marRight w:val="0"/>
      <w:marTop w:val="0"/>
      <w:marBottom w:val="0"/>
      <w:divBdr>
        <w:top w:val="none" w:sz="0" w:space="0" w:color="auto"/>
        <w:left w:val="none" w:sz="0" w:space="0" w:color="auto"/>
        <w:bottom w:val="none" w:sz="0" w:space="0" w:color="auto"/>
        <w:right w:val="none" w:sz="0" w:space="0" w:color="auto"/>
      </w:divBdr>
    </w:div>
    <w:div w:id="1659962796">
      <w:bodyDiv w:val="1"/>
      <w:marLeft w:val="0"/>
      <w:marRight w:val="0"/>
      <w:marTop w:val="0"/>
      <w:marBottom w:val="0"/>
      <w:divBdr>
        <w:top w:val="none" w:sz="0" w:space="0" w:color="auto"/>
        <w:left w:val="none" w:sz="0" w:space="0" w:color="auto"/>
        <w:bottom w:val="none" w:sz="0" w:space="0" w:color="auto"/>
        <w:right w:val="none" w:sz="0" w:space="0" w:color="auto"/>
      </w:divBdr>
    </w:div>
    <w:div w:id="1698316078">
      <w:bodyDiv w:val="1"/>
      <w:marLeft w:val="0"/>
      <w:marRight w:val="0"/>
      <w:marTop w:val="0"/>
      <w:marBottom w:val="0"/>
      <w:divBdr>
        <w:top w:val="none" w:sz="0" w:space="0" w:color="auto"/>
        <w:left w:val="none" w:sz="0" w:space="0" w:color="auto"/>
        <w:bottom w:val="none" w:sz="0" w:space="0" w:color="auto"/>
        <w:right w:val="none" w:sz="0" w:space="0" w:color="auto"/>
      </w:divBdr>
    </w:div>
    <w:div w:id="1699087988">
      <w:bodyDiv w:val="1"/>
      <w:marLeft w:val="0"/>
      <w:marRight w:val="0"/>
      <w:marTop w:val="0"/>
      <w:marBottom w:val="0"/>
      <w:divBdr>
        <w:top w:val="none" w:sz="0" w:space="0" w:color="auto"/>
        <w:left w:val="none" w:sz="0" w:space="0" w:color="auto"/>
        <w:bottom w:val="none" w:sz="0" w:space="0" w:color="auto"/>
        <w:right w:val="none" w:sz="0" w:space="0" w:color="auto"/>
      </w:divBdr>
    </w:div>
    <w:div w:id="1713070281">
      <w:bodyDiv w:val="1"/>
      <w:marLeft w:val="0"/>
      <w:marRight w:val="0"/>
      <w:marTop w:val="0"/>
      <w:marBottom w:val="0"/>
      <w:divBdr>
        <w:top w:val="none" w:sz="0" w:space="0" w:color="auto"/>
        <w:left w:val="none" w:sz="0" w:space="0" w:color="auto"/>
        <w:bottom w:val="none" w:sz="0" w:space="0" w:color="auto"/>
        <w:right w:val="none" w:sz="0" w:space="0" w:color="auto"/>
      </w:divBdr>
    </w:div>
    <w:div w:id="1726950809">
      <w:bodyDiv w:val="1"/>
      <w:marLeft w:val="0"/>
      <w:marRight w:val="0"/>
      <w:marTop w:val="0"/>
      <w:marBottom w:val="0"/>
      <w:divBdr>
        <w:top w:val="none" w:sz="0" w:space="0" w:color="auto"/>
        <w:left w:val="none" w:sz="0" w:space="0" w:color="auto"/>
        <w:bottom w:val="none" w:sz="0" w:space="0" w:color="auto"/>
        <w:right w:val="none" w:sz="0" w:space="0" w:color="auto"/>
      </w:divBdr>
    </w:div>
    <w:div w:id="1746107518">
      <w:bodyDiv w:val="1"/>
      <w:marLeft w:val="0"/>
      <w:marRight w:val="0"/>
      <w:marTop w:val="0"/>
      <w:marBottom w:val="0"/>
      <w:divBdr>
        <w:top w:val="none" w:sz="0" w:space="0" w:color="auto"/>
        <w:left w:val="none" w:sz="0" w:space="0" w:color="auto"/>
        <w:bottom w:val="none" w:sz="0" w:space="0" w:color="auto"/>
        <w:right w:val="none" w:sz="0" w:space="0" w:color="auto"/>
      </w:divBdr>
    </w:div>
    <w:div w:id="1759446761">
      <w:bodyDiv w:val="1"/>
      <w:marLeft w:val="0"/>
      <w:marRight w:val="0"/>
      <w:marTop w:val="0"/>
      <w:marBottom w:val="0"/>
      <w:divBdr>
        <w:top w:val="none" w:sz="0" w:space="0" w:color="auto"/>
        <w:left w:val="none" w:sz="0" w:space="0" w:color="auto"/>
        <w:bottom w:val="none" w:sz="0" w:space="0" w:color="auto"/>
        <w:right w:val="none" w:sz="0" w:space="0" w:color="auto"/>
      </w:divBdr>
    </w:div>
    <w:div w:id="1796097010">
      <w:bodyDiv w:val="1"/>
      <w:marLeft w:val="0"/>
      <w:marRight w:val="0"/>
      <w:marTop w:val="0"/>
      <w:marBottom w:val="0"/>
      <w:divBdr>
        <w:top w:val="none" w:sz="0" w:space="0" w:color="auto"/>
        <w:left w:val="none" w:sz="0" w:space="0" w:color="auto"/>
        <w:bottom w:val="none" w:sz="0" w:space="0" w:color="auto"/>
        <w:right w:val="none" w:sz="0" w:space="0" w:color="auto"/>
      </w:divBdr>
    </w:div>
    <w:div w:id="1823421913">
      <w:bodyDiv w:val="1"/>
      <w:marLeft w:val="0"/>
      <w:marRight w:val="0"/>
      <w:marTop w:val="0"/>
      <w:marBottom w:val="0"/>
      <w:divBdr>
        <w:top w:val="none" w:sz="0" w:space="0" w:color="auto"/>
        <w:left w:val="none" w:sz="0" w:space="0" w:color="auto"/>
        <w:bottom w:val="none" w:sz="0" w:space="0" w:color="auto"/>
        <w:right w:val="none" w:sz="0" w:space="0" w:color="auto"/>
      </w:divBdr>
      <w:divsChild>
        <w:div w:id="59645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506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0291369">
      <w:bodyDiv w:val="1"/>
      <w:marLeft w:val="0"/>
      <w:marRight w:val="0"/>
      <w:marTop w:val="0"/>
      <w:marBottom w:val="0"/>
      <w:divBdr>
        <w:top w:val="none" w:sz="0" w:space="0" w:color="auto"/>
        <w:left w:val="none" w:sz="0" w:space="0" w:color="auto"/>
        <w:bottom w:val="none" w:sz="0" w:space="0" w:color="auto"/>
        <w:right w:val="none" w:sz="0" w:space="0" w:color="auto"/>
      </w:divBdr>
    </w:div>
    <w:div w:id="1841308342">
      <w:bodyDiv w:val="1"/>
      <w:marLeft w:val="0"/>
      <w:marRight w:val="0"/>
      <w:marTop w:val="0"/>
      <w:marBottom w:val="0"/>
      <w:divBdr>
        <w:top w:val="none" w:sz="0" w:space="0" w:color="auto"/>
        <w:left w:val="none" w:sz="0" w:space="0" w:color="auto"/>
        <w:bottom w:val="none" w:sz="0" w:space="0" w:color="auto"/>
        <w:right w:val="none" w:sz="0" w:space="0" w:color="auto"/>
      </w:divBdr>
    </w:div>
    <w:div w:id="1851094891">
      <w:bodyDiv w:val="1"/>
      <w:marLeft w:val="0"/>
      <w:marRight w:val="0"/>
      <w:marTop w:val="0"/>
      <w:marBottom w:val="0"/>
      <w:divBdr>
        <w:top w:val="none" w:sz="0" w:space="0" w:color="auto"/>
        <w:left w:val="none" w:sz="0" w:space="0" w:color="auto"/>
        <w:bottom w:val="none" w:sz="0" w:space="0" w:color="auto"/>
        <w:right w:val="none" w:sz="0" w:space="0" w:color="auto"/>
      </w:divBdr>
    </w:div>
    <w:div w:id="1863128722">
      <w:bodyDiv w:val="1"/>
      <w:marLeft w:val="0"/>
      <w:marRight w:val="0"/>
      <w:marTop w:val="0"/>
      <w:marBottom w:val="0"/>
      <w:divBdr>
        <w:top w:val="none" w:sz="0" w:space="0" w:color="auto"/>
        <w:left w:val="none" w:sz="0" w:space="0" w:color="auto"/>
        <w:bottom w:val="none" w:sz="0" w:space="0" w:color="auto"/>
        <w:right w:val="none" w:sz="0" w:space="0" w:color="auto"/>
      </w:divBdr>
    </w:div>
    <w:div w:id="1866478107">
      <w:bodyDiv w:val="1"/>
      <w:marLeft w:val="0"/>
      <w:marRight w:val="0"/>
      <w:marTop w:val="0"/>
      <w:marBottom w:val="0"/>
      <w:divBdr>
        <w:top w:val="none" w:sz="0" w:space="0" w:color="auto"/>
        <w:left w:val="none" w:sz="0" w:space="0" w:color="auto"/>
        <w:bottom w:val="none" w:sz="0" w:space="0" w:color="auto"/>
        <w:right w:val="none" w:sz="0" w:space="0" w:color="auto"/>
      </w:divBdr>
      <w:divsChild>
        <w:div w:id="1418290609">
          <w:marLeft w:val="0"/>
          <w:marRight w:val="0"/>
          <w:marTop w:val="0"/>
          <w:marBottom w:val="101"/>
          <w:divBdr>
            <w:top w:val="none" w:sz="0" w:space="0" w:color="auto"/>
            <w:left w:val="none" w:sz="0" w:space="0" w:color="auto"/>
            <w:bottom w:val="none" w:sz="0" w:space="0" w:color="auto"/>
            <w:right w:val="none" w:sz="0" w:space="0" w:color="auto"/>
          </w:divBdr>
        </w:div>
      </w:divsChild>
    </w:div>
    <w:div w:id="1867986648">
      <w:bodyDiv w:val="1"/>
      <w:marLeft w:val="0"/>
      <w:marRight w:val="0"/>
      <w:marTop w:val="0"/>
      <w:marBottom w:val="0"/>
      <w:divBdr>
        <w:top w:val="none" w:sz="0" w:space="0" w:color="auto"/>
        <w:left w:val="none" w:sz="0" w:space="0" w:color="auto"/>
        <w:bottom w:val="none" w:sz="0" w:space="0" w:color="auto"/>
        <w:right w:val="none" w:sz="0" w:space="0" w:color="auto"/>
      </w:divBdr>
    </w:div>
    <w:div w:id="1940915078">
      <w:bodyDiv w:val="1"/>
      <w:marLeft w:val="0"/>
      <w:marRight w:val="0"/>
      <w:marTop w:val="0"/>
      <w:marBottom w:val="0"/>
      <w:divBdr>
        <w:top w:val="none" w:sz="0" w:space="0" w:color="auto"/>
        <w:left w:val="none" w:sz="0" w:space="0" w:color="auto"/>
        <w:bottom w:val="none" w:sz="0" w:space="0" w:color="auto"/>
        <w:right w:val="none" w:sz="0" w:space="0" w:color="auto"/>
      </w:divBdr>
    </w:div>
    <w:div w:id="1961565488">
      <w:bodyDiv w:val="1"/>
      <w:marLeft w:val="0"/>
      <w:marRight w:val="0"/>
      <w:marTop w:val="0"/>
      <w:marBottom w:val="0"/>
      <w:divBdr>
        <w:top w:val="none" w:sz="0" w:space="0" w:color="auto"/>
        <w:left w:val="none" w:sz="0" w:space="0" w:color="auto"/>
        <w:bottom w:val="none" w:sz="0" w:space="0" w:color="auto"/>
        <w:right w:val="none" w:sz="0" w:space="0" w:color="auto"/>
      </w:divBdr>
    </w:div>
    <w:div w:id="1972320329">
      <w:bodyDiv w:val="1"/>
      <w:marLeft w:val="0"/>
      <w:marRight w:val="0"/>
      <w:marTop w:val="0"/>
      <w:marBottom w:val="0"/>
      <w:divBdr>
        <w:top w:val="none" w:sz="0" w:space="0" w:color="auto"/>
        <w:left w:val="none" w:sz="0" w:space="0" w:color="auto"/>
        <w:bottom w:val="none" w:sz="0" w:space="0" w:color="auto"/>
        <w:right w:val="none" w:sz="0" w:space="0" w:color="auto"/>
      </w:divBdr>
    </w:div>
    <w:div w:id="1972398254">
      <w:bodyDiv w:val="1"/>
      <w:marLeft w:val="0"/>
      <w:marRight w:val="0"/>
      <w:marTop w:val="0"/>
      <w:marBottom w:val="0"/>
      <w:divBdr>
        <w:top w:val="none" w:sz="0" w:space="0" w:color="auto"/>
        <w:left w:val="none" w:sz="0" w:space="0" w:color="auto"/>
        <w:bottom w:val="none" w:sz="0" w:space="0" w:color="auto"/>
        <w:right w:val="none" w:sz="0" w:space="0" w:color="auto"/>
      </w:divBdr>
    </w:div>
    <w:div w:id="1990816934">
      <w:bodyDiv w:val="1"/>
      <w:marLeft w:val="0"/>
      <w:marRight w:val="0"/>
      <w:marTop w:val="0"/>
      <w:marBottom w:val="0"/>
      <w:divBdr>
        <w:top w:val="none" w:sz="0" w:space="0" w:color="auto"/>
        <w:left w:val="none" w:sz="0" w:space="0" w:color="auto"/>
        <w:bottom w:val="none" w:sz="0" w:space="0" w:color="auto"/>
        <w:right w:val="none" w:sz="0" w:space="0" w:color="auto"/>
      </w:divBdr>
    </w:div>
    <w:div w:id="1998265036">
      <w:bodyDiv w:val="1"/>
      <w:marLeft w:val="0"/>
      <w:marRight w:val="0"/>
      <w:marTop w:val="0"/>
      <w:marBottom w:val="0"/>
      <w:divBdr>
        <w:top w:val="none" w:sz="0" w:space="0" w:color="auto"/>
        <w:left w:val="none" w:sz="0" w:space="0" w:color="auto"/>
        <w:bottom w:val="none" w:sz="0" w:space="0" w:color="auto"/>
        <w:right w:val="none" w:sz="0" w:space="0" w:color="auto"/>
      </w:divBdr>
    </w:div>
    <w:div w:id="2001545265">
      <w:bodyDiv w:val="1"/>
      <w:marLeft w:val="0"/>
      <w:marRight w:val="0"/>
      <w:marTop w:val="0"/>
      <w:marBottom w:val="0"/>
      <w:divBdr>
        <w:top w:val="none" w:sz="0" w:space="0" w:color="auto"/>
        <w:left w:val="none" w:sz="0" w:space="0" w:color="auto"/>
        <w:bottom w:val="none" w:sz="0" w:space="0" w:color="auto"/>
        <w:right w:val="none" w:sz="0" w:space="0" w:color="auto"/>
      </w:divBdr>
    </w:div>
    <w:div w:id="2029015432">
      <w:bodyDiv w:val="1"/>
      <w:marLeft w:val="0"/>
      <w:marRight w:val="0"/>
      <w:marTop w:val="0"/>
      <w:marBottom w:val="0"/>
      <w:divBdr>
        <w:top w:val="none" w:sz="0" w:space="0" w:color="auto"/>
        <w:left w:val="none" w:sz="0" w:space="0" w:color="auto"/>
        <w:bottom w:val="none" w:sz="0" w:space="0" w:color="auto"/>
        <w:right w:val="none" w:sz="0" w:space="0" w:color="auto"/>
      </w:divBdr>
    </w:div>
    <w:div w:id="2098556285">
      <w:bodyDiv w:val="1"/>
      <w:marLeft w:val="0"/>
      <w:marRight w:val="0"/>
      <w:marTop w:val="0"/>
      <w:marBottom w:val="0"/>
      <w:divBdr>
        <w:top w:val="none" w:sz="0" w:space="0" w:color="auto"/>
        <w:left w:val="none" w:sz="0" w:space="0" w:color="auto"/>
        <w:bottom w:val="none" w:sz="0" w:space="0" w:color="auto"/>
        <w:right w:val="none" w:sz="0" w:space="0" w:color="auto"/>
      </w:divBdr>
      <w:divsChild>
        <w:div w:id="817307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2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454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26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609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514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696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69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736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025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5852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01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729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836801">
      <w:bodyDiv w:val="1"/>
      <w:marLeft w:val="0"/>
      <w:marRight w:val="0"/>
      <w:marTop w:val="0"/>
      <w:marBottom w:val="0"/>
      <w:divBdr>
        <w:top w:val="none" w:sz="0" w:space="0" w:color="auto"/>
        <w:left w:val="none" w:sz="0" w:space="0" w:color="auto"/>
        <w:bottom w:val="none" w:sz="0" w:space="0" w:color="auto"/>
        <w:right w:val="none" w:sz="0" w:space="0" w:color="auto"/>
      </w:divBdr>
    </w:div>
    <w:div w:id="2107647688">
      <w:bodyDiv w:val="1"/>
      <w:marLeft w:val="0"/>
      <w:marRight w:val="0"/>
      <w:marTop w:val="0"/>
      <w:marBottom w:val="0"/>
      <w:divBdr>
        <w:top w:val="none" w:sz="0" w:space="0" w:color="auto"/>
        <w:left w:val="none" w:sz="0" w:space="0" w:color="auto"/>
        <w:bottom w:val="none" w:sz="0" w:space="0" w:color="auto"/>
        <w:right w:val="none" w:sz="0" w:space="0" w:color="auto"/>
      </w:divBdr>
      <w:divsChild>
        <w:div w:id="6792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1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515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20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08693200">
      <w:bodyDiv w:val="1"/>
      <w:marLeft w:val="0"/>
      <w:marRight w:val="0"/>
      <w:marTop w:val="0"/>
      <w:marBottom w:val="0"/>
      <w:divBdr>
        <w:top w:val="none" w:sz="0" w:space="0" w:color="auto"/>
        <w:left w:val="none" w:sz="0" w:space="0" w:color="auto"/>
        <w:bottom w:val="none" w:sz="0" w:space="0" w:color="auto"/>
        <w:right w:val="none" w:sz="0" w:space="0" w:color="auto"/>
      </w:divBdr>
    </w:div>
    <w:div w:id="2112387297">
      <w:bodyDiv w:val="1"/>
      <w:marLeft w:val="0"/>
      <w:marRight w:val="0"/>
      <w:marTop w:val="0"/>
      <w:marBottom w:val="0"/>
      <w:divBdr>
        <w:top w:val="none" w:sz="0" w:space="0" w:color="auto"/>
        <w:left w:val="none" w:sz="0" w:space="0" w:color="auto"/>
        <w:bottom w:val="none" w:sz="0" w:space="0" w:color="auto"/>
        <w:right w:val="none" w:sz="0" w:space="0" w:color="auto"/>
      </w:divBdr>
      <w:divsChild>
        <w:div w:id="1062021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373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1488918">
      <w:bodyDiv w:val="1"/>
      <w:marLeft w:val="0"/>
      <w:marRight w:val="0"/>
      <w:marTop w:val="0"/>
      <w:marBottom w:val="0"/>
      <w:divBdr>
        <w:top w:val="none" w:sz="0" w:space="0" w:color="auto"/>
        <w:left w:val="none" w:sz="0" w:space="0" w:color="auto"/>
        <w:bottom w:val="none" w:sz="0" w:space="0" w:color="auto"/>
        <w:right w:val="none" w:sz="0" w:space="0" w:color="auto"/>
      </w:divBdr>
    </w:div>
    <w:div w:id="21392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FAA9-E658-41EC-8F15-1E9F16CE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111</Pages>
  <Words>19453</Words>
  <Characters>106997</Characters>
  <Application>Microsoft Office Word</Application>
  <DocSecurity>4</DocSecurity>
  <Lines>891</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Balderas Alfonseca</dc:creator>
  <cp:lastModifiedBy>Gerardo Alberto Alvarez Pineda</cp:lastModifiedBy>
  <cp:revision>2</cp:revision>
  <cp:lastPrinted>2015-04-30T04:12:00Z</cp:lastPrinted>
  <dcterms:created xsi:type="dcterms:W3CDTF">2015-05-01T23:01:00Z</dcterms:created>
  <dcterms:modified xsi:type="dcterms:W3CDTF">2015-05-01T23:01:00Z</dcterms:modified>
</cp:coreProperties>
</file>